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8687C" w14:textId="77777777" w:rsidR="007A575E" w:rsidRDefault="00C02A2D" w:rsidP="007A575E">
      <w:pPr>
        <w:spacing w:line="360" w:lineRule="auto"/>
        <w:rPr>
          <w:rStyle w:val="Textoennegrita"/>
          <w:rFonts w:ascii="Arial" w:hAnsi="Arial" w:cs="Arial"/>
          <w:sz w:val="24"/>
          <w:szCs w:val="24"/>
        </w:rPr>
      </w:pPr>
      <w:r w:rsidRPr="007A575E">
        <w:rPr>
          <w:rStyle w:val="Textoennegrita"/>
          <w:rFonts w:ascii="Arial" w:hAnsi="Arial" w:cs="Arial"/>
          <w:sz w:val="24"/>
          <w:szCs w:val="24"/>
        </w:rPr>
        <w:t>El Caribe a debate: Integración regional y cooperación internacional frente a los desafíos del siglo XXI</w:t>
      </w:r>
      <w:r w:rsidRPr="007A575E">
        <w:rPr>
          <w:rStyle w:val="Textoennegrita"/>
          <w:rFonts w:ascii="Arial" w:hAnsi="Arial" w:cs="Arial"/>
          <w:sz w:val="24"/>
          <w:szCs w:val="24"/>
        </w:rPr>
        <w:t>.</w:t>
      </w:r>
    </w:p>
    <w:p w14:paraId="103B7000" w14:textId="0A2E980C" w:rsidR="007A575E" w:rsidRDefault="007E6DED" w:rsidP="007A575E">
      <w:pPr>
        <w:spacing w:line="360" w:lineRule="auto"/>
        <w:rPr>
          <w:rStyle w:val="Textoennegrita"/>
          <w:rFonts w:ascii="Arial" w:hAnsi="Arial" w:cs="Arial"/>
          <w:sz w:val="24"/>
          <w:szCs w:val="24"/>
        </w:rPr>
      </w:pPr>
      <w:proofErr w:type="spellStart"/>
      <w:r>
        <w:rPr>
          <w:rStyle w:val="Textoennegrita"/>
          <w:rFonts w:ascii="Arial" w:hAnsi="Arial" w:cs="Arial"/>
          <w:sz w:val="24"/>
          <w:szCs w:val="24"/>
        </w:rPr>
        <w:t>Lic.Ernesto</w:t>
      </w:r>
      <w:proofErr w:type="spellEnd"/>
      <w:r>
        <w:rPr>
          <w:rStyle w:val="Textoennegrita"/>
          <w:rFonts w:ascii="Arial" w:hAnsi="Arial" w:cs="Arial"/>
          <w:sz w:val="24"/>
          <w:szCs w:val="24"/>
        </w:rPr>
        <w:t xml:space="preserve"> Cué Licea. Profesor Asistente</w:t>
      </w:r>
    </w:p>
    <w:p w14:paraId="388BAF38" w14:textId="02E9271F" w:rsidR="007E6DED" w:rsidRDefault="007E6DED" w:rsidP="007A575E">
      <w:pPr>
        <w:spacing w:line="360" w:lineRule="auto"/>
        <w:rPr>
          <w:rStyle w:val="Textoennegrita"/>
          <w:rFonts w:ascii="Arial" w:hAnsi="Arial" w:cs="Arial"/>
          <w:sz w:val="24"/>
          <w:szCs w:val="24"/>
        </w:rPr>
      </w:pPr>
      <w:r>
        <w:rPr>
          <w:rStyle w:val="Textoennegrita"/>
          <w:rFonts w:ascii="Arial" w:hAnsi="Arial" w:cs="Arial"/>
          <w:sz w:val="24"/>
          <w:szCs w:val="24"/>
        </w:rPr>
        <w:t>Facultad del Partido Comunista de Cuba “Desembarco del Granma”.</w:t>
      </w:r>
    </w:p>
    <w:p w14:paraId="685666CB" w14:textId="37DDC08E" w:rsidR="007E6DED" w:rsidRDefault="007E6DED" w:rsidP="007A575E">
      <w:pPr>
        <w:spacing w:line="360" w:lineRule="auto"/>
        <w:rPr>
          <w:rStyle w:val="Textoennegrita"/>
          <w:rFonts w:ascii="Arial" w:hAnsi="Arial" w:cs="Arial"/>
          <w:sz w:val="24"/>
          <w:szCs w:val="24"/>
        </w:rPr>
      </w:pPr>
      <w:r>
        <w:rPr>
          <w:rStyle w:val="Textoennegrita"/>
          <w:rFonts w:ascii="Arial" w:hAnsi="Arial" w:cs="Arial"/>
          <w:sz w:val="24"/>
          <w:szCs w:val="24"/>
        </w:rPr>
        <w:t>Cuba</w:t>
      </w:r>
    </w:p>
    <w:p w14:paraId="5130D968" w14:textId="71C43510" w:rsidR="007E6DED" w:rsidRDefault="007E6DED" w:rsidP="007A575E">
      <w:pPr>
        <w:spacing w:line="360" w:lineRule="auto"/>
        <w:rPr>
          <w:rStyle w:val="Textoennegrita"/>
          <w:rFonts w:ascii="Arial" w:hAnsi="Arial" w:cs="Arial"/>
          <w:sz w:val="24"/>
          <w:szCs w:val="24"/>
        </w:rPr>
      </w:pPr>
      <w:r>
        <w:rPr>
          <w:rStyle w:val="Textoennegrita"/>
          <w:rFonts w:ascii="Arial" w:hAnsi="Arial" w:cs="Arial"/>
          <w:sz w:val="24"/>
          <w:szCs w:val="24"/>
        </w:rPr>
        <w:t>+5353296310</w:t>
      </w:r>
    </w:p>
    <w:p w14:paraId="7B081B78" w14:textId="77777777" w:rsidR="007E6DED" w:rsidRDefault="007E6DED" w:rsidP="007A575E">
      <w:pPr>
        <w:spacing w:line="360" w:lineRule="auto"/>
        <w:rPr>
          <w:rStyle w:val="Textoennegrita"/>
          <w:rFonts w:ascii="Arial" w:hAnsi="Arial" w:cs="Arial"/>
          <w:sz w:val="24"/>
          <w:szCs w:val="24"/>
        </w:rPr>
      </w:pPr>
    </w:p>
    <w:p w14:paraId="04D3AC87" w14:textId="77777777" w:rsidR="007A575E" w:rsidRDefault="007A575E" w:rsidP="007A575E">
      <w:pPr>
        <w:spacing w:line="360" w:lineRule="auto"/>
        <w:rPr>
          <w:rStyle w:val="Textoennegrita"/>
          <w:rFonts w:ascii="Arial" w:hAnsi="Arial" w:cs="Arial"/>
          <w:sz w:val="24"/>
          <w:szCs w:val="24"/>
        </w:rPr>
      </w:pPr>
    </w:p>
    <w:p w14:paraId="3BD8D62A" w14:textId="77777777" w:rsidR="007A575E" w:rsidRDefault="007A575E" w:rsidP="007A575E">
      <w:pPr>
        <w:spacing w:line="360" w:lineRule="auto"/>
        <w:rPr>
          <w:rStyle w:val="Textoennegrita"/>
          <w:rFonts w:ascii="Arial" w:hAnsi="Arial" w:cs="Arial"/>
          <w:sz w:val="24"/>
          <w:szCs w:val="24"/>
        </w:rPr>
      </w:pPr>
    </w:p>
    <w:p w14:paraId="044B5892" w14:textId="77777777" w:rsidR="007A575E" w:rsidRDefault="007A575E" w:rsidP="007A575E">
      <w:pPr>
        <w:spacing w:line="360" w:lineRule="auto"/>
        <w:rPr>
          <w:rStyle w:val="Textoennegrita"/>
          <w:rFonts w:ascii="Arial" w:hAnsi="Arial" w:cs="Arial"/>
          <w:sz w:val="24"/>
          <w:szCs w:val="24"/>
        </w:rPr>
      </w:pPr>
    </w:p>
    <w:p w14:paraId="3F8378BB" w14:textId="77777777" w:rsidR="007A575E" w:rsidRDefault="007A575E" w:rsidP="007A575E">
      <w:pPr>
        <w:spacing w:line="360" w:lineRule="auto"/>
        <w:rPr>
          <w:rStyle w:val="Textoennegrita"/>
          <w:rFonts w:ascii="Arial" w:hAnsi="Arial" w:cs="Arial"/>
          <w:sz w:val="24"/>
          <w:szCs w:val="24"/>
        </w:rPr>
      </w:pPr>
    </w:p>
    <w:p w14:paraId="7D70954F" w14:textId="77777777" w:rsidR="007A575E" w:rsidRDefault="007A575E" w:rsidP="007A575E">
      <w:pPr>
        <w:spacing w:line="360" w:lineRule="auto"/>
        <w:rPr>
          <w:rStyle w:val="Textoennegrita"/>
          <w:rFonts w:ascii="Arial" w:hAnsi="Arial" w:cs="Arial"/>
          <w:sz w:val="24"/>
          <w:szCs w:val="24"/>
        </w:rPr>
      </w:pPr>
    </w:p>
    <w:p w14:paraId="686DB587" w14:textId="77777777" w:rsidR="007A575E" w:rsidRDefault="007A575E" w:rsidP="007A575E">
      <w:pPr>
        <w:spacing w:line="360" w:lineRule="auto"/>
        <w:rPr>
          <w:rStyle w:val="Textoennegrita"/>
          <w:rFonts w:ascii="Arial" w:hAnsi="Arial" w:cs="Arial"/>
          <w:sz w:val="24"/>
          <w:szCs w:val="24"/>
        </w:rPr>
      </w:pPr>
    </w:p>
    <w:p w14:paraId="680BA3F8" w14:textId="77777777" w:rsidR="007A575E" w:rsidRDefault="007A575E" w:rsidP="007A575E">
      <w:pPr>
        <w:spacing w:line="360" w:lineRule="auto"/>
        <w:rPr>
          <w:rStyle w:val="Textoennegrita"/>
          <w:rFonts w:ascii="Arial" w:hAnsi="Arial" w:cs="Arial"/>
          <w:sz w:val="24"/>
          <w:szCs w:val="24"/>
        </w:rPr>
      </w:pPr>
    </w:p>
    <w:p w14:paraId="504FFD16" w14:textId="77777777" w:rsidR="007A575E" w:rsidRDefault="007A575E" w:rsidP="007A575E">
      <w:pPr>
        <w:spacing w:line="360" w:lineRule="auto"/>
        <w:rPr>
          <w:rStyle w:val="Textoennegrita"/>
          <w:rFonts w:ascii="Arial" w:hAnsi="Arial" w:cs="Arial"/>
          <w:sz w:val="24"/>
          <w:szCs w:val="24"/>
        </w:rPr>
      </w:pPr>
    </w:p>
    <w:p w14:paraId="3840CEF8" w14:textId="77777777" w:rsidR="007A575E" w:rsidRDefault="007A575E" w:rsidP="007A575E">
      <w:pPr>
        <w:spacing w:line="360" w:lineRule="auto"/>
        <w:rPr>
          <w:rStyle w:val="Textoennegrita"/>
          <w:rFonts w:ascii="Arial" w:hAnsi="Arial" w:cs="Arial"/>
          <w:sz w:val="24"/>
          <w:szCs w:val="24"/>
        </w:rPr>
      </w:pPr>
    </w:p>
    <w:p w14:paraId="1DDF5656" w14:textId="77777777" w:rsidR="007A575E" w:rsidRDefault="007A575E" w:rsidP="007A575E">
      <w:pPr>
        <w:spacing w:line="360" w:lineRule="auto"/>
        <w:rPr>
          <w:rStyle w:val="Textoennegrita"/>
          <w:rFonts w:ascii="Arial" w:hAnsi="Arial" w:cs="Arial"/>
          <w:sz w:val="24"/>
          <w:szCs w:val="24"/>
        </w:rPr>
      </w:pPr>
    </w:p>
    <w:p w14:paraId="40B00718" w14:textId="77777777" w:rsidR="007A575E" w:rsidRDefault="007A575E" w:rsidP="007A575E">
      <w:pPr>
        <w:spacing w:line="360" w:lineRule="auto"/>
        <w:rPr>
          <w:rStyle w:val="Textoennegrita"/>
          <w:rFonts w:ascii="Arial" w:hAnsi="Arial" w:cs="Arial"/>
          <w:sz w:val="24"/>
          <w:szCs w:val="24"/>
        </w:rPr>
      </w:pPr>
    </w:p>
    <w:p w14:paraId="584B956C" w14:textId="77777777" w:rsidR="007A575E" w:rsidRDefault="007A575E" w:rsidP="007A575E">
      <w:pPr>
        <w:spacing w:line="360" w:lineRule="auto"/>
        <w:rPr>
          <w:rStyle w:val="Textoennegrita"/>
          <w:rFonts w:ascii="Arial" w:hAnsi="Arial" w:cs="Arial"/>
          <w:sz w:val="24"/>
          <w:szCs w:val="24"/>
        </w:rPr>
      </w:pPr>
    </w:p>
    <w:p w14:paraId="12DFE353" w14:textId="77777777" w:rsidR="007A575E" w:rsidRDefault="007A575E" w:rsidP="007A575E">
      <w:pPr>
        <w:spacing w:line="360" w:lineRule="auto"/>
        <w:rPr>
          <w:rStyle w:val="Textoennegrita"/>
          <w:rFonts w:ascii="Arial" w:hAnsi="Arial" w:cs="Arial"/>
          <w:sz w:val="24"/>
          <w:szCs w:val="24"/>
        </w:rPr>
      </w:pPr>
    </w:p>
    <w:p w14:paraId="263DD6A8" w14:textId="77777777" w:rsidR="007A575E" w:rsidRDefault="007A575E" w:rsidP="007A575E">
      <w:pPr>
        <w:spacing w:line="360" w:lineRule="auto"/>
        <w:rPr>
          <w:rStyle w:val="Textoennegrita"/>
          <w:rFonts w:ascii="Arial" w:hAnsi="Arial" w:cs="Arial"/>
          <w:sz w:val="24"/>
          <w:szCs w:val="24"/>
        </w:rPr>
      </w:pPr>
    </w:p>
    <w:p w14:paraId="584A8AE0" w14:textId="0F3488BF" w:rsidR="007A575E" w:rsidRDefault="007A575E" w:rsidP="007A575E">
      <w:pPr>
        <w:spacing w:line="360" w:lineRule="auto"/>
        <w:rPr>
          <w:rStyle w:val="Textoennegrita"/>
          <w:rFonts w:ascii="Arial" w:hAnsi="Arial" w:cs="Arial"/>
          <w:sz w:val="24"/>
          <w:szCs w:val="24"/>
        </w:rPr>
      </w:pPr>
    </w:p>
    <w:p w14:paraId="6D6ECA72" w14:textId="77777777" w:rsidR="007E6DED" w:rsidRDefault="007E6DED" w:rsidP="007A575E">
      <w:pPr>
        <w:spacing w:line="360" w:lineRule="auto"/>
        <w:rPr>
          <w:rStyle w:val="Textoennegrita"/>
          <w:rFonts w:ascii="Arial" w:hAnsi="Arial" w:cs="Arial"/>
          <w:sz w:val="24"/>
          <w:szCs w:val="24"/>
        </w:rPr>
      </w:pPr>
    </w:p>
    <w:p w14:paraId="012145EA" w14:textId="47B56686" w:rsidR="007A575E" w:rsidRDefault="007A575E" w:rsidP="007A575E">
      <w:pPr>
        <w:spacing w:line="360" w:lineRule="auto"/>
        <w:rPr>
          <w:rFonts w:ascii="Arial" w:eastAsia="Times New Roman" w:hAnsi="Arial" w:cs="Arial"/>
          <w:b/>
          <w:bCs/>
          <w:sz w:val="24"/>
          <w:szCs w:val="24"/>
          <w:lang w:eastAsia="es-MX"/>
        </w:rPr>
      </w:pPr>
      <w:r w:rsidRPr="007A575E">
        <w:rPr>
          <w:rFonts w:ascii="Arial" w:eastAsia="Times New Roman" w:hAnsi="Arial" w:cs="Arial"/>
          <w:b/>
          <w:bCs/>
          <w:sz w:val="24"/>
          <w:szCs w:val="24"/>
          <w:lang w:eastAsia="es-MX"/>
        </w:rPr>
        <w:lastRenderedPageBreak/>
        <w:t>Resumen</w:t>
      </w:r>
    </w:p>
    <w:p w14:paraId="7483C7B2" w14:textId="7978C9D3" w:rsidR="007A575E" w:rsidRPr="007A575E" w:rsidRDefault="00E4058B" w:rsidP="00E4058B">
      <w:pPr>
        <w:spacing w:after="0" w:line="360" w:lineRule="auto"/>
        <w:jc w:val="both"/>
        <w:rPr>
          <w:rFonts w:ascii="Arial" w:eastAsia="Times New Roman" w:hAnsi="Arial" w:cs="Arial"/>
          <w:sz w:val="24"/>
          <w:szCs w:val="24"/>
          <w:lang w:eastAsia="es-MX"/>
        </w:rPr>
      </w:pPr>
      <w:r w:rsidRPr="00E4058B">
        <w:rPr>
          <w:rFonts w:ascii="Arial" w:eastAsia="Times New Roman" w:hAnsi="Arial" w:cs="Arial"/>
          <w:sz w:val="24"/>
          <w:szCs w:val="24"/>
          <w:lang w:eastAsia="es-MX"/>
        </w:rPr>
        <w:t xml:space="preserve">Enfrentar y manejar los problemas en América Latina y el Caribe ante las exigencias del siglo XXI requiere una redefinición del regionalismo. Este debe evolucionar hacia un enfoque más global, conocido como regionalismo complejo, que sirve como una nueva forma de gobernanza para las agrupaciones de integración regional. La investigación también introduce la idea de un regionalismo global, que busca gestionar mejor la convergencia regional mediante la coordinación entre diversas secretarías, apoyada por el Sistema Económico Latinoamericano y Caribeño (SELA). Esto ayuda a crear un plan inicial de acciones para la convergencia regional en un documento que aspira a que la región seas mejor integrada en el siglo XXI. </w:t>
      </w:r>
      <w:r w:rsidR="007A575E" w:rsidRPr="007A575E">
        <w:rPr>
          <w:rFonts w:ascii="Arial" w:eastAsia="Times New Roman" w:hAnsi="Arial" w:cs="Arial"/>
          <w:sz w:val="24"/>
          <w:szCs w:val="24"/>
          <w:lang w:eastAsia="es-MX"/>
        </w:rPr>
        <w:t xml:space="preserve">El Caribe, una región diversa y estratégica, enfrenta desafíos complejos en el siglo XXI, desde crisis climáticas hasta asimetrías económicas y dependencia externa. Este trabajo analiza los esfuerzos de integración regional (CARICOM, ACS, ALBA) y la cooperación internacional en el espacio caribeño, evaluando su eficacia frente a problemas como el cambio climático, la inestabilidad política y las desigualdades económicas. </w:t>
      </w:r>
    </w:p>
    <w:p w14:paraId="7A25068A" w14:textId="77777777" w:rsidR="00E4058B" w:rsidRDefault="00E4058B" w:rsidP="00E4058B">
      <w:pPr>
        <w:spacing w:before="100" w:beforeAutospacing="1" w:after="100" w:afterAutospacing="1" w:line="360" w:lineRule="auto"/>
        <w:jc w:val="both"/>
        <w:rPr>
          <w:rFonts w:ascii="Arial" w:eastAsia="Times New Roman" w:hAnsi="Arial" w:cs="Arial"/>
          <w:b/>
          <w:bCs/>
          <w:sz w:val="24"/>
          <w:szCs w:val="24"/>
          <w:lang w:eastAsia="es-MX"/>
        </w:rPr>
      </w:pPr>
    </w:p>
    <w:p w14:paraId="5A904511" w14:textId="12524B72" w:rsidR="007A575E" w:rsidRPr="007A575E" w:rsidRDefault="007A575E" w:rsidP="00E4058B">
      <w:pPr>
        <w:spacing w:before="100" w:beforeAutospacing="1" w:after="100" w:afterAutospacing="1" w:line="360" w:lineRule="auto"/>
        <w:jc w:val="both"/>
        <w:rPr>
          <w:rFonts w:ascii="Arial" w:eastAsia="Times New Roman" w:hAnsi="Arial" w:cs="Arial"/>
          <w:sz w:val="24"/>
          <w:szCs w:val="24"/>
          <w:lang w:eastAsia="es-MX"/>
        </w:rPr>
      </w:pPr>
      <w:r w:rsidRPr="007A575E">
        <w:rPr>
          <w:rFonts w:ascii="Arial" w:eastAsia="Times New Roman" w:hAnsi="Arial" w:cs="Arial"/>
          <w:b/>
          <w:bCs/>
          <w:sz w:val="24"/>
          <w:szCs w:val="24"/>
          <w:lang w:eastAsia="es-MX"/>
        </w:rPr>
        <w:t>Palabras clave:</w:t>
      </w:r>
      <w:r w:rsidRPr="007A575E">
        <w:rPr>
          <w:rFonts w:ascii="Arial" w:eastAsia="Times New Roman" w:hAnsi="Arial" w:cs="Arial"/>
          <w:sz w:val="24"/>
          <w:szCs w:val="24"/>
          <w:lang w:eastAsia="es-MX"/>
        </w:rPr>
        <w:t xml:space="preserve"> Caribe, integración regional, cooperación internacional, CARICOM, cambio climático.</w:t>
      </w:r>
    </w:p>
    <w:p w14:paraId="52AA3E7E" w14:textId="77777777" w:rsidR="007A575E" w:rsidRPr="007A575E" w:rsidRDefault="007A575E" w:rsidP="007A575E">
      <w:pPr>
        <w:spacing w:before="100" w:beforeAutospacing="1" w:after="100" w:afterAutospacing="1" w:line="360" w:lineRule="auto"/>
        <w:rPr>
          <w:rFonts w:ascii="Arial" w:eastAsia="Times New Roman" w:hAnsi="Arial" w:cs="Arial"/>
          <w:sz w:val="24"/>
          <w:szCs w:val="24"/>
          <w:lang w:eastAsia="es-MX"/>
        </w:rPr>
      </w:pPr>
    </w:p>
    <w:p w14:paraId="089E0A84" w14:textId="77777777" w:rsidR="007A575E" w:rsidRPr="007A575E" w:rsidRDefault="007A575E" w:rsidP="007A575E">
      <w:pPr>
        <w:spacing w:before="100" w:beforeAutospacing="1" w:after="100" w:afterAutospacing="1" w:line="360" w:lineRule="auto"/>
        <w:rPr>
          <w:rFonts w:ascii="Arial" w:eastAsia="Times New Roman" w:hAnsi="Arial" w:cs="Arial"/>
          <w:sz w:val="24"/>
          <w:szCs w:val="24"/>
          <w:lang w:eastAsia="es-MX"/>
        </w:rPr>
      </w:pPr>
    </w:p>
    <w:p w14:paraId="3044CF64" w14:textId="77777777" w:rsidR="007A575E" w:rsidRPr="007A575E" w:rsidRDefault="007A575E" w:rsidP="007A575E">
      <w:pPr>
        <w:spacing w:before="100" w:beforeAutospacing="1" w:after="100" w:afterAutospacing="1" w:line="360" w:lineRule="auto"/>
        <w:rPr>
          <w:rFonts w:ascii="Arial" w:eastAsia="Times New Roman" w:hAnsi="Arial" w:cs="Arial"/>
          <w:sz w:val="24"/>
          <w:szCs w:val="24"/>
          <w:lang w:eastAsia="es-MX"/>
        </w:rPr>
      </w:pPr>
    </w:p>
    <w:p w14:paraId="39A54A1B" w14:textId="77777777" w:rsidR="007A575E" w:rsidRPr="007A575E" w:rsidRDefault="007A575E" w:rsidP="007A575E">
      <w:pPr>
        <w:spacing w:before="100" w:beforeAutospacing="1" w:after="100" w:afterAutospacing="1" w:line="360" w:lineRule="auto"/>
        <w:rPr>
          <w:rFonts w:ascii="Arial" w:eastAsia="Times New Roman" w:hAnsi="Arial" w:cs="Arial"/>
          <w:sz w:val="24"/>
          <w:szCs w:val="24"/>
          <w:lang w:eastAsia="es-MX"/>
        </w:rPr>
      </w:pPr>
    </w:p>
    <w:p w14:paraId="6FC49E99" w14:textId="77777777" w:rsidR="007A575E" w:rsidRPr="007A575E" w:rsidRDefault="007A575E" w:rsidP="007A575E">
      <w:pPr>
        <w:spacing w:before="100" w:beforeAutospacing="1" w:after="100" w:afterAutospacing="1" w:line="360" w:lineRule="auto"/>
        <w:rPr>
          <w:rFonts w:ascii="Arial" w:eastAsia="Times New Roman" w:hAnsi="Arial" w:cs="Arial"/>
          <w:sz w:val="24"/>
          <w:szCs w:val="24"/>
          <w:lang w:eastAsia="es-MX"/>
        </w:rPr>
      </w:pPr>
    </w:p>
    <w:p w14:paraId="17F35D33" w14:textId="77777777" w:rsidR="007A575E" w:rsidRPr="007A575E" w:rsidRDefault="007A575E" w:rsidP="007A575E">
      <w:pPr>
        <w:spacing w:before="100" w:beforeAutospacing="1" w:after="100" w:afterAutospacing="1" w:line="360" w:lineRule="auto"/>
        <w:rPr>
          <w:rFonts w:ascii="Arial" w:eastAsia="Times New Roman" w:hAnsi="Arial" w:cs="Arial"/>
          <w:sz w:val="24"/>
          <w:szCs w:val="24"/>
          <w:lang w:eastAsia="es-MX"/>
        </w:rPr>
      </w:pPr>
    </w:p>
    <w:p w14:paraId="56D376CD" w14:textId="77777777" w:rsidR="007E6DED" w:rsidRDefault="007E6DED" w:rsidP="00A0166D">
      <w:pPr>
        <w:spacing w:before="100" w:beforeAutospacing="1" w:after="100" w:afterAutospacing="1" w:line="360" w:lineRule="auto"/>
        <w:jc w:val="both"/>
        <w:rPr>
          <w:rFonts w:ascii="Arial" w:eastAsia="Times New Roman" w:hAnsi="Arial" w:cs="Arial"/>
          <w:sz w:val="24"/>
          <w:szCs w:val="24"/>
          <w:lang w:eastAsia="es-MX"/>
        </w:rPr>
      </w:pPr>
    </w:p>
    <w:p w14:paraId="3AA4BF12" w14:textId="4E59670F" w:rsidR="007A575E" w:rsidRPr="00E4058B" w:rsidRDefault="007A575E" w:rsidP="00A0166D">
      <w:pPr>
        <w:spacing w:before="100" w:beforeAutospacing="1" w:after="100" w:afterAutospacing="1" w:line="360" w:lineRule="auto"/>
        <w:jc w:val="both"/>
        <w:rPr>
          <w:rStyle w:val="Textoennegrita"/>
          <w:rFonts w:ascii="Arial" w:hAnsi="Arial" w:cs="Arial"/>
          <w:sz w:val="24"/>
          <w:szCs w:val="24"/>
        </w:rPr>
      </w:pPr>
      <w:r w:rsidRPr="00E4058B">
        <w:rPr>
          <w:rStyle w:val="Textoennegrita"/>
          <w:rFonts w:ascii="Arial" w:hAnsi="Arial" w:cs="Arial"/>
          <w:sz w:val="24"/>
          <w:szCs w:val="24"/>
        </w:rPr>
        <w:lastRenderedPageBreak/>
        <w:t>Introducción</w:t>
      </w:r>
    </w:p>
    <w:p w14:paraId="5D65EC7E" w14:textId="3368404D" w:rsidR="007A575E" w:rsidRPr="007A575E" w:rsidRDefault="007A575E" w:rsidP="00A0166D">
      <w:pPr>
        <w:pStyle w:val="ds-markdown-paragraph"/>
        <w:spacing w:line="360" w:lineRule="auto"/>
        <w:jc w:val="both"/>
        <w:rPr>
          <w:rFonts w:ascii="Arial" w:hAnsi="Arial" w:cs="Arial"/>
        </w:rPr>
      </w:pPr>
      <w:r w:rsidRPr="007A575E">
        <w:rPr>
          <w:rFonts w:ascii="Arial" w:hAnsi="Arial" w:cs="Arial"/>
        </w:rPr>
        <w:t>Analizar los procesos de integración regional y cooperación internacional en el Caribe, identificando logros, obstáculos y perspectivas frente a desafíos globales como el cambio climático, las crisis migratorias y la dependencia económica.</w:t>
      </w:r>
      <w:r w:rsidR="00A0166D">
        <w:rPr>
          <w:rFonts w:ascii="Arial" w:hAnsi="Arial" w:cs="Arial"/>
        </w:rPr>
        <w:t xml:space="preserve"> </w:t>
      </w:r>
      <w:r w:rsidRPr="007A575E">
        <w:rPr>
          <w:rFonts w:ascii="Arial" w:hAnsi="Arial" w:cs="Arial"/>
        </w:rPr>
        <w:t>El Caribe es una región fragmentada política y económicamente, con vulnerabilidades compartidas que requieren soluciones colectivas. A pesar de mecanismos como CARICOM y la ACS, persisten limitaciones en la coordinación regional. Este estudio busca aportar una visión crítica sobre cómo mejorar la cooperación ante nuevos escenarios globales.</w:t>
      </w:r>
      <w:r w:rsidR="00A0166D">
        <w:rPr>
          <w:rFonts w:ascii="Arial" w:hAnsi="Arial" w:cs="Arial"/>
        </w:rPr>
        <w:t xml:space="preserve"> </w:t>
      </w:r>
      <w:r w:rsidRPr="007A575E">
        <w:rPr>
          <w:rFonts w:ascii="Arial" w:hAnsi="Arial" w:cs="Arial"/>
        </w:rPr>
        <w:t>En 202</w:t>
      </w:r>
      <w:r w:rsidR="00E4058B">
        <w:rPr>
          <w:rFonts w:ascii="Arial" w:hAnsi="Arial" w:cs="Arial"/>
        </w:rPr>
        <w:t>5</w:t>
      </w:r>
      <w:r w:rsidRPr="007A575E">
        <w:rPr>
          <w:rFonts w:ascii="Arial" w:hAnsi="Arial" w:cs="Arial"/>
        </w:rPr>
        <w:t>, el Caribe enfrenta:</w:t>
      </w:r>
    </w:p>
    <w:p w14:paraId="2A2E92D0" w14:textId="77777777" w:rsidR="007A575E" w:rsidRPr="007A575E" w:rsidRDefault="007A575E" w:rsidP="007A575E">
      <w:pPr>
        <w:pStyle w:val="ds-markdown-paragraph"/>
        <w:numPr>
          <w:ilvl w:val="0"/>
          <w:numId w:val="1"/>
        </w:numPr>
        <w:spacing w:line="360" w:lineRule="auto"/>
        <w:ind w:left="0" w:firstLine="0"/>
        <w:rPr>
          <w:rFonts w:ascii="Arial" w:hAnsi="Arial" w:cs="Arial"/>
        </w:rPr>
      </w:pPr>
      <w:r w:rsidRPr="007A575E">
        <w:rPr>
          <w:rFonts w:ascii="Arial" w:hAnsi="Arial" w:cs="Arial"/>
        </w:rPr>
        <w:t>Crisis climática (aumento de huracanes, erosión costera).</w:t>
      </w:r>
    </w:p>
    <w:p w14:paraId="57C304C3" w14:textId="692403F5" w:rsidR="007A575E" w:rsidRPr="007A575E" w:rsidRDefault="007A575E" w:rsidP="007A575E">
      <w:pPr>
        <w:pStyle w:val="ds-markdown-paragraph"/>
        <w:numPr>
          <w:ilvl w:val="0"/>
          <w:numId w:val="1"/>
        </w:numPr>
        <w:spacing w:line="360" w:lineRule="auto"/>
        <w:ind w:left="0" w:firstLine="0"/>
        <w:rPr>
          <w:rFonts w:ascii="Arial" w:hAnsi="Arial" w:cs="Arial"/>
        </w:rPr>
      </w:pPr>
      <w:proofErr w:type="gramStart"/>
      <w:r w:rsidRPr="007A575E">
        <w:rPr>
          <w:rFonts w:ascii="Arial" w:hAnsi="Arial" w:cs="Arial"/>
        </w:rPr>
        <w:t>Inestabilidad  y</w:t>
      </w:r>
      <w:proofErr w:type="gramEnd"/>
      <w:r w:rsidRPr="007A575E">
        <w:rPr>
          <w:rFonts w:ascii="Arial" w:hAnsi="Arial" w:cs="Arial"/>
        </w:rPr>
        <w:t xml:space="preserve"> tensiones geopolíticas (influencia de EEUU vs. China).</w:t>
      </w:r>
    </w:p>
    <w:p w14:paraId="6F9A8674" w14:textId="77777777" w:rsidR="007A575E" w:rsidRPr="007A575E" w:rsidRDefault="007A575E" w:rsidP="007A575E">
      <w:pPr>
        <w:pStyle w:val="ds-markdown-paragraph"/>
        <w:numPr>
          <w:ilvl w:val="0"/>
          <w:numId w:val="1"/>
        </w:numPr>
        <w:spacing w:line="360" w:lineRule="auto"/>
        <w:ind w:left="0" w:firstLine="0"/>
        <w:rPr>
          <w:rFonts w:ascii="Arial" w:hAnsi="Arial" w:cs="Arial"/>
        </w:rPr>
      </w:pPr>
      <w:r w:rsidRPr="007A575E">
        <w:rPr>
          <w:rFonts w:ascii="Arial" w:hAnsi="Arial" w:cs="Arial"/>
        </w:rPr>
        <w:t xml:space="preserve">Deuda externa y recuperación </w:t>
      </w:r>
      <w:proofErr w:type="spellStart"/>
      <w:r w:rsidRPr="007A575E">
        <w:rPr>
          <w:rFonts w:ascii="Arial" w:hAnsi="Arial" w:cs="Arial"/>
        </w:rPr>
        <w:t>pospandemia</w:t>
      </w:r>
      <w:proofErr w:type="spellEnd"/>
      <w:r w:rsidRPr="007A575E">
        <w:rPr>
          <w:rFonts w:ascii="Arial" w:hAnsi="Arial" w:cs="Arial"/>
        </w:rPr>
        <w:t>.</w:t>
      </w:r>
    </w:p>
    <w:p w14:paraId="229583E5" w14:textId="224D9CD8" w:rsidR="007A575E" w:rsidRPr="00A0166D" w:rsidRDefault="007A575E" w:rsidP="007A575E">
      <w:pPr>
        <w:pStyle w:val="ds-markdown-paragraph"/>
        <w:numPr>
          <w:ilvl w:val="0"/>
          <w:numId w:val="1"/>
        </w:numPr>
        <w:spacing w:line="360" w:lineRule="auto"/>
        <w:ind w:left="0" w:firstLine="0"/>
        <w:rPr>
          <w:rFonts w:ascii="Arial" w:hAnsi="Arial" w:cs="Arial"/>
        </w:rPr>
      </w:pPr>
      <w:r w:rsidRPr="007A575E">
        <w:rPr>
          <w:rFonts w:ascii="Arial" w:hAnsi="Arial" w:cs="Arial"/>
        </w:rPr>
        <w:t xml:space="preserve">Migración irregular </w:t>
      </w:r>
    </w:p>
    <w:p w14:paraId="17487994" w14:textId="29E3A0DC" w:rsidR="007A575E" w:rsidRDefault="007A575E" w:rsidP="00E4058B">
      <w:pPr>
        <w:pStyle w:val="ds-markdown-paragraph"/>
        <w:spacing w:line="360" w:lineRule="auto"/>
        <w:jc w:val="both"/>
        <w:rPr>
          <w:rFonts w:ascii="Arial" w:hAnsi="Arial" w:cs="Arial"/>
        </w:rPr>
      </w:pPr>
      <w:r w:rsidRPr="007A575E">
        <w:rPr>
          <w:rFonts w:ascii="Arial" w:hAnsi="Arial" w:cs="Arial"/>
        </w:rPr>
        <w:t>El Caribe es un espacio geoestratégico en la economía global (rutas comerciales, turismo) y un laboratorio de cooperación Sur-Sur. Su estudio aporta lecciones sobre integración en contextos de pequeñas economías y alta vulnerabilidad.</w:t>
      </w:r>
    </w:p>
    <w:p w14:paraId="7EAFC9AF" w14:textId="77777777" w:rsidR="00E4058B" w:rsidRPr="00E4058B" w:rsidRDefault="00E4058B" w:rsidP="00E4058B">
      <w:pPr>
        <w:spacing w:after="0" w:line="360" w:lineRule="auto"/>
        <w:jc w:val="both"/>
        <w:rPr>
          <w:rFonts w:ascii="Arial" w:eastAsia="Times New Roman" w:hAnsi="Arial" w:cs="Arial"/>
          <w:sz w:val="24"/>
          <w:szCs w:val="24"/>
          <w:lang w:eastAsia="es-MX"/>
        </w:rPr>
      </w:pPr>
      <w:r w:rsidRPr="00E4058B">
        <w:rPr>
          <w:rFonts w:ascii="Arial" w:eastAsia="Times New Roman" w:hAnsi="Arial" w:cs="Arial"/>
          <w:sz w:val="24"/>
          <w:szCs w:val="24"/>
          <w:lang w:eastAsia="es-MX"/>
        </w:rPr>
        <w:t xml:space="preserve">Los planes de integración regional en América Latina y el Caribe han tenido un impacto considerable en el fomento del desarrollo económico y la colaboración entre las naciones de esta área. Aunque se enfrentan a varios obstáculos, estos planes han alcanzado logros notables en aspectos importantes como el comercio, la movilidad de personas y el refuerzo de la cooperación política, además de hacer avances más limitados en la creación de infraestructura y el desarrollo sostenible conjunto. No obstante, considerando la voluntad política de los países de la región, es fundamental continuar esforzándose por fortalecer y profundizar estos procesos de integración, así como abordar los retos que aún existen para asegurar una mayor inclusión y beneficios para todos los actores implicados. </w:t>
      </w:r>
    </w:p>
    <w:p w14:paraId="1C9EDF7B" w14:textId="77777777" w:rsidR="00E4058B" w:rsidRPr="00E4058B" w:rsidRDefault="00E4058B" w:rsidP="00E4058B">
      <w:pPr>
        <w:pStyle w:val="ds-markdown-paragraph"/>
        <w:spacing w:line="360" w:lineRule="auto"/>
        <w:jc w:val="both"/>
        <w:rPr>
          <w:rFonts w:ascii="Arial" w:hAnsi="Arial" w:cs="Arial"/>
        </w:rPr>
      </w:pPr>
    </w:p>
    <w:p w14:paraId="370A3BAD" w14:textId="77777777" w:rsidR="007A575E" w:rsidRPr="007A575E" w:rsidRDefault="007A575E" w:rsidP="007A575E">
      <w:pPr>
        <w:pStyle w:val="ds-markdown-paragraph"/>
        <w:spacing w:line="360" w:lineRule="auto"/>
        <w:rPr>
          <w:rFonts w:ascii="Arial" w:hAnsi="Arial" w:cs="Arial"/>
        </w:rPr>
      </w:pPr>
    </w:p>
    <w:p w14:paraId="380CECC6" w14:textId="77777777" w:rsidR="007A575E" w:rsidRPr="007A575E" w:rsidRDefault="007A575E" w:rsidP="007A575E">
      <w:pPr>
        <w:pStyle w:val="ds-markdown-paragraph"/>
        <w:spacing w:line="360" w:lineRule="auto"/>
        <w:rPr>
          <w:rFonts w:ascii="Arial" w:hAnsi="Arial" w:cs="Arial"/>
        </w:rPr>
      </w:pPr>
    </w:p>
    <w:p w14:paraId="6833805C" w14:textId="72A3B92A" w:rsidR="00D451D6" w:rsidRPr="007E6DED" w:rsidRDefault="007A575E" w:rsidP="00D451D6">
      <w:pPr>
        <w:pStyle w:val="ds-markdown-paragraph"/>
        <w:spacing w:line="360" w:lineRule="auto"/>
        <w:rPr>
          <w:rFonts w:ascii="Arial" w:hAnsi="Arial" w:cs="Arial"/>
        </w:rPr>
      </w:pPr>
      <w:r w:rsidRPr="007E6DED">
        <w:rPr>
          <w:rStyle w:val="Textoennegrita"/>
          <w:rFonts w:ascii="Arial" w:hAnsi="Arial" w:cs="Arial"/>
        </w:rPr>
        <w:lastRenderedPageBreak/>
        <w:t>Desarrollo</w:t>
      </w:r>
      <w:r w:rsidRPr="007E6DED">
        <w:rPr>
          <w:rFonts w:ascii="Arial" w:hAnsi="Arial" w:cs="Arial"/>
        </w:rPr>
        <w:t xml:space="preserve"> </w:t>
      </w:r>
    </w:p>
    <w:p w14:paraId="73DF15FF" w14:textId="77777777" w:rsidR="00B351F2" w:rsidRDefault="00B351F2" w:rsidP="00B351F2">
      <w:pPr>
        <w:spacing w:after="0" w:line="360" w:lineRule="auto"/>
        <w:jc w:val="both"/>
        <w:rPr>
          <w:rFonts w:ascii="Arial" w:eastAsia="Times New Roman" w:hAnsi="Arial" w:cs="Arial"/>
          <w:sz w:val="24"/>
          <w:szCs w:val="24"/>
          <w:lang w:eastAsia="es-MX"/>
        </w:rPr>
      </w:pPr>
      <w:r w:rsidRPr="00B351F2">
        <w:rPr>
          <w:rFonts w:ascii="Arial" w:eastAsia="Times New Roman" w:hAnsi="Arial" w:cs="Arial"/>
          <w:sz w:val="24"/>
          <w:szCs w:val="24"/>
          <w:lang w:eastAsia="es-MX"/>
        </w:rPr>
        <w:t xml:space="preserve">El Sistema Económico Latinoamericano y del Caribe (SELA) es, en un sentido amplio, una organización que apoya la convergencia en la región. Desde su fundación hace 48 años, su objetivo ha sido fomentar la integración tanto económica como social entre los países de América Latina y el Caribe (ALC). Durante las dos primeras décadas del siglo XXI, el SELA ha enfrentado varios retos junto a los bloques regionales y subregionales. Su nuevo enfoque en promover la convergencia regional y su esfuerzo diario para impulsar una integración efectiva se centraron en crear redes socio-productivas sólidas, es decir, estructuras productivas que se vinculen de manera fraterna con la integración social. Lograr ser la región con una mejor y más profunda integración en el siglo XXI destaca la proactividad de nuestros países y la urgencia de la integración como factores clave para la recuperación económica, especialmente después de la pandemia, y para establecer cadenas productivas que aporten valor a la región. Esto indica la importancia de atender las prioridades del desarrollo en Latinoamérica y el Caribe, así como en sus sectores vitales. </w:t>
      </w:r>
    </w:p>
    <w:p w14:paraId="6F968ECA" w14:textId="77777777" w:rsidR="00B351F2" w:rsidRDefault="00B351F2" w:rsidP="00B351F2">
      <w:pPr>
        <w:spacing w:after="0" w:line="360" w:lineRule="auto"/>
        <w:jc w:val="both"/>
        <w:rPr>
          <w:rFonts w:ascii="Arial" w:eastAsia="Times New Roman" w:hAnsi="Arial" w:cs="Arial"/>
          <w:sz w:val="24"/>
          <w:szCs w:val="24"/>
          <w:lang w:eastAsia="es-MX"/>
        </w:rPr>
      </w:pPr>
      <w:r w:rsidRPr="00B351F2">
        <w:rPr>
          <w:rFonts w:ascii="Arial" w:eastAsia="Times New Roman" w:hAnsi="Arial" w:cs="Arial"/>
          <w:sz w:val="24"/>
          <w:szCs w:val="24"/>
          <w:lang w:eastAsia="es-MX"/>
        </w:rPr>
        <w:t xml:space="preserve">América Latina y el Caribe enfrenta grandes retos en su proceso de integración. Aunque se han logrado avances en décadas recientes, hay que reconocer que aún existen barreras comerciales, regulatorias y culturales que obstaculizan la convergencia económica, debido a las significativas desintegraciones económicas que se observan en diversas naciones, lo que provoca dispersión y descomposición productiva. Estos problemas requieren acción regional para fortalecer y energizar los mecanismos de cooperación y coordinación entre los miembros del SELA, con el objetivo de eliminar estos obstáculos y fomentar un mayor comercio intrarregional a través de una integración productiva eficiente, así como de su adecuada unión y cohesión para avanzar hacia una cooperación económica y política más amplia, tanto en el ámbito tradicional como en la economía digital. </w:t>
      </w:r>
    </w:p>
    <w:p w14:paraId="1CA075C1" w14:textId="77777777" w:rsidR="00B351F2" w:rsidRDefault="00B351F2" w:rsidP="00B351F2">
      <w:pPr>
        <w:spacing w:after="0" w:line="360" w:lineRule="auto"/>
        <w:jc w:val="both"/>
        <w:rPr>
          <w:rFonts w:ascii="Arial" w:eastAsia="Times New Roman" w:hAnsi="Arial" w:cs="Arial"/>
          <w:sz w:val="24"/>
          <w:szCs w:val="24"/>
          <w:lang w:eastAsia="es-MX"/>
        </w:rPr>
      </w:pPr>
      <w:r w:rsidRPr="00B351F2">
        <w:rPr>
          <w:rFonts w:ascii="Arial" w:eastAsia="Times New Roman" w:hAnsi="Arial" w:cs="Arial"/>
          <w:sz w:val="24"/>
          <w:szCs w:val="24"/>
          <w:lang w:eastAsia="es-MX"/>
        </w:rPr>
        <w:t xml:space="preserve">La diversidad económica y social de los países en ALC es uno de los principales retos para la convergencia, ya que varían en tamaño económico, niveles de desarrollo, estructuras productivas y grado de apertura comercial; estos factores pueden facilitar o entorpecer la adopción de políticas comunes debido a distintas necesidades y prioridades. Sin embargo, como mencionamos antes, esta realidad también presenta oportunidades de complementariedad que, si son aprovechadas por los países latinoamericanos y caribeños, resultarán en una integración más efectiva y de calidad. </w:t>
      </w:r>
      <w:r w:rsidRPr="00B351F2">
        <w:rPr>
          <w:rFonts w:ascii="Arial" w:eastAsia="Times New Roman" w:hAnsi="Arial" w:cs="Arial"/>
          <w:sz w:val="24"/>
          <w:szCs w:val="24"/>
          <w:lang w:eastAsia="es-MX"/>
        </w:rPr>
        <w:br/>
      </w:r>
      <w:r w:rsidRPr="00B351F2">
        <w:rPr>
          <w:rFonts w:ascii="Arial" w:eastAsia="Times New Roman" w:hAnsi="Arial" w:cs="Arial"/>
          <w:sz w:val="24"/>
          <w:szCs w:val="24"/>
          <w:lang w:eastAsia="es-MX"/>
        </w:rPr>
        <w:lastRenderedPageBreak/>
        <w:t xml:space="preserve">El SELA ha promovido la coordinación para lograr la convergencia en la región y la ejecución de políticas compartidas, pero depende del fortalecimiento de estrategias de integración que respalden inversiones significativas en sectores como infraestructura, educación, investigación y desarrollo, entre otras prioridades. No obstante, la región y sus instituciones son muy conscientes de las limitaciones fiscales y el acceso restringido a financiamiento externo que enfrentan algunos de sus miembros al implementar proyectos de integración. </w:t>
      </w:r>
    </w:p>
    <w:p w14:paraId="0B99FDB9" w14:textId="77777777" w:rsidR="00B351F2" w:rsidRDefault="00B351F2" w:rsidP="00B351F2">
      <w:pPr>
        <w:spacing w:after="0" w:line="360" w:lineRule="auto"/>
        <w:jc w:val="both"/>
        <w:rPr>
          <w:rFonts w:ascii="Arial" w:eastAsia="Times New Roman" w:hAnsi="Arial" w:cs="Arial"/>
          <w:sz w:val="24"/>
          <w:szCs w:val="24"/>
          <w:lang w:eastAsia="es-MX"/>
        </w:rPr>
      </w:pPr>
      <w:r w:rsidRPr="00B351F2">
        <w:rPr>
          <w:rFonts w:ascii="Arial" w:eastAsia="Times New Roman" w:hAnsi="Arial" w:cs="Arial"/>
          <w:sz w:val="24"/>
          <w:szCs w:val="24"/>
          <w:lang w:eastAsia="es-MX"/>
        </w:rPr>
        <w:t xml:space="preserve">La región de América Latina y el Caribe también se encuentra con retos relacionados con la globalización y los cambios en el contexto global. En un mundo que se vuelve cada vez más global, los países de ALC deben competir en mercados internacionales y adaptarse a las nuevas dinámicas económicas que son flexibles y cambiantes. Estos cambios en la economía global exigen políticas integradas que aborden aspectos como el comercio exterior, la inversión extranjera, y el desarrollo en ciencia e innovación, que son cruciales para mejorar la competitividad y la capacidad productiva. Un desafío adicional es el aumento de la apertura y la globalización de las economías de la región. </w:t>
      </w:r>
    </w:p>
    <w:p w14:paraId="0E0382C9" w14:textId="2DA7499F" w:rsidR="00B351F2" w:rsidRPr="00B351F2" w:rsidRDefault="00B351F2" w:rsidP="00B351F2">
      <w:pPr>
        <w:spacing w:after="0" w:line="360" w:lineRule="auto"/>
        <w:jc w:val="both"/>
        <w:rPr>
          <w:rFonts w:ascii="Arial" w:eastAsia="Times New Roman" w:hAnsi="Arial" w:cs="Arial"/>
          <w:sz w:val="24"/>
          <w:szCs w:val="24"/>
          <w:lang w:eastAsia="es-MX"/>
        </w:rPr>
      </w:pPr>
      <w:r w:rsidRPr="00B351F2">
        <w:rPr>
          <w:rFonts w:ascii="Arial" w:eastAsia="Times New Roman" w:hAnsi="Arial" w:cs="Arial"/>
          <w:sz w:val="24"/>
          <w:szCs w:val="24"/>
          <w:lang w:eastAsia="es-MX"/>
        </w:rPr>
        <w:t xml:space="preserve">En un mundo cada vez más interconectado, los países de ALC descubren cada vez más oportunidades y recursos para aprovechar el mercado global. Esto requiere de un fortalecimiento continuo de las capacidades para competir en el escenario global, diversificar sus exportaciones y atraer inversiones. En este ámbito, el SELA proporciona apoyo técnico y fomenta la cooperación entre los países miembros en estas materias. Por lo tanto, el SELA desarrolla conocimiento regional mediante análisis detallados, estudios e investigaciones que guían la identificación de áreas para colaborar y oportunidades para un desarrollo conjunto. </w:t>
      </w:r>
    </w:p>
    <w:p w14:paraId="55202624" w14:textId="66F1E037" w:rsidR="007A575E" w:rsidRPr="007A575E" w:rsidRDefault="007A575E" w:rsidP="00D451D6">
      <w:pPr>
        <w:pStyle w:val="ds-markdown-paragraph"/>
        <w:spacing w:line="360" w:lineRule="auto"/>
        <w:rPr>
          <w:rFonts w:ascii="Arial" w:hAnsi="Arial" w:cs="Arial"/>
        </w:rPr>
      </w:pPr>
      <w:r w:rsidRPr="007A575E">
        <w:rPr>
          <w:rStyle w:val="Textoennegrita"/>
          <w:rFonts w:ascii="Arial" w:hAnsi="Arial" w:cs="Arial"/>
          <w:b w:val="0"/>
          <w:bCs w:val="0"/>
        </w:rPr>
        <w:t>1. Antecedentes históricos de la integración caribeña</w:t>
      </w:r>
    </w:p>
    <w:p w14:paraId="4D6427D1" w14:textId="77777777" w:rsidR="007A575E" w:rsidRPr="007A575E" w:rsidRDefault="007A575E" w:rsidP="007A575E">
      <w:pPr>
        <w:pStyle w:val="ds-markdown-paragraph"/>
        <w:numPr>
          <w:ilvl w:val="0"/>
          <w:numId w:val="2"/>
        </w:numPr>
        <w:spacing w:line="360" w:lineRule="auto"/>
        <w:ind w:left="0" w:firstLine="0"/>
        <w:rPr>
          <w:rFonts w:ascii="Arial" w:hAnsi="Arial" w:cs="Arial"/>
        </w:rPr>
      </w:pPr>
      <w:r w:rsidRPr="007A575E">
        <w:rPr>
          <w:rFonts w:ascii="Arial" w:hAnsi="Arial" w:cs="Arial"/>
        </w:rPr>
        <w:t xml:space="preserve">De las federaciones coloniales a la independencia (West Indies </w:t>
      </w:r>
      <w:proofErr w:type="spellStart"/>
      <w:r w:rsidRPr="007A575E">
        <w:rPr>
          <w:rFonts w:ascii="Arial" w:hAnsi="Arial" w:cs="Arial"/>
        </w:rPr>
        <w:t>Federation</w:t>
      </w:r>
      <w:proofErr w:type="spellEnd"/>
      <w:r w:rsidRPr="007A575E">
        <w:rPr>
          <w:rFonts w:ascii="Arial" w:hAnsi="Arial" w:cs="Arial"/>
        </w:rPr>
        <w:t>, 1958-1962).</w:t>
      </w:r>
    </w:p>
    <w:p w14:paraId="1658569E" w14:textId="77777777" w:rsidR="007A575E" w:rsidRPr="007A575E" w:rsidRDefault="007A575E" w:rsidP="007A575E">
      <w:pPr>
        <w:pStyle w:val="ds-markdown-paragraph"/>
        <w:numPr>
          <w:ilvl w:val="0"/>
          <w:numId w:val="2"/>
        </w:numPr>
        <w:spacing w:line="360" w:lineRule="auto"/>
        <w:ind w:left="0" w:firstLine="0"/>
        <w:rPr>
          <w:rFonts w:ascii="Arial" w:hAnsi="Arial" w:cs="Arial"/>
        </w:rPr>
      </w:pPr>
      <w:r w:rsidRPr="007A575E">
        <w:rPr>
          <w:rFonts w:ascii="Arial" w:hAnsi="Arial" w:cs="Arial"/>
        </w:rPr>
        <w:t>Creación de CARICOM (1973) y la ACS (1994): objetivos y limitaciones.</w:t>
      </w:r>
    </w:p>
    <w:p w14:paraId="55FFAF22" w14:textId="77777777" w:rsidR="007A575E" w:rsidRPr="007A575E" w:rsidRDefault="007A575E" w:rsidP="007A575E">
      <w:pPr>
        <w:pStyle w:val="ds-markdown-paragraph"/>
        <w:numPr>
          <w:ilvl w:val="0"/>
          <w:numId w:val="2"/>
        </w:numPr>
        <w:spacing w:line="360" w:lineRule="auto"/>
        <w:ind w:left="0" w:firstLine="0"/>
        <w:rPr>
          <w:rFonts w:ascii="Arial" w:hAnsi="Arial" w:cs="Arial"/>
        </w:rPr>
      </w:pPr>
      <w:r w:rsidRPr="007A575E">
        <w:rPr>
          <w:rFonts w:ascii="Arial" w:hAnsi="Arial" w:cs="Arial"/>
        </w:rPr>
        <w:t>Influencia de la Guerra Fría (Cuba, ALBA-TCP) y el neoliberalismo (apertura económica).</w:t>
      </w:r>
    </w:p>
    <w:p w14:paraId="4CEE8CFC" w14:textId="77777777" w:rsidR="007A575E" w:rsidRPr="007A575E" w:rsidRDefault="007A575E" w:rsidP="007A575E">
      <w:pPr>
        <w:pStyle w:val="Ttulo3"/>
        <w:spacing w:line="360" w:lineRule="auto"/>
        <w:rPr>
          <w:rFonts w:ascii="Arial" w:hAnsi="Arial" w:cs="Arial"/>
        </w:rPr>
      </w:pPr>
      <w:r w:rsidRPr="007A575E">
        <w:rPr>
          <w:rStyle w:val="Textoennegrita"/>
          <w:rFonts w:ascii="Arial" w:hAnsi="Arial" w:cs="Arial"/>
          <w:b w:val="0"/>
          <w:bCs w:val="0"/>
        </w:rPr>
        <w:t>2. Mecanismos actuales de integración</w:t>
      </w:r>
    </w:p>
    <w:p w14:paraId="76A36D05" w14:textId="77777777" w:rsidR="007A575E" w:rsidRPr="007A575E" w:rsidRDefault="007A575E" w:rsidP="007A575E">
      <w:pPr>
        <w:pStyle w:val="ds-markdown-paragraph"/>
        <w:numPr>
          <w:ilvl w:val="0"/>
          <w:numId w:val="3"/>
        </w:numPr>
        <w:spacing w:line="360" w:lineRule="auto"/>
        <w:ind w:left="0" w:firstLine="0"/>
        <w:rPr>
          <w:rFonts w:ascii="Arial" w:hAnsi="Arial" w:cs="Arial"/>
        </w:rPr>
      </w:pPr>
      <w:r w:rsidRPr="007A575E">
        <w:rPr>
          <w:rStyle w:val="Textoennegrita"/>
          <w:rFonts w:ascii="Arial" w:hAnsi="Arial" w:cs="Arial"/>
        </w:rPr>
        <w:t>CARICOM</w:t>
      </w:r>
      <w:r w:rsidRPr="007A575E">
        <w:rPr>
          <w:rFonts w:ascii="Arial" w:hAnsi="Arial" w:cs="Arial"/>
        </w:rPr>
        <w:t>: Mercado único (CSME), diplomacia climática, pero lentitud en decisiones.</w:t>
      </w:r>
    </w:p>
    <w:p w14:paraId="769A51F9" w14:textId="77777777" w:rsidR="007A575E" w:rsidRPr="007A575E" w:rsidRDefault="007A575E" w:rsidP="007A575E">
      <w:pPr>
        <w:pStyle w:val="ds-markdown-paragraph"/>
        <w:numPr>
          <w:ilvl w:val="0"/>
          <w:numId w:val="3"/>
        </w:numPr>
        <w:spacing w:line="360" w:lineRule="auto"/>
        <w:ind w:left="0" w:firstLine="0"/>
        <w:rPr>
          <w:rFonts w:ascii="Arial" w:hAnsi="Arial" w:cs="Arial"/>
        </w:rPr>
      </w:pPr>
      <w:r w:rsidRPr="007A575E">
        <w:rPr>
          <w:rStyle w:val="Textoennegrita"/>
          <w:rFonts w:ascii="Arial" w:hAnsi="Arial" w:cs="Arial"/>
        </w:rPr>
        <w:lastRenderedPageBreak/>
        <w:t>ACS</w:t>
      </w:r>
      <w:r w:rsidRPr="007A575E">
        <w:rPr>
          <w:rFonts w:ascii="Arial" w:hAnsi="Arial" w:cs="Arial"/>
        </w:rPr>
        <w:t>: Cooperación en turismo y transporte, pero con baja incidencia política.</w:t>
      </w:r>
    </w:p>
    <w:p w14:paraId="1947B2B9" w14:textId="77777777" w:rsidR="007A575E" w:rsidRPr="007A575E" w:rsidRDefault="007A575E" w:rsidP="007A575E">
      <w:pPr>
        <w:pStyle w:val="ds-markdown-paragraph"/>
        <w:numPr>
          <w:ilvl w:val="0"/>
          <w:numId w:val="3"/>
        </w:numPr>
        <w:spacing w:line="360" w:lineRule="auto"/>
        <w:ind w:left="0" w:firstLine="0"/>
        <w:rPr>
          <w:rFonts w:ascii="Arial" w:hAnsi="Arial" w:cs="Arial"/>
        </w:rPr>
      </w:pPr>
      <w:r w:rsidRPr="007A575E">
        <w:rPr>
          <w:rStyle w:val="Textoennegrita"/>
          <w:rFonts w:ascii="Arial" w:hAnsi="Arial" w:cs="Arial"/>
        </w:rPr>
        <w:t>ALBA y Petrocaribe</w:t>
      </w:r>
      <w:r w:rsidRPr="007A575E">
        <w:rPr>
          <w:rFonts w:ascii="Arial" w:hAnsi="Arial" w:cs="Arial"/>
        </w:rPr>
        <w:t>: Impacto en países como Dominica y San Vicente, pero crisis por la caída de Venezuela.</w:t>
      </w:r>
    </w:p>
    <w:p w14:paraId="6EA02105" w14:textId="77777777" w:rsidR="007A575E" w:rsidRPr="007A575E" w:rsidRDefault="007A575E" w:rsidP="007A575E">
      <w:pPr>
        <w:pStyle w:val="Ttulo3"/>
        <w:spacing w:line="360" w:lineRule="auto"/>
        <w:rPr>
          <w:rFonts w:ascii="Arial" w:hAnsi="Arial" w:cs="Arial"/>
        </w:rPr>
      </w:pPr>
      <w:r w:rsidRPr="007A575E">
        <w:rPr>
          <w:rStyle w:val="Textoennegrita"/>
          <w:rFonts w:ascii="Arial" w:hAnsi="Arial" w:cs="Arial"/>
          <w:b w:val="0"/>
          <w:bCs w:val="0"/>
        </w:rPr>
        <w:t>3. Desafíos estructurales</w:t>
      </w:r>
    </w:p>
    <w:p w14:paraId="101FB767" w14:textId="77777777" w:rsidR="007A575E" w:rsidRPr="007A575E" w:rsidRDefault="007A575E" w:rsidP="007A575E">
      <w:pPr>
        <w:pStyle w:val="ds-markdown-paragraph"/>
        <w:numPr>
          <w:ilvl w:val="0"/>
          <w:numId w:val="4"/>
        </w:numPr>
        <w:spacing w:line="360" w:lineRule="auto"/>
        <w:ind w:left="0" w:firstLine="0"/>
        <w:rPr>
          <w:rFonts w:ascii="Arial" w:hAnsi="Arial" w:cs="Arial"/>
        </w:rPr>
      </w:pPr>
      <w:r w:rsidRPr="007A575E">
        <w:rPr>
          <w:rStyle w:val="Textoennegrita"/>
          <w:rFonts w:ascii="Arial" w:hAnsi="Arial" w:cs="Arial"/>
        </w:rPr>
        <w:t>Asimetrías económicas</w:t>
      </w:r>
      <w:r w:rsidRPr="007A575E">
        <w:rPr>
          <w:rFonts w:ascii="Arial" w:hAnsi="Arial" w:cs="Arial"/>
        </w:rPr>
        <w:t>: Países ricos (Trinidad y Tobago) vs. dependientes (Haití, Caribe oriental).</w:t>
      </w:r>
    </w:p>
    <w:p w14:paraId="2BCBA430" w14:textId="77777777" w:rsidR="007A575E" w:rsidRPr="007A575E" w:rsidRDefault="007A575E" w:rsidP="007A575E">
      <w:pPr>
        <w:pStyle w:val="ds-markdown-paragraph"/>
        <w:numPr>
          <w:ilvl w:val="0"/>
          <w:numId w:val="4"/>
        </w:numPr>
        <w:spacing w:line="360" w:lineRule="auto"/>
        <w:ind w:left="0" w:firstLine="0"/>
        <w:rPr>
          <w:rFonts w:ascii="Arial" w:hAnsi="Arial" w:cs="Arial"/>
        </w:rPr>
      </w:pPr>
      <w:r w:rsidRPr="007A575E">
        <w:rPr>
          <w:rStyle w:val="Textoennegrita"/>
          <w:rFonts w:ascii="Arial" w:hAnsi="Arial" w:cs="Arial"/>
        </w:rPr>
        <w:t>Cambio climático</w:t>
      </w:r>
      <w:r w:rsidRPr="007A575E">
        <w:rPr>
          <w:rFonts w:ascii="Arial" w:hAnsi="Arial" w:cs="Arial"/>
        </w:rPr>
        <w:t>: El Caribe es una de las regiones más afectadas (ej.: huracanes Irma y María, 2017).</w:t>
      </w:r>
    </w:p>
    <w:p w14:paraId="3E66A100" w14:textId="77777777" w:rsidR="007A575E" w:rsidRPr="007A575E" w:rsidRDefault="007A575E" w:rsidP="007A575E">
      <w:pPr>
        <w:pStyle w:val="ds-markdown-paragraph"/>
        <w:numPr>
          <w:ilvl w:val="0"/>
          <w:numId w:val="4"/>
        </w:numPr>
        <w:spacing w:line="360" w:lineRule="auto"/>
        <w:ind w:left="0" w:firstLine="0"/>
        <w:rPr>
          <w:rFonts w:ascii="Arial" w:hAnsi="Arial" w:cs="Arial"/>
        </w:rPr>
      </w:pPr>
      <w:r w:rsidRPr="007A575E">
        <w:rPr>
          <w:rStyle w:val="Textoennegrita"/>
          <w:rFonts w:ascii="Arial" w:hAnsi="Arial" w:cs="Arial"/>
        </w:rPr>
        <w:t>Seguridad y migración</w:t>
      </w:r>
      <w:r w:rsidRPr="007A575E">
        <w:rPr>
          <w:rFonts w:ascii="Arial" w:hAnsi="Arial" w:cs="Arial"/>
        </w:rPr>
        <w:t>: Crisis haitiana, tráfico de armas y narcotráfico.</w:t>
      </w:r>
    </w:p>
    <w:p w14:paraId="023B557F" w14:textId="77777777" w:rsidR="007A575E" w:rsidRPr="007A575E" w:rsidRDefault="007A575E" w:rsidP="007A575E">
      <w:pPr>
        <w:pStyle w:val="Ttulo3"/>
        <w:spacing w:line="360" w:lineRule="auto"/>
        <w:rPr>
          <w:rFonts w:ascii="Arial" w:hAnsi="Arial" w:cs="Arial"/>
        </w:rPr>
      </w:pPr>
      <w:r w:rsidRPr="007A575E">
        <w:rPr>
          <w:rStyle w:val="Textoennegrita"/>
          <w:rFonts w:ascii="Arial" w:hAnsi="Arial" w:cs="Arial"/>
          <w:b w:val="0"/>
          <w:bCs w:val="0"/>
        </w:rPr>
        <w:t>4. Cooperación internacional</w:t>
      </w:r>
    </w:p>
    <w:p w14:paraId="394B8A1B" w14:textId="77777777" w:rsidR="007A575E" w:rsidRPr="007A575E" w:rsidRDefault="007A575E" w:rsidP="007A575E">
      <w:pPr>
        <w:pStyle w:val="ds-markdown-paragraph"/>
        <w:numPr>
          <w:ilvl w:val="0"/>
          <w:numId w:val="5"/>
        </w:numPr>
        <w:spacing w:line="360" w:lineRule="auto"/>
        <w:ind w:left="0" w:firstLine="0"/>
        <w:rPr>
          <w:rFonts w:ascii="Arial" w:hAnsi="Arial" w:cs="Arial"/>
        </w:rPr>
      </w:pPr>
      <w:r w:rsidRPr="007A575E">
        <w:rPr>
          <w:rStyle w:val="Textoennegrita"/>
          <w:rFonts w:ascii="Arial" w:hAnsi="Arial" w:cs="Arial"/>
        </w:rPr>
        <w:t>EEUU</w:t>
      </w:r>
      <w:r w:rsidRPr="007A575E">
        <w:rPr>
          <w:rFonts w:ascii="Arial" w:hAnsi="Arial" w:cs="Arial"/>
        </w:rPr>
        <w:t xml:space="preserve">: Iniciativas como </w:t>
      </w:r>
      <w:proofErr w:type="spellStart"/>
      <w:r w:rsidRPr="007A575E">
        <w:rPr>
          <w:rFonts w:ascii="Arial" w:hAnsi="Arial" w:cs="Arial"/>
        </w:rPr>
        <w:t>Caribbean</w:t>
      </w:r>
      <w:proofErr w:type="spellEnd"/>
      <w:r w:rsidRPr="007A575E">
        <w:rPr>
          <w:rFonts w:ascii="Arial" w:hAnsi="Arial" w:cs="Arial"/>
        </w:rPr>
        <w:t xml:space="preserve"> </w:t>
      </w:r>
      <w:proofErr w:type="spellStart"/>
      <w:r w:rsidRPr="007A575E">
        <w:rPr>
          <w:rFonts w:ascii="Arial" w:hAnsi="Arial" w:cs="Arial"/>
        </w:rPr>
        <w:t>Basin</w:t>
      </w:r>
      <w:proofErr w:type="spellEnd"/>
      <w:r w:rsidRPr="007A575E">
        <w:rPr>
          <w:rFonts w:ascii="Arial" w:hAnsi="Arial" w:cs="Arial"/>
        </w:rPr>
        <w:t xml:space="preserve"> Security </w:t>
      </w:r>
      <w:proofErr w:type="spellStart"/>
      <w:r w:rsidRPr="007A575E">
        <w:rPr>
          <w:rFonts w:ascii="Arial" w:hAnsi="Arial" w:cs="Arial"/>
        </w:rPr>
        <w:t>Initiative</w:t>
      </w:r>
      <w:proofErr w:type="spellEnd"/>
      <w:r w:rsidRPr="007A575E">
        <w:rPr>
          <w:rFonts w:ascii="Arial" w:hAnsi="Arial" w:cs="Arial"/>
        </w:rPr>
        <w:t xml:space="preserve"> (CBSI).</w:t>
      </w:r>
    </w:p>
    <w:p w14:paraId="21FE04A8" w14:textId="77777777" w:rsidR="007A575E" w:rsidRPr="007A575E" w:rsidRDefault="007A575E" w:rsidP="007A575E">
      <w:pPr>
        <w:pStyle w:val="ds-markdown-paragraph"/>
        <w:numPr>
          <w:ilvl w:val="0"/>
          <w:numId w:val="5"/>
        </w:numPr>
        <w:spacing w:line="360" w:lineRule="auto"/>
        <w:ind w:left="0" w:firstLine="0"/>
        <w:rPr>
          <w:rFonts w:ascii="Arial" w:hAnsi="Arial" w:cs="Arial"/>
        </w:rPr>
      </w:pPr>
      <w:r w:rsidRPr="007A575E">
        <w:rPr>
          <w:rStyle w:val="Textoennegrita"/>
          <w:rFonts w:ascii="Arial" w:hAnsi="Arial" w:cs="Arial"/>
        </w:rPr>
        <w:t>China</w:t>
      </w:r>
      <w:r w:rsidRPr="007A575E">
        <w:rPr>
          <w:rFonts w:ascii="Arial" w:hAnsi="Arial" w:cs="Arial"/>
        </w:rPr>
        <w:t>: Inversiones en infraestructura y diplomacia financiera ("deuda trampa").</w:t>
      </w:r>
    </w:p>
    <w:p w14:paraId="29055927" w14:textId="77777777" w:rsidR="007A575E" w:rsidRPr="007A575E" w:rsidRDefault="007A575E" w:rsidP="007A575E">
      <w:pPr>
        <w:pStyle w:val="ds-markdown-paragraph"/>
        <w:numPr>
          <w:ilvl w:val="0"/>
          <w:numId w:val="5"/>
        </w:numPr>
        <w:spacing w:line="360" w:lineRule="auto"/>
        <w:ind w:left="0" w:firstLine="0"/>
        <w:rPr>
          <w:rFonts w:ascii="Arial" w:hAnsi="Arial" w:cs="Arial"/>
        </w:rPr>
      </w:pPr>
      <w:r w:rsidRPr="007A575E">
        <w:rPr>
          <w:rStyle w:val="Textoennegrita"/>
          <w:rFonts w:ascii="Arial" w:hAnsi="Arial" w:cs="Arial"/>
        </w:rPr>
        <w:t>UE</w:t>
      </w:r>
      <w:r w:rsidRPr="007A575E">
        <w:rPr>
          <w:rFonts w:ascii="Arial" w:hAnsi="Arial" w:cs="Arial"/>
        </w:rPr>
        <w:t>: Acuerdos de asociación (EPA) y fondos para resiliencia climática.</w:t>
      </w:r>
    </w:p>
    <w:p w14:paraId="4D3A08E1" w14:textId="77777777" w:rsidR="007A575E" w:rsidRPr="007A575E" w:rsidRDefault="007A575E" w:rsidP="007A575E">
      <w:pPr>
        <w:pStyle w:val="Ttulo3"/>
        <w:spacing w:line="360" w:lineRule="auto"/>
        <w:rPr>
          <w:rFonts w:ascii="Arial" w:hAnsi="Arial" w:cs="Arial"/>
        </w:rPr>
      </w:pPr>
      <w:r w:rsidRPr="007A575E">
        <w:rPr>
          <w:rStyle w:val="Textoennegrita"/>
          <w:rFonts w:ascii="Arial" w:hAnsi="Arial" w:cs="Arial"/>
          <w:b w:val="0"/>
          <w:bCs w:val="0"/>
        </w:rPr>
        <w:t>5. Casos de estudio</w:t>
      </w:r>
    </w:p>
    <w:p w14:paraId="4673862A" w14:textId="77777777" w:rsidR="007A575E" w:rsidRPr="007A575E" w:rsidRDefault="007A575E" w:rsidP="007A575E">
      <w:pPr>
        <w:pStyle w:val="ds-markdown-paragraph"/>
        <w:numPr>
          <w:ilvl w:val="0"/>
          <w:numId w:val="6"/>
        </w:numPr>
        <w:spacing w:line="360" w:lineRule="auto"/>
        <w:ind w:left="0" w:firstLine="0"/>
        <w:rPr>
          <w:rFonts w:ascii="Arial" w:hAnsi="Arial" w:cs="Arial"/>
        </w:rPr>
      </w:pPr>
      <w:r w:rsidRPr="007A575E">
        <w:rPr>
          <w:rStyle w:val="Textoennegrita"/>
          <w:rFonts w:ascii="Arial" w:hAnsi="Arial" w:cs="Arial"/>
        </w:rPr>
        <w:t>Haití</w:t>
      </w:r>
      <w:r w:rsidRPr="007A575E">
        <w:rPr>
          <w:rFonts w:ascii="Arial" w:hAnsi="Arial" w:cs="Arial"/>
        </w:rPr>
        <w:t>: Fallos de la cooperación regional e internacional.</w:t>
      </w:r>
    </w:p>
    <w:p w14:paraId="58EEDEB6" w14:textId="77777777" w:rsidR="007A575E" w:rsidRPr="007A575E" w:rsidRDefault="007A575E" w:rsidP="007A575E">
      <w:pPr>
        <w:pStyle w:val="ds-markdown-paragraph"/>
        <w:numPr>
          <w:ilvl w:val="0"/>
          <w:numId w:val="6"/>
        </w:numPr>
        <w:spacing w:line="360" w:lineRule="auto"/>
        <w:ind w:left="0" w:firstLine="0"/>
        <w:rPr>
          <w:rFonts w:ascii="Arial" w:hAnsi="Arial" w:cs="Arial"/>
        </w:rPr>
      </w:pPr>
      <w:r w:rsidRPr="007A575E">
        <w:rPr>
          <w:rStyle w:val="Textoennegrita"/>
          <w:rFonts w:ascii="Arial" w:hAnsi="Arial" w:cs="Arial"/>
        </w:rPr>
        <w:t>Cuba</w:t>
      </w:r>
      <w:r w:rsidRPr="007A575E">
        <w:rPr>
          <w:rFonts w:ascii="Arial" w:hAnsi="Arial" w:cs="Arial"/>
        </w:rPr>
        <w:t>: Rol en la integración médica (misiones del ALBA).</w:t>
      </w:r>
    </w:p>
    <w:p w14:paraId="5EE2C3B5" w14:textId="77777777" w:rsidR="007A575E" w:rsidRPr="007A575E" w:rsidRDefault="007A575E" w:rsidP="007A575E">
      <w:pPr>
        <w:pStyle w:val="ds-markdown-paragraph"/>
        <w:numPr>
          <w:ilvl w:val="0"/>
          <w:numId w:val="6"/>
        </w:numPr>
        <w:spacing w:line="360" w:lineRule="auto"/>
        <w:ind w:left="0" w:firstLine="0"/>
        <w:rPr>
          <w:rFonts w:ascii="Arial" w:hAnsi="Arial" w:cs="Arial"/>
        </w:rPr>
      </w:pPr>
      <w:r w:rsidRPr="007A575E">
        <w:rPr>
          <w:rStyle w:val="Textoennegrita"/>
          <w:rFonts w:ascii="Arial" w:hAnsi="Arial" w:cs="Arial"/>
        </w:rPr>
        <w:t>Pequeños Estados insulares</w:t>
      </w:r>
      <w:r w:rsidRPr="007A575E">
        <w:rPr>
          <w:rFonts w:ascii="Arial" w:hAnsi="Arial" w:cs="Arial"/>
        </w:rPr>
        <w:t>: Liderazgo en reclamos climáticos (AOSIS).</w:t>
      </w:r>
    </w:p>
    <w:p w14:paraId="3C7ADD8E" w14:textId="77777777" w:rsidR="007A575E" w:rsidRPr="007A575E" w:rsidRDefault="007A575E" w:rsidP="007A575E">
      <w:pPr>
        <w:pStyle w:val="Ttulo3"/>
        <w:spacing w:line="360" w:lineRule="auto"/>
        <w:rPr>
          <w:rFonts w:ascii="Arial" w:hAnsi="Arial" w:cs="Arial"/>
        </w:rPr>
      </w:pPr>
      <w:r w:rsidRPr="007A575E">
        <w:rPr>
          <w:rStyle w:val="Textoennegrita"/>
          <w:rFonts w:ascii="Arial" w:hAnsi="Arial" w:cs="Arial"/>
          <w:b w:val="0"/>
          <w:bCs w:val="0"/>
        </w:rPr>
        <w:t>6. Perspectivas futuras</w:t>
      </w:r>
    </w:p>
    <w:p w14:paraId="50927284" w14:textId="77777777" w:rsidR="007A575E" w:rsidRPr="007A575E" w:rsidRDefault="007A575E" w:rsidP="007A575E">
      <w:pPr>
        <w:pStyle w:val="ds-markdown-paragraph"/>
        <w:numPr>
          <w:ilvl w:val="0"/>
          <w:numId w:val="7"/>
        </w:numPr>
        <w:spacing w:line="360" w:lineRule="auto"/>
        <w:ind w:left="0" w:firstLine="0"/>
        <w:rPr>
          <w:rFonts w:ascii="Arial" w:hAnsi="Arial" w:cs="Arial"/>
        </w:rPr>
      </w:pPr>
      <w:r w:rsidRPr="007A575E">
        <w:rPr>
          <w:rFonts w:ascii="Arial" w:hAnsi="Arial" w:cs="Arial"/>
        </w:rPr>
        <w:t>Digitalización y economía azul (uso sostenible del mar Caribe).</w:t>
      </w:r>
    </w:p>
    <w:p w14:paraId="1D401B4E" w14:textId="77777777" w:rsidR="007A575E" w:rsidRPr="007A575E" w:rsidRDefault="007A575E" w:rsidP="007A575E">
      <w:pPr>
        <w:pStyle w:val="ds-markdown-paragraph"/>
        <w:numPr>
          <w:ilvl w:val="0"/>
          <w:numId w:val="7"/>
        </w:numPr>
        <w:spacing w:line="360" w:lineRule="auto"/>
        <w:ind w:left="0" w:firstLine="0"/>
        <w:rPr>
          <w:rFonts w:ascii="Arial" w:hAnsi="Arial" w:cs="Arial"/>
        </w:rPr>
      </w:pPr>
      <w:r w:rsidRPr="007A575E">
        <w:rPr>
          <w:rFonts w:ascii="Arial" w:hAnsi="Arial" w:cs="Arial"/>
        </w:rPr>
        <w:t>Reformas en CARICOM para agilizar la toma de decisiones.</w:t>
      </w:r>
    </w:p>
    <w:p w14:paraId="2924B3A5" w14:textId="05C02112" w:rsidR="007A575E" w:rsidRDefault="007A575E" w:rsidP="007A575E">
      <w:pPr>
        <w:pStyle w:val="ds-markdown-paragraph"/>
        <w:numPr>
          <w:ilvl w:val="0"/>
          <w:numId w:val="7"/>
        </w:numPr>
        <w:spacing w:line="360" w:lineRule="auto"/>
        <w:ind w:left="0" w:firstLine="0"/>
        <w:rPr>
          <w:rFonts w:ascii="Arial" w:hAnsi="Arial" w:cs="Arial"/>
        </w:rPr>
      </w:pPr>
      <w:r w:rsidRPr="007A575E">
        <w:rPr>
          <w:rFonts w:ascii="Arial" w:hAnsi="Arial" w:cs="Arial"/>
        </w:rPr>
        <w:t>Alianzas con organismos globales (ONU, Banco Mundial) para financiamiento verde.</w:t>
      </w:r>
    </w:p>
    <w:p w14:paraId="3E3792B3" w14:textId="77777777" w:rsidR="00B351F2" w:rsidRPr="00B351F2" w:rsidRDefault="00B351F2" w:rsidP="00B351F2">
      <w:pPr>
        <w:spacing w:after="0" w:line="360" w:lineRule="auto"/>
        <w:jc w:val="both"/>
        <w:rPr>
          <w:rFonts w:ascii="Arial" w:eastAsia="Times New Roman" w:hAnsi="Arial" w:cs="Arial"/>
          <w:sz w:val="24"/>
          <w:szCs w:val="24"/>
          <w:lang w:eastAsia="es-MX"/>
        </w:rPr>
      </w:pPr>
      <w:r w:rsidRPr="00B351F2">
        <w:rPr>
          <w:rFonts w:ascii="Arial" w:eastAsia="Times New Roman" w:hAnsi="Arial" w:cs="Arial"/>
          <w:sz w:val="24"/>
          <w:szCs w:val="24"/>
          <w:lang w:eastAsia="es-MX"/>
        </w:rPr>
        <w:t xml:space="preserve">La región se encuentra ante diversos retos en su integración en el ámbito internacional. La crisis provocada por la COVID-19, el cambio climático, los conflictos globales recientes, la evolución en el transporte multimodal, las cadenas de suministro (como el </w:t>
      </w:r>
      <w:proofErr w:type="spellStart"/>
      <w:r w:rsidRPr="00B351F2">
        <w:rPr>
          <w:rFonts w:ascii="Arial" w:eastAsia="Times New Roman" w:hAnsi="Arial" w:cs="Arial"/>
          <w:sz w:val="24"/>
          <w:szCs w:val="24"/>
          <w:lang w:eastAsia="es-MX"/>
        </w:rPr>
        <w:t>near</w:t>
      </w:r>
      <w:proofErr w:type="spellEnd"/>
      <w:r w:rsidRPr="00B351F2">
        <w:rPr>
          <w:rFonts w:ascii="Arial" w:eastAsia="Times New Roman" w:hAnsi="Arial" w:cs="Arial"/>
          <w:sz w:val="24"/>
          <w:szCs w:val="24"/>
          <w:lang w:eastAsia="es-MX"/>
        </w:rPr>
        <w:t xml:space="preserve"> </w:t>
      </w:r>
      <w:proofErr w:type="spellStart"/>
      <w:r w:rsidRPr="00B351F2">
        <w:rPr>
          <w:rFonts w:ascii="Arial" w:eastAsia="Times New Roman" w:hAnsi="Arial" w:cs="Arial"/>
          <w:sz w:val="24"/>
          <w:szCs w:val="24"/>
          <w:lang w:eastAsia="es-MX"/>
        </w:rPr>
        <w:t>shoring</w:t>
      </w:r>
      <w:proofErr w:type="spellEnd"/>
      <w:r w:rsidRPr="00B351F2">
        <w:rPr>
          <w:rFonts w:ascii="Arial" w:eastAsia="Times New Roman" w:hAnsi="Arial" w:cs="Arial"/>
          <w:sz w:val="24"/>
          <w:szCs w:val="24"/>
          <w:lang w:eastAsia="es-MX"/>
        </w:rPr>
        <w:t xml:space="preserve"> o </w:t>
      </w:r>
      <w:proofErr w:type="spellStart"/>
      <w:r w:rsidRPr="00B351F2">
        <w:rPr>
          <w:rFonts w:ascii="Arial" w:eastAsia="Times New Roman" w:hAnsi="Arial" w:cs="Arial"/>
          <w:sz w:val="24"/>
          <w:szCs w:val="24"/>
          <w:lang w:eastAsia="es-MX"/>
        </w:rPr>
        <w:t>friend</w:t>
      </w:r>
      <w:proofErr w:type="spellEnd"/>
      <w:r w:rsidRPr="00B351F2">
        <w:rPr>
          <w:rFonts w:ascii="Arial" w:eastAsia="Times New Roman" w:hAnsi="Arial" w:cs="Arial"/>
          <w:sz w:val="24"/>
          <w:szCs w:val="24"/>
          <w:lang w:eastAsia="es-MX"/>
        </w:rPr>
        <w:t xml:space="preserve"> </w:t>
      </w:r>
      <w:proofErr w:type="spellStart"/>
      <w:r w:rsidRPr="00B351F2">
        <w:rPr>
          <w:rFonts w:ascii="Arial" w:eastAsia="Times New Roman" w:hAnsi="Arial" w:cs="Arial"/>
          <w:sz w:val="24"/>
          <w:szCs w:val="24"/>
          <w:lang w:eastAsia="es-MX"/>
        </w:rPr>
        <w:t>shoring</w:t>
      </w:r>
      <w:proofErr w:type="spellEnd"/>
      <w:r w:rsidRPr="00B351F2">
        <w:rPr>
          <w:rFonts w:ascii="Arial" w:eastAsia="Times New Roman" w:hAnsi="Arial" w:cs="Arial"/>
          <w:sz w:val="24"/>
          <w:szCs w:val="24"/>
          <w:lang w:eastAsia="es-MX"/>
        </w:rPr>
        <w:t xml:space="preserve">) y la crisis económica a nivel mundial han afectado a sus economías y sociedades. La </w:t>
      </w:r>
      <w:r w:rsidRPr="00B351F2">
        <w:rPr>
          <w:rFonts w:ascii="Arial" w:eastAsia="Times New Roman" w:hAnsi="Arial" w:cs="Arial"/>
          <w:sz w:val="24"/>
          <w:szCs w:val="24"/>
          <w:lang w:eastAsia="es-MX"/>
        </w:rPr>
        <w:lastRenderedPageBreak/>
        <w:t xml:space="preserve">disminución del multilateralismo y la transición hacia un sistema comercial más controlado han alterado el equilibrio geopolítico global y han socavado la seguridad legal tan fundamental para el comercio y las inversiones internacionales. Estas transformaciones significativas hacen que sea aún más urgente contar con instituciones regionales que garanticen seguridad jurídica a los operadores económicos, actualicen sus agendas laborales para adaptarse a los cambios de la nueva era digital y promuevan la firma de acuerdos. </w:t>
      </w:r>
    </w:p>
    <w:p w14:paraId="36C16DE1" w14:textId="77777777" w:rsidR="00B351F2" w:rsidRPr="007A575E" w:rsidRDefault="00B351F2" w:rsidP="00B351F2">
      <w:pPr>
        <w:pStyle w:val="ds-markdown-paragraph"/>
        <w:spacing w:line="360" w:lineRule="auto"/>
        <w:rPr>
          <w:rFonts w:ascii="Arial" w:hAnsi="Arial" w:cs="Arial"/>
        </w:rPr>
      </w:pPr>
    </w:p>
    <w:p w14:paraId="7E921CB6" w14:textId="77777777" w:rsidR="007A575E" w:rsidRPr="007A575E" w:rsidRDefault="007A575E" w:rsidP="007A575E">
      <w:pPr>
        <w:pStyle w:val="ds-markdown-paragraph"/>
        <w:spacing w:line="360" w:lineRule="auto"/>
        <w:rPr>
          <w:rFonts w:ascii="Arial" w:hAnsi="Arial" w:cs="Arial"/>
        </w:rPr>
      </w:pPr>
    </w:p>
    <w:p w14:paraId="184B9EB0" w14:textId="1AD03638" w:rsidR="007A575E" w:rsidRDefault="007A575E" w:rsidP="007A575E">
      <w:pPr>
        <w:pStyle w:val="ds-markdown-paragraph"/>
        <w:spacing w:line="360" w:lineRule="auto"/>
        <w:rPr>
          <w:rFonts w:ascii="Arial" w:hAnsi="Arial" w:cs="Arial"/>
        </w:rPr>
      </w:pPr>
    </w:p>
    <w:p w14:paraId="6DCEEBEB" w14:textId="67D1DEFF" w:rsidR="00D451D6" w:rsidRDefault="00D451D6" w:rsidP="007A575E">
      <w:pPr>
        <w:pStyle w:val="ds-markdown-paragraph"/>
        <w:spacing w:line="360" w:lineRule="auto"/>
        <w:rPr>
          <w:rFonts w:ascii="Arial" w:hAnsi="Arial" w:cs="Arial"/>
        </w:rPr>
      </w:pPr>
    </w:p>
    <w:p w14:paraId="7964DCB0" w14:textId="2D73360A" w:rsidR="00B351F2" w:rsidRDefault="00B351F2" w:rsidP="007A575E">
      <w:pPr>
        <w:pStyle w:val="ds-markdown-paragraph"/>
        <w:spacing w:line="360" w:lineRule="auto"/>
        <w:rPr>
          <w:rFonts w:ascii="Arial" w:hAnsi="Arial" w:cs="Arial"/>
        </w:rPr>
      </w:pPr>
    </w:p>
    <w:p w14:paraId="37ECD8E7" w14:textId="1449E366" w:rsidR="00B351F2" w:rsidRDefault="00B351F2" w:rsidP="007A575E">
      <w:pPr>
        <w:pStyle w:val="ds-markdown-paragraph"/>
        <w:spacing w:line="360" w:lineRule="auto"/>
        <w:rPr>
          <w:rFonts w:ascii="Arial" w:hAnsi="Arial" w:cs="Arial"/>
        </w:rPr>
      </w:pPr>
    </w:p>
    <w:p w14:paraId="71A56C7C" w14:textId="723FC63B" w:rsidR="00B351F2" w:rsidRDefault="00B351F2" w:rsidP="007A575E">
      <w:pPr>
        <w:pStyle w:val="ds-markdown-paragraph"/>
        <w:spacing w:line="360" w:lineRule="auto"/>
        <w:rPr>
          <w:rFonts w:ascii="Arial" w:hAnsi="Arial" w:cs="Arial"/>
        </w:rPr>
      </w:pPr>
    </w:p>
    <w:p w14:paraId="13A4C8F0" w14:textId="33BD4A46" w:rsidR="00B351F2" w:rsidRDefault="00B351F2" w:rsidP="007A575E">
      <w:pPr>
        <w:pStyle w:val="ds-markdown-paragraph"/>
        <w:spacing w:line="360" w:lineRule="auto"/>
        <w:rPr>
          <w:rFonts w:ascii="Arial" w:hAnsi="Arial" w:cs="Arial"/>
        </w:rPr>
      </w:pPr>
    </w:p>
    <w:p w14:paraId="7FD723E9" w14:textId="7B89A298" w:rsidR="00B351F2" w:rsidRDefault="00B351F2" w:rsidP="007A575E">
      <w:pPr>
        <w:pStyle w:val="ds-markdown-paragraph"/>
        <w:spacing w:line="360" w:lineRule="auto"/>
        <w:rPr>
          <w:rFonts w:ascii="Arial" w:hAnsi="Arial" w:cs="Arial"/>
        </w:rPr>
      </w:pPr>
    </w:p>
    <w:p w14:paraId="6A2F9249" w14:textId="3E0BD81B" w:rsidR="00B351F2" w:rsidRDefault="00B351F2" w:rsidP="007A575E">
      <w:pPr>
        <w:pStyle w:val="ds-markdown-paragraph"/>
        <w:spacing w:line="360" w:lineRule="auto"/>
        <w:rPr>
          <w:rFonts w:ascii="Arial" w:hAnsi="Arial" w:cs="Arial"/>
        </w:rPr>
      </w:pPr>
    </w:p>
    <w:p w14:paraId="676E58A0" w14:textId="0F4AE3A5" w:rsidR="00B351F2" w:rsidRDefault="00B351F2" w:rsidP="007A575E">
      <w:pPr>
        <w:pStyle w:val="ds-markdown-paragraph"/>
        <w:spacing w:line="360" w:lineRule="auto"/>
        <w:rPr>
          <w:rFonts w:ascii="Arial" w:hAnsi="Arial" w:cs="Arial"/>
        </w:rPr>
      </w:pPr>
    </w:p>
    <w:p w14:paraId="470BEB89" w14:textId="2F57C242" w:rsidR="00B351F2" w:rsidRDefault="00B351F2" w:rsidP="007A575E">
      <w:pPr>
        <w:pStyle w:val="ds-markdown-paragraph"/>
        <w:spacing w:line="360" w:lineRule="auto"/>
        <w:rPr>
          <w:rFonts w:ascii="Arial" w:hAnsi="Arial" w:cs="Arial"/>
        </w:rPr>
      </w:pPr>
    </w:p>
    <w:p w14:paraId="54C42F7F" w14:textId="055F0CF5" w:rsidR="00B351F2" w:rsidRDefault="00B351F2" w:rsidP="007A575E">
      <w:pPr>
        <w:pStyle w:val="ds-markdown-paragraph"/>
        <w:spacing w:line="360" w:lineRule="auto"/>
        <w:rPr>
          <w:rFonts w:ascii="Arial" w:hAnsi="Arial" w:cs="Arial"/>
        </w:rPr>
      </w:pPr>
    </w:p>
    <w:p w14:paraId="2A80C31C" w14:textId="28C9D42D" w:rsidR="00B351F2" w:rsidRDefault="00B351F2" w:rsidP="007A575E">
      <w:pPr>
        <w:pStyle w:val="ds-markdown-paragraph"/>
        <w:spacing w:line="360" w:lineRule="auto"/>
        <w:rPr>
          <w:rFonts w:ascii="Arial" w:hAnsi="Arial" w:cs="Arial"/>
        </w:rPr>
      </w:pPr>
    </w:p>
    <w:p w14:paraId="61DD955E" w14:textId="77777777" w:rsidR="00B351F2" w:rsidRPr="007A575E" w:rsidRDefault="00B351F2" w:rsidP="007A575E">
      <w:pPr>
        <w:pStyle w:val="ds-markdown-paragraph"/>
        <w:spacing w:line="360" w:lineRule="auto"/>
        <w:rPr>
          <w:rFonts w:ascii="Arial" w:hAnsi="Arial" w:cs="Arial"/>
        </w:rPr>
      </w:pPr>
    </w:p>
    <w:p w14:paraId="58A9E889" w14:textId="46647E3C" w:rsidR="007A575E" w:rsidRPr="007A575E" w:rsidRDefault="007A575E" w:rsidP="007E6DED">
      <w:pPr>
        <w:pStyle w:val="ds-markdown-paragraph"/>
        <w:spacing w:line="360" w:lineRule="auto"/>
        <w:jc w:val="both"/>
        <w:rPr>
          <w:rFonts w:ascii="Arial" w:hAnsi="Arial" w:cs="Arial"/>
        </w:rPr>
      </w:pPr>
      <w:r w:rsidRPr="007A575E">
        <w:rPr>
          <w:rStyle w:val="Textoennegrita"/>
          <w:rFonts w:ascii="Arial" w:hAnsi="Arial" w:cs="Arial"/>
        </w:rPr>
        <w:lastRenderedPageBreak/>
        <w:t>Conclusiones</w:t>
      </w:r>
    </w:p>
    <w:p w14:paraId="094AC1D0" w14:textId="77777777" w:rsidR="007A575E" w:rsidRPr="007A575E" w:rsidRDefault="007A575E" w:rsidP="007E6DED">
      <w:pPr>
        <w:pStyle w:val="ds-markdown-paragraph"/>
        <w:numPr>
          <w:ilvl w:val="0"/>
          <w:numId w:val="8"/>
        </w:numPr>
        <w:spacing w:line="360" w:lineRule="auto"/>
        <w:ind w:left="0" w:firstLine="0"/>
        <w:jc w:val="both"/>
        <w:rPr>
          <w:rFonts w:ascii="Arial" w:hAnsi="Arial" w:cs="Arial"/>
        </w:rPr>
      </w:pPr>
      <w:r w:rsidRPr="007A575E">
        <w:rPr>
          <w:rFonts w:ascii="Arial" w:hAnsi="Arial" w:cs="Arial"/>
        </w:rPr>
        <w:t>La integración caribeña ha avanzado, pero sigue siendo fragmentada y lenta.</w:t>
      </w:r>
    </w:p>
    <w:p w14:paraId="13FA0D93" w14:textId="0DEBFA84" w:rsidR="007A575E" w:rsidRPr="007A575E" w:rsidRDefault="007A575E" w:rsidP="007E6DED">
      <w:pPr>
        <w:pStyle w:val="ds-markdown-paragraph"/>
        <w:numPr>
          <w:ilvl w:val="0"/>
          <w:numId w:val="8"/>
        </w:numPr>
        <w:spacing w:line="360" w:lineRule="auto"/>
        <w:ind w:left="0" w:firstLine="0"/>
        <w:jc w:val="both"/>
        <w:rPr>
          <w:rFonts w:ascii="Arial" w:hAnsi="Arial" w:cs="Arial"/>
        </w:rPr>
      </w:pPr>
      <w:r w:rsidRPr="007A575E">
        <w:rPr>
          <w:rFonts w:ascii="Arial" w:hAnsi="Arial" w:cs="Arial"/>
        </w:rPr>
        <w:t xml:space="preserve">La cooperación internacional es clave, pero requiere evitar dependencias neocoloniales </w:t>
      </w:r>
    </w:p>
    <w:p w14:paraId="7AE77F0A" w14:textId="77777777" w:rsidR="007A575E" w:rsidRPr="007A575E" w:rsidRDefault="007A575E" w:rsidP="007E6DED">
      <w:pPr>
        <w:pStyle w:val="ds-markdown-paragraph"/>
        <w:numPr>
          <w:ilvl w:val="0"/>
          <w:numId w:val="8"/>
        </w:numPr>
        <w:spacing w:line="360" w:lineRule="auto"/>
        <w:ind w:left="0" w:firstLine="0"/>
        <w:jc w:val="both"/>
        <w:rPr>
          <w:rFonts w:ascii="Arial" w:hAnsi="Arial" w:cs="Arial"/>
        </w:rPr>
      </w:pPr>
      <w:r w:rsidRPr="007A575E">
        <w:rPr>
          <w:rFonts w:ascii="Arial" w:hAnsi="Arial" w:cs="Arial"/>
        </w:rPr>
        <w:t>El cambio climático es el mayor desafío común, exigiendo una voz unificada en foros globales.</w:t>
      </w:r>
    </w:p>
    <w:p w14:paraId="31E9524F" w14:textId="77777777" w:rsidR="007A575E" w:rsidRPr="007A575E" w:rsidRDefault="007A575E" w:rsidP="007E6DED">
      <w:pPr>
        <w:pStyle w:val="ds-markdown-paragraph"/>
        <w:numPr>
          <w:ilvl w:val="0"/>
          <w:numId w:val="8"/>
        </w:numPr>
        <w:spacing w:line="360" w:lineRule="auto"/>
        <w:ind w:left="0" w:firstLine="0"/>
        <w:jc w:val="both"/>
        <w:rPr>
          <w:rFonts w:ascii="Arial" w:hAnsi="Arial" w:cs="Arial"/>
        </w:rPr>
      </w:pPr>
      <w:r w:rsidRPr="007A575E">
        <w:rPr>
          <w:rFonts w:ascii="Arial" w:hAnsi="Arial" w:cs="Arial"/>
        </w:rPr>
        <w:t>La inestabilidad en Haití y las migraciones demandan soluciones regionales, no unilateralismo.</w:t>
      </w:r>
    </w:p>
    <w:p w14:paraId="3B84E25C" w14:textId="77777777" w:rsidR="007A575E" w:rsidRPr="007A575E" w:rsidRDefault="007A575E" w:rsidP="007A575E">
      <w:pPr>
        <w:pStyle w:val="ds-markdown-paragraph"/>
        <w:spacing w:line="360" w:lineRule="auto"/>
        <w:rPr>
          <w:rFonts w:ascii="Arial" w:hAnsi="Arial" w:cs="Arial"/>
        </w:rPr>
      </w:pPr>
    </w:p>
    <w:p w14:paraId="5AA45657" w14:textId="77777777" w:rsidR="007A575E" w:rsidRPr="007A575E" w:rsidRDefault="007A575E" w:rsidP="007A575E">
      <w:pPr>
        <w:pStyle w:val="ds-markdown-paragraph"/>
        <w:spacing w:line="360" w:lineRule="auto"/>
        <w:rPr>
          <w:rFonts w:ascii="Arial" w:hAnsi="Arial" w:cs="Arial"/>
        </w:rPr>
      </w:pPr>
    </w:p>
    <w:p w14:paraId="75F04ABC" w14:textId="77777777" w:rsidR="007A575E" w:rsidRPr="007A575E" w:rsidRDefault="007A575E" w:rsidP="007A575E">
      <w:pPr>
        <w:pStyle w:val="ds-markdown-paragraph"/>
        <w:spacing w:line="360" w:lineRule="auto"/>
        <w:rPr>
          <w:rFonts w:ascii="Arial" w:hAnsi="Arial" w:cs="Arial"/>
        </w:rPr>
      </w:pPr>
    </w:p>
    <w:p w14:paraId="4B8D1A63" w14:textId="77777777" w:rsidR="007A575E" w:rsidRPr="007A575E" w:rsidRDefault="007A575E" w:rsidP="007A575E">
      <w:pPr>
        <w:pStyle w:val="ds-markdown-paragraph"/>
        <w:spacing w:line="360" w:lineRule="auto"/>
        <w:rPr>
          <w:rFonts w:ascii="Arial" w:hAnsi="Arial" w:cs="Arial"/>
        </w:rPr>
      </w:pPr>
    </w:p>
    <w:p w14:paraId="71EDE780" w14:textId="77777777" w:rsidR="007A575E" w:rsidRPr="007A575E" w:rsidRDefault="007A575E" w:rsidP="007A575E">
      <w:pPr>
        <w:pStyle w:val="ds-markdown-paragraph"/>
        <w:spacing w:line="360" w:lineRule="auto"/>
        <w:rPr>
          <w:rFonts w:ascii="Arial" w:hAnsi="Arial" w:cs="Arial"/>
        </w:rPr>
      </w:pPr>
    </w:p>
    <w:p w14:paraId="2A9ABBD1" w14:textId="77777777" w:rsidR="007A575E" w:rsidRPr="007A575E" w:rsidRDefault="007A575E" w:rsidP="007A575E">
      <w:pPr>
        <w:pStyle w:val="ds-markdown-paragraph"/>
        <w:spacing w:line="360" w:lineRule="auto"/>
        <w:rPr>
          <w:rFonts w:ascii="Arial" w:hAnsi="Arial" w:cs="Arial"/>
        </w:rPr>
      </w:pPr>
    </w:p>
    <w:p w14:paraId="384CBA9D" w14:textId="77777777" w:rsidR="007A575E" w:rsidRPr="007A575E" w:rsidRDefault="007A575E" w:rsidP="007A575E">
      <w:pPr>
        <w:pStyle w:val="ds-markdown-paragraph"/>
        <w:spacing w:line="360" w:lineRule="auto"/>
        <w:rPr>
          <w:rFonts w:ascii="Arial" w:hAnsi="Arial" w:cs="Arial"/>
        </w:rPr>
      </w:pPr>
    </w:p>
    <w:p w14:paraId="7EDBDA08" w14:textId="77777777" w:rsidR="007A575E" w:rsidRPr="007A575E" w:rsidRDefault="007A575E" w:rsidP="007A575E">
      <w:pPr>
        <w:pStyle w:val="ds-markdown-paragraph"/>
        <w:spacing w:line="360" w:lineRule="auto"/>
        <w:rPr>
          <w:rFonts w:ascii="Arial" w:hAnsi="Arial" w:cs="Arial"/>
        </w:rPr>
      </w:pPr>
    </w:p>
    <w:p w14:paraId="1C80E7BB" w14:textId="77777777" w:rsidR="007A575E" w:rsidRPr="007A575E" w:rsidRDefault="007A575E" w:rsidP="007A575E">
      <w:pPr>
        <w:pStyle w:val="ds-markdown-paragraph"/>
        <w:spacing w:line="360" w:lineRule="auto"/>
        <w:rPr>
          <w:rFonts w:ascii="Arial" w:hAnsi="Arial" w:cs="Arial"/>
        </w:rPr>
      </w:pPr>
    </w:p>
    <w:p w14:paraId="6A5773B8" w14:textId="77777777" w:rsidR="007A575E" w:rsidRPr="007A575E" w:rsidRDefault="007A575E" w:rsidP="007A575E">
      <w:pPr>
        <w:pStyle w:val="ds-markdown-paragraph"/>
        <w:spacing w:line="360" w:lineRule="auto"/>
        <w:rPr>
          <w:rFonts w:ascii="Arial" w:hAnsi="Arial" w:cs="Arial"/>
        </w:rPr>
      </w:pPr>
    </w:p>
    <w:p w14:paraId="56099FC0" w14:textId="77777777" w:rsidR="007A575E" w:rsidRPr="007A575E" w:rsidRDefault="007A575E" w:rsidP="007A575E">
      <w:pPr>
        <w:pStyle w:val="ds-markdown-paragraph"/>
        <w:spacing w:line="360" w:lineRule="auto"/>
        <w:rPr>
          <w:rFonts w:ascii="Arial" w:hAnsi="Arial" w:cs="Arial"/>
        </w:rPr>
      </w:pPr>
    </w:p>
    <w:p w14:paraId="1784B00D" w14:textId="5DC13536" w:rsidR="007A575E" w:rsidRDefault="007A575E" w:rsidP="007A575E">
      <w:pPr>
        <w:pStyle w:val="ds-markdown-paragraph"/>
        <w:spacing w:line="360" w:lineRule="auto"/>
        <w:rPr>
          <w:rFonts w:ascii="Arial" w:hAnsi="Arial" w:cs="Arial"/>
        </w:rPr>
      </w:pPr>
    </w:p>
    <w:p w14:paraId="5C36F21D" w14:textId="77777777" w:rsidR="007E6DED" w:rsidRPr="007A575E" w:rsidRDefault="007E6DED" w:rsidP="007A575E">
      <w:pPr>
        <w:pStyle w:val="ds-markdown-paragraph"/>
        <w:spacing w:line="360" w:lineRule="auto"/>
        <w:rPr>
          <w:rFonts w:ascii="Arial" w:hAnsi="Arial" w:cs="Arial"/>
        </w:rPr>
      </w:pPr>
    </w:p>
    <w:p w14:paraId="26D5878A" w14:textId="77777777" w:rsidR="007A575E" w:rsidRPr="007A575E" w:rsidRDefault="007A575E" w:rsidP="007A575E">
      <w:pPr>
        <w:pStyle w:val="ds-markdown-paragraph"/>
        <w:spacing w:line="360" w:lineRule="auto"/>
        <w:rPr>
          <w:rFonts w:ascii="Arial" w:hAnsi="Arial" w:cs="Arial"/>
        </w:rPr>
      </w:pPr>
    </w:p>
    <w:p w14:paraId="091AD515" w14:textId="08B1C4BF" w:rsidR="007A575E" w:rsidRPr="007A575E" w:rsidRDefault="007A575E" w:rsidP="007E6DED">
      <w:pPr>
        <w:pStyle w:val="ds-markdown-paragraph"/>
        <w:spacing w:line="360" w:lineRule="auto"/>
        <w:jc w:val="both"/>
        <w:rPr>
          <w:rFonts w:ascii="Arial" w:hAnsi="Arial" w:cs="Arial"/>
        </w:rPr>
      </w:pPr>
      <w:r w:rsidRPr="007A575E">
        <w:rPr>
          <w:rStyle w:val="Textoennegrita"/>
          <w:rFonts w:ascii="Arial" w:hAnsi="Arial" w:cs="Arial"/>
        </w:rPr>
        <w:lastRenderedPageBreak/>
        <w:t>Recomendaciones</w:t>
      </w:r>
    </w:p>
    <w:p w14:paraId="656D3442" w14:textId="77777777" w:rsidR="007A575E" w:rsidRPr="007A575E" w:rsidRDefault="007A575E" w:rsidP="007E6DED">
      <w:pPr>
        <w:pStyle w:val="ds-markdown-paragraph"/>
        <w:numPr>
          <w:ilvl w:val="0"/>
          <w:numId w:val="9"/>
        </w:numPr>
        <w:spacing w:line="360" w:lineRule="auto"/>
        <w:ind w:left="0" w:firstLine="0"/>
        <w:jc w:val="both"/>
        <w:rPr>
          <w:rFonts w:ascii="Arial" w:hAnsi="Arial" w:cs="Arial"/>
        </w:rPr>
      </w:pPr>
      <w:r w:rsidRPr="007A575E">
        <w:rPr>
          <w:rStyle w:val="Textoennegrita"/>
          <w:rFonts w:ascii="Arial" w:hAnsi="Arial" w:cs="Arial"/>
        </w:rPr>
        <w:t>Fortalecer instituciones regionales</w:t>
      </w:r>
      <w:r w:rsidRPr="007A575E">
        <w:rPr>
          <w:rFonts w:ascii="Arial" w:hAnsi="Arial" w:cs="Arial"/>
        </w:rPr>
        <w:t>: Reformar CARICOM para decisiones más ágiles.</w:t>
      </w:r>
    </w:p>
    <w:p w14:paraId="297AB992" w14:textId="77777777" w:rsidR="007A575E" w:rsidRPr="007A575E" w:rsidRDefault="007A575E" w:rsidP="007E6DED">
      <w:pPr>
        <w:pStyle w:val="ds-markdown-paragraph"/>
        <w:numPr>
          <w:ilvl w:val="0"/>
          <w:numId w:val="9"/>
        </w:numPr>
        <w:spacing w:line="360" w:lineRule="auto"/>
        <w:ind w:left="0" w:firstLine="0"/>
        <w:jc w:val="both"/>
        <w:rPr>
          <w:rFonts w:ascii="Arial" w:hAnsi="Arial" w:cs="Arial"/>
        </w:rPr>
      </w:pPr>
      <w:r w:rsidRPr="007A575E">
        <w:rPr>
          <w:rStyle w:val="Textoennegrita"/>
          <w:rFonts w:ascii="Arial" w:hAnsi="Arial" w:cs="Arial"/>
        </w:rPr>
        <w:t>Diversificar cooperación internacional</w:t>
      </w:r>
      <w:r w:rsidRPr="007A575E">
        <w:rPr>
          <w:rFonts w:ascii="Arial" w:hAnsi="Arial" w:cs="Arial"/>
        </w:rPr>
        <w:t>: Menos dependencia de un solo actor (EEUU/China).</w:t>
      </w:r>
    </w:p>
    <w:p w14:paraId="642DD799" w14:textId="77777777" w:rsidR="007A575E" w:rsidRPr="007A575E" w:rsidRDefault="007A575E" w:rsidP="007E6DED">
      <w:pPr>
        <w:pStyle w:val="ds-markdown-paragraph"/>
        <w:numPr>
          <w:ilvl w:val="0"/>
          <w:numId w:val="9"/>
        </w:numPr>
        <w:spacing w:line="360" w:lineRule="auto"/>
        <w:ind w:left="0" w:firstLine="0"/>
        <w:jc w:val="both"/>
        <w:rPr>
          <w:rFonts w:ascii="Arial" w:hAnsi="Arial" w:cs="Arial"/>
        </w:rPr>
      </w:pPr>
      <w:r w:rsidRPr="007A575E">
        <w:rPr>
          <w:rStyle w:val="Textoennegrita"/>
          <w:rFonts w:ascii="Arial" w:hAnsi="Arial" w:cs="Arial"/>
        </w:rPr>
        <w:t>Fondos climáticos</w:t>
      </w:r>
      <w:r w:rsidRPr="007A575E">
        <w:rPr>
          <w:rFonts w:ascii="Arial" w:hAnsi="Arial" w:cs="Arial"/>
        </w:rPr>
        <w:t>: Exigir compensaciones por pérdidas y daños en COP29.</w:t>
      </w:r>
    </w:p>
    <w:p w14:paraId="470330D4" w14:textId="77777777" w:rsidR="007A575E" w:rsidRPr="007A575E" w:rsidRDefault="007A575E" w:rsidP="007E6DED">
      <w:pPr>
        <w:pStyle w:val="ds-markdown-paragraph"/>
        <w:numPr>
          <w:ilvl w:val="0"/>
          <w:numId w:val="9"/>
        </w:numPr>
        <w:spacing w:line="360" w:lineRule="auto"/>
        <w:ind w:left="0" w:firstLine="0"/>
        <w:jc w:val="both"/>
        <w:rPr>
          <w:rFonts w:ascii="Arial" w:hAnsi="Arial" w:cs="Arial"/>
        </w:rPr>
      </w:pPr>
      <w:r w:rsidRPr="007A575E">
        <w:rPr>
          <w:rStyle w:val="Textoennegrita"/>
          <w:rFonts w:ascii="Arial" w:hAnsi="Arial" w:cs="Arial"/>
        </w:rPr>
        <w:t>Seguridad regional</w:t>
      </w:r>
      <w:r w:rsidRPr="007A575E">
        <w:rPr>
          <w:rFonts w:ascii="Arial" w:hAnsi="Arial" w:cs="Arial"/>
        </w:rPr>
        <w:t>: Crear una fuerza conjunta caribeña para crisis como la de Haití.</w:t>
      </w:r>
    </w:p>
    <w:p w14:paraId="387DEA21" w14:textId="50B6864E" w:rsidR="007A575E" w:rsidRPr="007A575E" w:rsidRDefault="007A575E" w:rsidP="007A575E">
      <w:pPr>
        <w:pStyle w:val="ds-markdown-paragraph"/>
        <w:spacing w:line="360" w:lineRule="auto"/>
        <w:rPr>
          <w:rStyle w:val="Textoennegrita"/>
          <w:rFonts w:ascii="Arial" w:hAnsi="Arial" w:cs="Arial"/>
          <w:b w:val="0"/>
          <w:bCs w:val="0"/>
        </w:rPr>
      </w:pPr>
    </w:p>
    <w:p w14:paraId="054B34A9" w14:textId="312FE51A" w:rsidR="007A575E" w:rsidRPr="007A575E" w:rsidRDefault="007A575E" w:rsidP="007A575E">
      <w:pPr>
        <w:pStyle w:val="ds-markdown-paragraph"/>
        <w:spacing w:line="360" w:lineRule="auto"/>
        <w:rPr>
          <w:rStyle w:val="Textoennegrita"/>
          <w:rFonts w:ascii="Arial" w:hAnsi="Arial" w:cs="Arial"/>
          <w:b w:val="0"/>
          <w:bCs w:val="0"/>
        </w:rPr>
      </w:pPr>
    </w:p>
    <w:p w14:paraId="1574E8A5" w14:textId="410DBF62" w:rsidR="007A575E" w:rsidRPr="007A575E" w:rsidRDefault="007A575E" w:rsidP="007A575E">
      <w:pPr>
        <w:pStyle w:val="ds-markdown-paragraph"/>
        <w:spacing w:line="360" w:lineRule="auto"/>
        <w:rPr>
          <w:rStyle w:val="Textoennegrita"/>
          <w:rFonts w:ascii="Arial" w:hAnsi="Arial" w:cs="Arial"/>
          <w:b w:val="0"/>
          <w:bCs w:val="0"/>
        </w:rPr>
      </w:pPr>
    </w:p>
    <w:p w14:paraId="4773EA58" w14:textId="44F20058" w:rsidR="007A575E" w:rsidRPr="007A575E" w:rsidRDefault="007A575E" w:rsidP="007A575E">
      <w:pPr>
        <w:pStyle w:val="ds-markdown-paragraph"/>
        <w:spacing w:line="360" w:lineRule="auto"/>
        <w:rPr>
          <w:rStyle w:val="Textoennegrita"/>
          <w:rFonts w:ascii="Arial" w:hAnsi="Arial" w:cs="Arial"/>
          <w:b w:val="0"/>
          <w:bCs w:val="0"/>
        </w:rPr>
      </w:pPr>
    </w:p>
    <w:p w14:paraId="130409A9" w14:textId="1CF35C22" w:rsidR="007A575E" w:rsidRPr="007A575E" w:rsidRDefault="007A575E" w:rsidP="007A575E">
      <w:pPr>
        <w:pStyle w:val="ds-markdown-paragraph"/>
        <w:spacing w:line="360" w:lineRule="auto"/>
        <w:rPr>
          <w:rStyle w:val="Textoennegrita"/>
          <w:rFonts w:ascii="Arial" w:hAnsi="Arial" w:cs="Arial"/>
          <w:b w:val="0"/>
          <w:bCs w:val="0"/>
        </w:rPr>
      </w:pPr>
    </w:p>
    <w:p w14:paraId="3F223F9F" w14:textId="1FEF843D" w:rsidR="007A575E" w:rsidRPr="007A575E" w:rsidRDefault="007A575E" w:rsidP="007A575E">
      <w:pPr>
        <w:pStyle w:val="ds-markdown-paragraph"/>
        <w:spacing w:line="360" w:lineRule="auto"/>
        <w:rPr>
          <w:rStyle w:val="Textoennegrita"/>
          <w:rFonts w:ascii="Arial" w:hAnsi="Arial" w:cs="Arial"/>
          <w:b w:val="0"/>
          <w:bCs w:val="0"/>
        </w:rPr>
      </w:pPr>
    </w:p>
    <w:p w14:paraId="42B0EAF5" w14:textId="183287D5" w:rsidR="007A575E" w:rsidRPr="007A575E" w:rsidRDefault="007A575E" w:rsidP="007A575E">
      <w:pPr>
        <w:pStyle w:val="ds-markdown-paragraph"/>
        <w:spacing w:line="360" w:lineRule="auto"/>
        <w:rPr>
          <w:rStyle w:val="Textoennegrita"/>
          <w:rFonts w:ascii="Arial" w:hAnsi="Arial" w:cs="Arial"/>
          <w:b w:val="0"/>
          <w:bCs w:val="0"/>
        </w:rPr>
      </w:pPr>
    </w:p>
    <w:p w14:paraId="6591AD26" w14:textId="20AC828B" w:rsidR="007A575E" w:rsidRPr="007A575E" w:rsidRDefault="007A575E" w:rsidP="007A575E">
      <w:pPr>
        <w:pStyle w:val="ds-markdown-paragraph"/>
        <w:spacing w:line="360" w:lineRule="auto"/>
        <w:rPr>
          <w:rStyle w:val="Textoennegrita"/>
          <w:rFonts w:ascii="Arial" w:hAnsi="Arial" w:cs="Arial"/>
          <w:b w:val="0"/>
          <w:bCs w:val="0"/>
        </w:rPr>
      </w:pPr>
    </w:p>
    <w:p w14:paraId="1518CC04" w14:textId="73576DCC" w:rsidR="007A575E" w:rsidRPr="007A575E" w:rsidRDefault="007A575E" w:rsidP="007A575E">
      <w:pPr>
        <w:pStyle w:val="ds-markdown-paragraph"/>
        <w:spacing w:line="360" w:lineRule="auto"/>
        <w:rPr>
          <w:rStyle w:val="Textoennegrita"/>
          <w:rFonts w:ascii="Arial" w:hAnsi="Arial" w:cs="Arial"/>
          <w:b w:val="0"/>
          <w:bCs w:val="0"/>
        </w:rPr>
      </w:pPr>
    </w:p>
    <w:p w14:paraId="7C1C1BB9" w14:textId="5D6088B5" w:rsidR="007A575E" w:rsidRPr="007A575E" w:rsidRDefault="007A575E" w:rsidP="007A575E">
      <w:pPr>
        <w:pStyle w:val="ds-markdown-paragraph"/>
        <w:spacing w:line="360" w:lineRule="auto"/>
        <w:rPr>
          <w:rStyle w:val="Textoennegrita"/>
          <w:rFonts w:ascii="Arial" w:hAnsi="Arial" w:cs="Arial"/>
          <w:b w:val="0"/>
          <w:bCs w:val="0"/>
        </w:rPr>
      </w:pPr>
    </w:p>
    <w:p w14:paraId="5B69755F" w14:textId="77C8B3BF" w:rsidR="007A575E" w:rsidRPr="007A575E" w:rsidRDefault="007A575E" w:rsidP="007A575E">
      <w:pPr>
        <w:pStyle w:val="ds-markdown-paragraph"/>
        <w:spacing w:line="360" w:lineRule="auto"/>
        <w:rPr>
          <w:rStyle w:val="Textoennegrita"/>
          <w:rFonts w:ascii="Arial" w:hAnsi="Arial" w:cs="Arial"/>
          <w:b w:val="0"/>
          <w:bCs w:val="0"/>
        </w:rPr>
      </w:pPr>
    </w:p>
    <w:p w14:paraId="69A4985A" w14:textId="6A75992C" w:rsidR="007A575E" w:rsidRPr="007A575E" w:rsidRDefault="007A575E" w:rsidP="007A575E">
      <w:pPr>
        <w:pStyle w:val="ds-markdown-paragraph"/>
        <w:spacing w:line="360" w:lineRule="auto"/>
        <w:rPr>
          <w:rStyle w:val="Textoennegrita"/>
          <w:rFonts w:ascii="Arial" w:hAnsi="Arial" w:cs="Arial"/>
          <w:b w:val="0"/>
          <w:bCs w:val="0"/>
        </w:rPr>
      </w:pPr>
    </w:p>
    <w:p w14:paraId="3C821D14" w14:textId="66A257EA" w:rsidR="007A575E" w:rsidRPr="007A575E" w:rsidRDefault="007A575E" w:rsidP="007A575E">
      <w:pPr>
        <w:pStyle w:val="ds-markdown-paragraph"/>
        <w:spacing w:line="360" w:lineRule="auto"/>
        <w:rPr>
          <w:rStyle w:val="Textoennegrita"/>
          <w:rFonts w:ascii="Arial" w:hAnsi="Arial" w:cs="Arial"/>
          <w:b w:val="0"/>
          <w:bCs w:val="0"/>
        </w:rPr>
      </w:pPr>
    </w:p>
    <w:p w14:paraId="3AC7A657" w14:textId="77777777" w:rsidR="007A575E" w:rsidRPr="007A575E" w:rsidRDefault="007A575E" w:rsidP="007A575E">
      <w:pPr>
        <w:pStyle w:val="ds-markdown-paragraph"/>
        <w:spacing w:line="360" w:lineRule="auto"/>
        <w:rPr>
          <w:rStyle w:val="Textoennegrita"/>
          <w:rFonts w:ascii="Arial" w:hAnsi="Arial" w:cs="Arial"/>
          <w:b w:val="0"/>
          <w:bCs w:val="0"/>
        </w:rPr>
      </w:pPr>
    </w:p>
    <w:p w14:paraId="4458314C" w14:textId="3A8FC4CE" w:rsidR="007A575E" w:rsidRPr="007A575E" w:rsidRDefault="007A575E" w:rsidP="007A575E">
      <w:pPr>
        <w:pStyle w:val="ds-markdown-paragraph"/>
        <w:spacing w:line="360" w:lineRule="auto"/>
        <w:rPr>
          <w:rFonts w:ascii="Arial" w:hAnsi="Arial" w:cs="Arial"/>
        </w:rPr>
      </w:pPr>
      <w:r w:rsidRPr="007A575E">
        <w:rPr>
          <w:rStyle w:val="Textoennegrita"/>
          <w:rFonts w:ascii="Arial" w:hAnsi="Arial" w:cs="Arial"/>
        </w:rPr>
        <w:lastRenderedPageBreak/>
        <w:t xml:space="preserve">Bibliografía </w:t>
      </w:r>
    </w:p>
    <w:p w14:paraId="066818D7" w14:textId="77777777" w:rsidR="007A575E" w:rsidRPr="007A575E" w:rsidRDefault="007A575E" w:rsidP="007A575E">
      <w:pPr>
        <w:pStyle w:val="ds-markdown-paragraph"/>
        <w:numPr>
          <w:ilvl w:val="0"/>
          <w:numId w:val="10"/>
        </w:numPr>
        <w:spacing w:line="360" w:lineRule="auto"/>
        <w:ind w:left="0" w:firstLine="0"/>
        <w:rPr>
          <w:rFonts w:ascii="Arial" w:hAnsi="Arial" w:cs="Arial"/>
        </w:rPr>
      </w:pPr>
      <w:r w:rsidRPr="007A575E">
        <w:rPr>
          <w:rFonts w:ascii="Arial" w:hAnsi="Arial" w:cs="Arial"/>
        </w:rPr>
        <w:t xml:space="preserve">Banco Mundial. (2023). </w:t>
      </w:r>
      <w:proofErr w:type="spellStart"/>
      <w:r w:rsidRPr="007A575E">
        <w:rPr>
          <w:rStyle w:val="nfasis"/>
          <w:rFonts w:ascii="Arial" w:hAnsi="Arial" w:cs="Arial"/>
        </w:rPr>
        <w:t>Climate</w:t>
      </w:r>
      <w:proofErr w:type="spellEnd"/>
      <w:r w:rsidRPr="007A575E">
        <w:rPr>
          <w:rStyle w:val="nfasis"/>
          <w:rFonts w:ascii="Arial" w:hAnsi="Arial" w:cs="Arial"/>
        </w:rPr>
        <w:t xml:space="preserve"> Change in </w:t>
      </w:r>
      <w:proofErr w:type="spellStart"/>
      <w:r w:rsidRPr="007A575E">
        <w:rPr>
          <w:rStyle w:val="nfasis"/>
          <w:rFonts w:ascii="Arial" w:hAnsi="Arial" w:cs="Arial"/>
        </w:rPr>
        <w:t>the</w:t>
      </w:r>
      <w:proofErr w:type="spellEnd"/>
      <w:r w:rsidRPr="007A575E">
        <w:rPr>
          <w:rStyle w:val="nfasis"/>
          <w:rFonts w:ascii="Arial" w:hAnsi="Arial" w:cs="Arial"/>
        </w:rPr>
        <w:t xml:space="preserve"> </w:t>
      </w:r>
      <w:proofErr w:type="spellStart"/>
      <w:r w:rsidRPr="007A575E">
        <w:rPr>
          <w:rStyle w:val="nfasis"/>
          <w:rFonts w:ascii="Arial" w:hAnsi="Arial" w:cs="Arial"/>
        </w:rPr>
        <w:t>Caribbean</w:t>
      </w:r>
      <w:proofErr w:type="spellEnd"/>
      <w:r w:rsidRPr="007A575E">
        <w:rPr>
          <w:rStyle w:val="nfasis"/>
          <w:rFonts w:ascii="Arial" w:hAnsi="Arial" w:cs="Arial"/>
        </w:rPr>
        <w:t xml:space="preserve">: </w:t>
      </w:r>
      <w:proofErr w:type="spellStart"/>
      <w:r w:rsidRPr="007A575E">
        <w:rPr>
          <w:rStyle w:val="nfasis"/>
          <w:rFonts w:ascii="Arial" w:hAnsi="Arial" w:cs="Arial"/>
        </w:rPr>
        <w:t>Challenges</w:t>
      </w:r>
      <w:proofErr w:type="spellEnd"/>
      <w:r w:rsidRPr="007A575E">
        <w:rPr>
          <w:rStyle w:val="nfasis"/>
          <w:rFonts w:ascii="Arial" w:hAnsi="Arial" w:cs="Arial"/>
        </w:rPr>
        <w:t xml:space="preserve"> and </w:t>
      </w:r>
      <w:proofErr w:type="spellStart"/>
      <w:r w:rsidRPr="007A575E">
        <w:rPr>
          <w:rStyle w:val="nfasis"/>
          <w:rFonts w:ascii="Arial" w:hAnsi="Arial" w:cs="Arial"/>
        </w:rPr>
        <w:t>Opportunities</w:t>
      </w:r>
      <w:proofErr w:type="spellEnd"/>
      <w:r w:rsidRPr="007A575E">
        <w:rPr>
          <w:rFonts w:ascii="Arial" w:hAnsi="Arial" w:cs="Arial"/>
        </w:rPr>
        <w:t xml:space="preserve">. </w:t>
      </w:r>
      <w:hyperlink r:id="rId5" w:tgtFrame="_blank" w:history="1">
        <w:r w:rsidRPr="007A575E">
          <w:rPr>
            <w:rStyle w:val="Hipervnculo"/>
            <w:rFonts w:ascii="Arial" w:hAnsi="Arial" w:cs="Arial"/>
          </w:rPr>
          <w:t>https://www.worldbank.org</w:t>
        </w:r>
      </w:hyperlink>
    </w:p>
    <w:p w14:paraId="628D969E" w14:textId="77777777" w:rsidR="007A575E" w:rsidRPr="007A575E" w:rsidRDefault="007A575E" w:rsidP="007A575E">
      <w:pPr>
        <w:pStyle w:val="ds-markdown-paragraph"/>
        <w:numPr>
          <w:ilvl w:val="0"/>
          <w:numId w:val="10"/>
        </w:numPr>
        <w:spacing w:line="360" w:lineRule="auto"/>
        <w:ind w:left="0" w:firstLine="0"/>
        <w:rPr>
          <w:rFonts w:ascii="Arial" w:hAnsi="Arial" w:cs="Arial"/>
        </w:rPr>
      </w:pPr>
      <w:r w:rsidRPr="007A575E">
        <w:rPr>
          <w:rFonts w:ascii="Arial" w:hAnsi="Arial" w:cs="Arial"/>
        </w:rPr>
        <w:t xml:space="preserve">CARICOM. (2022). </w:t>
      </w:r>
      <w:proofErr w:type="spellStart"/>
      <w:r w:rsidRPr="007A575E">
        <w:rPr>
          <w:rStyle w:val="nfasis"/>
          <w:rFonts w:ascii="Arial" w:hAnsi="Arial" w:cs="Arial"/>
        </w:rPr>
        <w:t>Report</w:t>
      </w:r>
      <w:proofErr w:type="spellEnd"/>
      <w:r w:rsidRPr="007A575E">
        <w:rPr>
          <w:rStyle w:val="nfasis"/>
          <w:rFonts w:ascii="Arial" w:hAnsi="Arial" w:cs="Arial"/>
        </w:rPr>
        <w:t xml:space="preserve"> </w:t>
      </w:r>
      <w:proofErr w:type="spellStart"/>
      <w:r w:rsidRPr="007A575E">
        <w:rPr>
          <w:rStyle w:val="nfasis"/>
          <w:rFonts w:ascii="Arial" w:hAnsi="Arial" w:cs="Arial"/>
        </w:rPr>
        <w:t>on</w:t>
      </w:r>
      <w:proofErr w:type="spellEnd"/>
      <w:r w:rsidRPr="007A575E">
        <w:rPr>
          <w:rStyle w:val="nfasis"/>
          <w:rFonts w:ascii="Arial" w:hAnsi="Arial" w:cs="Arial"/>
        </w:rPr>
        <w:t xml:space="preserve"> </w:t>
      </w:r>
      <w:proofErr w:type="spellStart"/>
      <w:r w:rsidRPr="007A575E">
        <w:rPr>
          <w:rStyle w:val="nfasis"/>
          <w:rFonts w:ascii="Arial" w:hAnsi="Arial" w:cs="Arial"/>
        </w:rPr>
        <w:t>the</w:t>
      </w:r>
      <w:proofErr w:type="spellEnd"/>
      <w:r w:rsidRPr="007A575E">
        <w:rPr>
          <w:rStyle w:val="nfasis"/>
          <w:rFonts w:ascii="Arial" w:hAnsi="Arial" w:cs="Arial"/>
        </w:rPr>
        <w:t xml:space="preserve"> </w:t>
      </w:r>
      <w:proofErr w:type="spellStart"/>
      <w:r w:rsidRPr="007A575E">
        <w:rPr>
          <w:rStyle w:val="nfasis"/>
          <w:rFonts w:ascii="Arial" w:hAnsi="Arial" w:cs="Arial"/>
        </w:rPr>
        <w:t>Implementation</w:t>
      </w:r>
      <w:proofErr w:type="spellEnd"/>
      <w:r w:rsidRPr="007A575E">
        <w:rPr>
          <w:rStyle w:val="nfasis"/>
          <w:rFonts w:ascii="Arial" w:hAnsi="Arial" w:cs="Arial"/>
        </w:rPr>
        <w:t xml:space="preserve"> </w:t>
      </w:r>
      <w:proofErr w:type="spellStart"/>
      <w:r w:rsidRPr="007A575E">
        <w:rPr>
          <w:rStyle w:val="nfasis"/>
          <w:rFonts w:ascii="Arial" w:hAnsi="Arial" w:cs="Arial"/>
        </w:rPr>
        <w:t>of</w:t>
      </w:r>
      <w:proofErr w:type="spellEnd"/>
      <w:r w:rsidRPr="007A575E">
        <w:rPr>
          <w:rStyle w:val="nfasis"/>
          <w:rFonts w:ascii="Arial" w:hAnsi="Arial" w:cs="Arial"/>
        </w:rPr>
        <w:t xml:space="preserve"> </w:t>
      </w:r>
      <w:proofErr w:type="spellStart"/>
      <w:r w:rsidRPr="007A575E">
        <w:rPr>
          <w:rStyle w:val="nfasis"/>
          <w:rFonts w:ascii="Arial" w:hAnsi="Arial" w:cs="Arial"/>
        </w:rPr>
        <w:t>the</w:t>
      </w:r>
      <w:proofErr w:type="spellEnd"/>
      <w:r w:rsidRPr="007A575E">
        <w:rPr>
          <w:rStyle w:val="nfasis"/>
          <w:rFonts w:ascii="Arial" w:hAnsi="Arial" w:cs="Arial"/>
        </w:rPr>
        <w:t xml:space="preserve"> CSME</w:t>
      </w:r>
      <w:r w:rsidRPr="007A575E">
        <w:rPr>
          <w:rFonts w:ascii="Arial" w:hAnsi="Arial" w:cs="Arial"/>
        </w:rPr>
        <w:t xml:space="preserve">. </w:t>
      </w:r>
      <w:hyperlink r:id="rId6" w:tgtFrame="_blank" w:history="1">
        <w:r w:rsidRPr="007A575E">
          <w:rPr>
            <w:rStyle w:val="Hipervnculo"/>
            <w:rFonts w:ascii="Arial" w:hAnsi="Arial" w:cs="Arial"/>
          </w:rPr>
          <w:t>https://caricom.org</w:t>
        </w:r>
      </w:hyperlink>
    </w:p>
    <w:p w14:paraId="6CD8132C" w14:textId="77777777" w:rsidR="007A575E" w:rsidRPr="007A575E" w:rsidRDefault="007A575E" w:rsidP="007A575E">
      <w:pPr>
        <w:pStyle w:val="ds-markdown-paragraph"/>
        <w:numPr>
          <w:ilvl w:val="0"/>
          <w:numId w:val="10"/>
        </w:numPr>
        <w:spacing w:line="360" w:lineRule="auto"/>
        <w:ind w:left="0" w:firstLine="0"/>
        <w:rPr>
          <w:rFonts w:ascii="Arial" w:hAnsi="Arial" w:cs="Arial"/>
        </w:rPr>
      </w:pPr>
      <w:proofErr w:type="spellStart"/>
      <w:r w:rsidRPr="007A575E">
        <w:rPr>
          <w:rFonts w:ascii="Arial" w:hAnsi="Arial" w:cs="Arial"/>
        </w:rPr>
        <w:t>Girvan</w:t>
      </w:r>
      <w:proofErr w:type="spellEnd"/>
      <w:r w:rsidRPr="007A575E">
        <w:rPr>
          <w:rFonts w:ascii="Arial" w:hAnsi="Arial" w:cs="Arial"/>
        </w:rPr>
        <w:t xml:space="preserve">, N. (2011). </w:t>
      </w:r>
      <w:proofErr w:type="spellStart"/>
      <w:r w:rsidRPr="007A575E">
        <w:rPr>
          <w:rStyle w:val="nfasis"/>
          <w:rFonts w:ascii="Arial" w:hAnsi="Arial" w:cs="Arial"/>
        </w:rPr>
        <w:t>Cooperation</w:t>
      </w:r>
      <w:proofErr w:type="spellEnd"/>
      <w:r w:rsidRPr="007A575E">
        <w:rPr>
          <w:rStyle w:val="nfasis"/>
          <w:rFonts w:ascii="Arial" w:hAnsi="Arial" w:cs="Arial"/>
        </w:rPr>
        <w:t xml:space="preserve"> and </w:t>
      </w:r>
      <w:proofErr w:type="spellStart"/>
      <w:r w:rsidRPr="007A575E">
        <w:rPr>
          <w:rStyle w:val="nfasis"/>
          <w:rFonts w:ascii="Arial" w:hAnsi="Arial" w:cs="Arial"/>
        </w:rPr>
        <w:t>Conflict</w:t>
      </w:r>
      <w:proofErr w:type="spellEnd"/>
      <w:r w:rsidRPr="007A575E">
        <w:rPr>
          <w:rStyle w:val="nfasis"/>
          <w:rFonts w:ascii="Arial" w:hAnsi="Arial" w:cs="Arial"/>
        </w:rPr>
        <w:t xml:space="preserve"> in </w:t>
      </w:r>
      <w:proofErr w:type="spellStart"/>
      <w:r w:rsidRPr="007A575E">
        <w:rPr>
          <w:rStyle w:val="nfasis"/>
          <w:rFonts w:ascii="Arial" w:hAnsi="Arial" w:cs="Arial"/>
        </w:rPr>
        <w:t>the</w:t>
      </w:r>
      <w:proofErr w:type="spellEnd"/>
      <w:r w:rsidRPr="007A575E">
        <w:rPr>
          <w:rStyle w:val="nfasis"/>
          <w:rFonts w:ascii="Arial" w:hAnsi="Arial" w:cs="Arial"/>
        </w:rPr>
        <w:t xml:space="preserve"> </w:t>
      </w:r>
      <w:proofErr w:type="spellStart"/>
      <w:r w:rsidRPr="007A575E">
        <w:rPr>
          <w:rStyle w:val="nfasis"/>
          <w:rFonts w:ascii="Arial" w:hAnsi="Arial" w:cs="Arial"/>
        </w:rPr>
        <w:t>Caribbean</w:t>
      </w:r>
      <w:proofErr w:type="spellEnd"/>
      <w:r w:rsidRPr="007A575E">
        <w:rPr>
          <w:rFonts w:ascii="Arial" w:hAnsi="Arial" w:cs="Arial"/>
        </w:rPr>
        <w:t xml:space="preserve">. Ian Randle </w:t>
      </w:r>
      <w:proofErr w:type="spellStart"/>
      <w:r w:rsidRPr="007A575E">
        <w:rPr>
          <w:rFonts w:ascii="Arial" w:hAnsi="Arial" w:cs="Arial"/>
        </w:rPr>
        <w:t>Publishers</w:t>
      </w:r>
      <w:proofErr w:type="spellEnd"/>
      <w:r w:rsidRPr="007A575E">
        <w:rPr>
          <w:rFonts w:ascii="Arial" w:hAnsi="Arial" w:cs="Arial"/>
        </w:rPr>
        <w:t>.</w:t>
      </w:r>
    </w:p>
    <w:p w14:paraId="38646EC7" w14:textId="77777777" w:rsidR="007A575E" w:rsidRPr="007A575E" w:rsidRDefault="007A575E" w:rsidP="007A575E">
      <w:pPr>
        <w:pStyle w:val="ds-markdown-paragraph"/>
        <w:numPr>
          <w:ilvl w:val="0"/>
          <w:numId w:val="10"/>
        </w:numPr>
        <w:spacing w:line="360" w:lineRule="auto"/>
        <w:ind w:left="0" w:firstLine="0"/>
        <w:rPr>
          <w:rFonts w:ascii="Arial" w:hAnsi="Arial" w:cs="Arial"/>
        </w:rPr>
      </w:pPr>
      <w:proofErr w:type="spellStart"/>
      <w:r w:rsidRPr="007A575E">
        <w:rPr>
          <w:rFonts w:ascii="Arial" w:hAnsi="Arial" w:cs="Arial"/>
        </w:rPr>
        <w:t>Serbin</w:t>
      </w:r>
      <w:proofErr w:type="spellEnd"/>
      <w:r w:rsidRPr="007A575E">
        <w:rPr>
          <w:rFonts w:ascii="Arial" w:hAnsi="Arial" w:cs="Arial"/>
        </w:rPr>
        <w:t xml:space="preserve">, A. (2020). </w:t>
      </w:r>
      <w:r w:rsidRPr="007A575E">
        <w:rPr>
          <w:rStyle w:val="nfasis"/>
          <w:rFonts w:ascii="Arial" w:hAnsi="Arial" w:cs="Arial"/>
        </w:rPr>
        <w:t>El Caribe en la geopolítica global</w:t>
      </w:r>
      <w:r w:rsidRPr="007A575E">
        <w:rPr>
          <w:rFonts w:ascii="Arial" w:hAnsi="Arial" w:cs="Arial"/>
        </w:rPr>
        <w:t>. FLACSO.</w:t>
      </w:r>
    </w:p>
    <w:p w14:paraId="27F27FBA" w14:textId="0CB81AE2" w:rsidR="00C02A2D" w:rsidRDefault="007A575E" w:rsidP="00B351F2">
      <w:pPr>
        <w:pStyle w:val="ds-markdown-paragraph"/>
        <w:numPr>
          <w:ilvl w:val="0"/>
          <w:numId w:val="10"/>
        </w:numPr>
        <w:spacing w:line="360" w:lineRule="auto"/>
        <w:ind w:left="0" w:firstLine="0"/>
      </w:pPr>
      <w:r w:rsidRPr="007A575E">
        <w:rPr>
          <w:rFonts w:ascii="Arial" w:hAnsi="Arial" w:cs="Arial"/>
        </w:rPr>
        <w:t xml:space="preserve">UNDP. (2023). </w:t>
      </w:r>
      <w:r w:rsidRPr="007A575E">
        <w:rPr>
          <w:rStyle w:val="nfasis"/>
          <w:rFonts w:ascii="Arial" w:hAnsi="Arial" w:cs="Arial"/>
        </w:rPr>
        <w:t xml:space="preserve">Human </w:t>
      </w:r>
      <w:proofErr w:type="spellStart"/>
      <w:r w:rsidRPr="007A575E">
        <w:rPr>
          <w:rStyle w:val="nfasis"/>
          <w:rFonts w:ascii="Arial" w:hAnsi="Arial" w:cs="Arial"/>
        </w:rPr>
        <w:t>Development</w:t>
      </w:r>
      <w:proofErr w:type="spellEnd"/>
      <w:r w:rsidRPr="007A575E">
        <w:rPr>
          <w:rStyle w:val="nfasis"/>
          <w:rFonts w:ascii="Arial" w:hAnsi="Arial" w:cs="Arial"/>
        </w:rPr>
        <w:t xml:space="preserve"> </w:t>
      </w:r>
      <w:proofErr w:type="spellStart"/>
      <w:r w:rsidRPr="007A575E">
        <w:rPr>
          <w:rStyle w:val="nfasis"/>
          <w:rFonts w:ascii="Arial" w:hAnsi="Arial" w:cs="Arial"/>
        </w:rPr>
        <w:t>Report</w:t>
      </w:r>
      <w:proofErr w:type="spellEnd"/>
      <w:r w:rsidRPr="007A575E">
        <w:rPr>
          <w:rStyle w:val="nfasis"/>
          <w:rFonts w:ascii="Arial" w:hAnsi="Arial" w:cs="Arial"/>
        </w:rPr>
        <w:t xml:space="preserve">: </w:t>
      </w:r>
      <w:proofErr w:type="spellStart"/>
      <w:r w:rsidRPr="007A575E">
        <w:rPr>
          <w:rStyle w:val="nfasis"/>
          <w:rFonts w:ascii="Arial" w:hAnsi="Arial" w:cs="Arial"/>
        </w:rPr>
        <w:t>Caribbean</w:t>
      </w:r>
      <w:proofErr w:type="spellEnd"/>
      <w:r w:rsidRPr="007A575E">
        <w:rPr>
          <w:rStyle w:val="nfasis"/>
          <w:rFonts w:ascii="Arial" w:hAnsi="Arial" w:cs="Arial"/>
        </w:rPr>
        <w:t xml:space="preserve"> </w:t>
      </w:r>
      <w:proofErr w:type="spellStart"/>
      <w:r w:rsidRPr="007A575E">
        <w:rPr>
          <w:rStyle w:val="nfasis"/>
          <w:rFonts w:ascii="Arial" w:hAnsi="Arial" w:cs="Arial"/>
        </w:rPr>
        <w:t>Perspectives</w:t>
      </w:r>
      <w:proofErr w:type="spellEnd"/>
      <w:r w:rsidRPr="007A575E">
        <w:rPr>
          <w:rFonts w:ascii="Arial" w:hAnsi="Arial" w:cs="Arial"/>
        </w:rPr>
        <w:t xml:space="preserve">. </w:t>
      </w:r>
    </w:p>
    <w:sectPr w:rsidR="00C02A2D" w:rsidSect="007A575E">
      <w:pgSz w:w="12240" w:h="15840"/>
      <w:pgMar w:top="1417" w:right="118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86C"/>
    <w:multiLevelType w:val="multilevel"/>
    <w:tmpl w:val="5976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34E8D"/>
    <w:multiLevelType w:val="multilevel"/>
    <w:tmpl w:val="815A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05323"/>
    <w:multiLevelType w:val="multilevel"/>
    <w:tmpl w:val="6BB6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0700F"/>
    <w:multiLevelType w:val="multilevel"/>
    <w:tmpl w:val="A31C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A0A80"/>
    <w:multiLevelType w:val="multilevel"/>
    <w:tmpl w:val="08FA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F60D7D"/>
    <w:multiLevelType w:val="multilevel"/>
    <w:tmpl w:val="54CE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B21785"/>
    <w:multiLevelType w:val="multilevel"/>
    <w:tmpl w:val="1F56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A1D93"/>
    <w:multiLevelType w:val="multilevel"/>
    <w:tmpl w:val="7AEC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50D96"/>
    <w:multiLevelType w:val="multilevel"/>
    <w:tmpl w:val="CA780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76378A"/>
    <w:multiLevelType w:val="multilevel"/>
    <w:tmpl w:val="D6A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9"/>
  </w:num>
  <w:num w:numId="5">
    <w:abstractNumId w:val="6"/>
  </w:num>
  <w:num w:numId="6">
    <w:abstractNumId w:val="1"/>
  </w:num>
  <w:num w:numId="7">
    <w:abstractNumId w:val="2"/>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86"/>
    <w:rsid w:val="00276B86"/>
    <w:rsid w:val="005B0B16"/>
    <w:rsid w:val="007A575E"/>
    <w:rsid w:val="007E6DED"/>
    <w:rsid w:val="00A0166D"/>
    <w:rsid w:val="00B351F2"/>
    <w:rsid w:val="00C02A2D"/>
    <w:rsid w:val="00D451D6"/>
    <w:rsid w:val="00E405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57CE"/>
  <w15:chartTrackingRefBased/>
  <w15:docId w15:val="{831D29E5-0A9B-4295-9E77-2C163BE3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7A575E"/>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7A57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02A2D"/>
    <w:rPr>
      <w:b/>
      <w:bCs/>
    </w:rPr>
  </w:style>
  <w:style w:type="character" w:customStyle="1" w:styleId="Ttulo2Car">
    <w:name w:val="Título 2 Car"/>
    <w:basedOn w:val="Fuentedeprrafopredeter"/>
    <w:link w:val="Ttulo2"/>
    <w:uiPriority w:val="9"/>
    <w:rsid w:val="007A575E"/>
    <w:rPr>
      <w:rFonts w:ascii="Times New Roman" w:eastAsia="Times New Roman" w:hAnsi="Times New Roman" w:cs="Times New Roman"/>
      <w:b/>
      <w:bCs/>
      <w:sz w:val="36"/>
      <w:szCs w:val="36"/>
      <w:lang w:eastAsia="es-MX"/>
    </w:rPr>
  </w:style>
  <w:style w:type="paragraph" w:customStyle="1" w:styleId="ds-markdown-paragraph">
    <w:name w:val="ds-markdown-paragraph"/>
    <w:basedOn w:val="Normal"/>
    <w:rsid w:val="007A575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7A575E"/>
    <w:rPr>
      <w:rFonts w:asciiTheme="majorHAnsi" w:eastAsiaTheme="majorEastAsia" w:hAnsiTheme="majorHAnsi" w:cstheme="majorBidi"/>
      <w:color w:val="1F3763" w:themeColor="accent1" w:themeShade="7F"/>
      <w:sz w:val="24"/>
      <w:szCs w:val="24"/>
    </w:rPr>
  </w:style>
  <w:style w:type="character" w:styleId="nfasis">
    <w:name w:val="Emphasis"/>
    <w:basedOn w:val="Fuentedeprrafopredeter"/>
    <w:uiPriority w:val="20"/>
    <w:qFormat/>
    <w:rsid w:val="007A575E"/>
    <w:rPr>
      <w:i/>
      <w:iCs/>
    </w:rPr>
  </w:style>
  <w:style w:type="character" w:styleId="Hipervnculo">
    <w:name w:val="Hyperlink"/>
    <w:basedOn w:val="Fuentedeprrafopredeter"/>
    <w:uiPriority w:val="99"/>
    <w:semiHidden/>
    <w:unhideWhenUsed/>
    <w:rsid w:val="007A575E"/>
    <w:rPr>
      <w:color w:val="0000FF"/>
      <w:u w:val="single"/>
    </w:rPr>
  </w:style>
  <w:style w:type="paragraph" w:styleId="Prrafodelista">
    <w:name w:val="List Paragraph"/>
    <w:basedOn w:val="Normal"/>
    <w:uiPriority w:val="34"/>
    <w:qFormat/>
    <w:rsid w:val="00B35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7503">
      <w:bodyDiv w:val="1"/>
      <w:marLeft w:val="0"/>
      <w:marRight w:val="0"/>
      <w:marTop w:val="0"/>
      <w:marBottom w:val="0"/>
      <w:divBdr>
        <w:top w:val="none" w:sz="0" w:space="0" w:color="auto"/>
        <w:left w:val="none" w:sz="0" w:space="0" w:color="auto"/>
        <w:bottom w:val="none" w:sz="0" w:space="0" w:color="auto"/>
        <w:right w:val="none" w:sz="0" w:space="0" w:color="auto"/>
      </w:divBdr>
      <w:divsChild>
        <w:div w:id="78063539">
          <w:marLeft w:val="0"/>
          <w:marRight w:val="0"/>
          <w:marTop w:val="0"/>
          <w:marBottom w:val="0"/>
          <w:divBdr>
            <w:top w:val="none" w:sz="0" w:space="0" w:color="auto"/>
            <w:left w:val="none" w:sz="0" w:space="0" w:color="auto"/>
            <w:bottom w:val="none" w:sz="0" w:space="0" w:color="auto"/>
            <w:right w:val="none" w:sz="0" w:space="0" w:color="auto"/>
          </w:divBdr>
        </w:div>
      </w:divsChild>
    </w:div>
    <w:div w:id="563563320">
      <w:bodyDiv w:val="1"/>
      <w:marLeft w:val="0"/>
      <w:marRight w:val="0"/>
      <w:marTop w:val="0"/>
      <w:marBottom w:val="0"/>
      <w:divBdr>
        <w:top w:val="none" w:sz="0" w:space="0" w:color="auto"/>
        <w:left w:val="none" w:sz="0" w:space="0" w:color="auto"/>
        <w:bottom w:val="none" w:sz="0" w:space="0" w:color="auto"/>
        <w:right w:val="none" w:sz="0" w:space="0" w:color="auto"/>
      </w:divBdr>
    </w:div>
    <w:div w:id="1650094620">
      <w:bodyDiv w:val="1"/>
      <w:marLeft w:val="0"/>
      <w:marRight w:val="0"/>
      <w:marTop w:val="0"/>
      <w:marBottom w:val="0"/>
      <w:divBdr>
        <w:top w:val="none" w:sz="0" w:space="0" w:color="auto"/>
        <w:left w:val="none" w:sz="0" w:space="0" w:color="auto"/>
        <w:bottom w:val="none" w:sz="0" w:space="0" w:color="auto"/>
        <w:right w:val="none" w:sz="0" w:space="0" w:color="auto"/>
      </w:divBdr>
    </w:div>
    <w:div w:id="1706982653">
      <w:bodyDiv w:val="1"/>
      <w:marLeft w:val="0"/>
      <w:marRight w:val="0"/>
      <w:marTop w:val="0"/>
      <w:marBottom w:val="0"/>
      <w:divBdr>
        <w:top w:val="none" w:sz="0" w:space="0" w:color="auto"/>
        <w:left w:val="none" w:sz="0" w:space="0" w:color="auto"/>
        <w:bottom w:val="none" w:sz="0" w:space="0" w:color="auto"/>
        <w:right w:val="none" w:sz="0" w:space="0" w:color="auto"/>
      </w:divBdr>
      <w:divsChild>
        <w:div w:id="668214951">
          <w:marLeft w:val="0"/>
          <w:marRight w:val="0"/>
          <w:marTop w:val="0"/>
          <w:marBottom w:val="0"/>
          <w:divBdr>
            <w:top w:val="none" w:sz="0" w:space="0" w:color="auto"/>
            <w:left w:val="none" w:sz="0" w:space="0" w:color="auto"/>
            <w:bottom w:val="none" w:sz="0" w:space="0" w:color="auto"/>
            <w:right w:val="none" w:sz="0" w:space="0" w:color="auto"/>
          </w:divBdr>
        </w:div>
      </w:divsChild>
    </w:div>
    <w:div w:id="1780369999">
      <w:bodyDiv w:val="1"/>
      <w:marLeft w:val="0"/>
      <w:marRight w:val="0"/>
      <w:marTop w:val="0"/>
      <w:marBottom w:val="0"/>
      <w:divBdr>
        <w:top w:val="none" w:sz="0" w:space="0" w:color="auto"/>
        <w:left w:val="none" w:sz="0" w:space="0" w:color="auto"/>
        <w:bottom w:val="none" w:sz="0" w:space="0" w:color="auto"/>
        <w:right w:val="none" w:sz="0" w:space="0" w:color="auto"/>
      </w:divBdr>
      <w:divsChild>
        <w:div w:id="1428423152">
          <w:marLeft w:val="0"/>
          <w:marRight w:val="0"/>
          <w:marTop w:val="0"/>
          <w:marBottom w:val="0"/>
          <w:divBdr>
            <w:top w:val="none" w:sz="0" w:space="0" w:color="auto"/>
            <w:left w:val="none" w:sz="0" w:space="0" w:color="auto"/>
            <w:bottom w:val="none" w:sz="0" w:space="0" w:color="auto"/>
            <w:right w:val="none" w:sz="0" w:space="0" w:color="auto"/>
          </w:divBdr>
        </w:div>
      </w:divsChild>
    </w:div>
    <w:div w:id="2139294859">
      <w:bodyDiv w:val="1"/>
      <w:marLeft w:val="0"/>
      <w:marRight w:val="0"/>
      <w:marTop w:val="0"/>
      <w:marBottom w:val="0"/>
      <w:divBdr>
        <w:top w:val="none" w:sz="0" w:space="0" w:color="auto"/>
        <w:left w:val="none" w:sz="0" w:space="0" w:color="auto"/>
        <w:bottom w:val="none" w:sz="0" w:space="0" w:color="auto"/>
        <w:right w:val="none" w:sz="0" w:space="0" w:color="auto"/>
      </w:divBdr>
      <w:divsChild>
        <w:div w:id="1621185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icom.org" TargetMode="External"/><Relationship Id="rId5" Type="http://schemas.openxmlformats.org/officeDocument/2006/relationships/hyperlink" Target="https://www.worldbank.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1776</Words>
  <Characters>9774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Ecue</dc:creator>
  <cp:keywords/>
  <dc:description/>
  <cp:lastModifiedBy>Ecue</cp:lastModifiedBy>
  <cp:revision>3</cp:revision>
  <dcterms:created xsi:type="dcterms:W3CDTF">2025-06-11T13:21:00Z</dcterms:created>
  <dcterms:modified xsi:type="dcterms:W3CDTF">2025-06-11T14:22:00Z</dcterms:modified>
</cp:coreProperties>
</file>