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9B505" w14:textId="0E94C2D3" w:rsidR="00612911" w:rsidRPr="004C5D31" w:rsidRDefault="00612911" w:rsidP="0093265D">
      <w:pPr>
        <w:spacing w:line="360" w:lineRule="auto"/>
        <w:jc w:val="both"/>
        <w:rPr>
          <w:rFonts w:ascii="Arial" w:hAnsi="Arial" w:cs="Arial"/>
          <w:b/>
          <w:sz w:val="24"/>
          <w:szCs w:val="24"/>
          <w:lang w:val="en-US"/>
        </w:rPr>
      </w:pPr>
      <w:r w:rsidRPr="00A86EAF">
        <w:rPr>
          <w:rFonts w:ascii="Arial" w:hAnsi="Arial" w:cs="Arial"/>
          <w:b/>
          <w:sz w:val="24"/>
          <w:szCs w:val="24"/>
        </w:rPr>
        <w:t xml:space="preserve">La </w:t>
      </w:r>
      <w:r w:rsidR="00862374" w:rsidRPr="00A86EAF">
        <w:rPr>
          <w:rFonts w:ascii="Arial" w:hAnsi="Arial" w:cs="Arial"/>
          <w:b/>
          <w:sz w:val="24"/>
          <w:szCs w:val="24"/>
        </w:rPr>
        <w:t>política exterior cubana</w:t>
      </w:r>
      <w:r w:rsidRPr="00A86EAF">
        <w:rPr>
          <w:rFonts w:ascii="Arial" w:hAnsi="Arial" w:cs="Arial"/>
          <w:b/>
          <w:sz w:val="24"/>
          <w:szCs w:val="24"/>
        </w:rPr>
        <w:t xml:space="preserve"> hacia el Caribe en un sistema internacional en transformación. </w:t>
      </w:r>
      <w:r w:rsidRPr="004C5D31">
        <w:rPr>
          <w:rFonts w:ascii="Arial" w:hAnsi="Arial" w:cs="Arial"/>
          <w:b/>
          <w:sz w:val="24"/>
          <w:szCs w:val="24"/>
          <w:lang w:val="en-US"/>
        </w:rPr>
        <w:t>Amenazas y Oportunidades</w:t>
      </w:r>
    </w:p>
    <w:p w14:paraId="0765A40D" w14:textId="29E44F88" w:rsidR="00A86EAF" w:rsidRPr="00A86EAF" w:rsidRDefault="00A86EAF" w:rsidP="0093265D">
      <w:pPr>
        <w:spacing w:line="360" w:lineRule="auto"/>
        <w:jc w:val="both"/>
        <w:rPr>
          <w:rFonts w:ascii="Arial" w:hAnsi="Arial" w:cs="Arial"/>
          <w:bCs/>
          <w:i/>
          <w:iCs/>
          <w:sz w:val="24"/>
          <w:szCs w:val="24"/>
          <w:lang w:val="en-US"/>
        </w:rPr>
      </w:pPr>
      <w:r w:rsidRPr="00A86EAF">
        <w:rPr>
          <w:rFonts w:ascii="Arial" w:hAnsi="Arial" w:cs="Arial"/>
          <w:bCs/>
          <w:i/>
          <w:iCs/>
          <w:sz w:val="24"/>
          <w:szCs w:val="24"/>
          <w:lang w:val="en-US"/>
        </w:rPr>
        <w:t>Cuban Foreign Policy Toward the Caribbean in a Changing International System: Threats and Opportunities</w:t>
      </w:r>
    </w:p>
    <w:p w14:paraId="16D7F02F" w14:textId="210473A2" w:rsidR="00926F40" w:rsidRPr="00D30127" w:rsidRDefault="00926F40" w:rsidP="00D30127">
      <w:pPr>
        <w:spacing w:line="276" w:lineRule="auto"/>
        <w:jc w:val="both"/>
        <w:rPr>
          <w:rFonts w:ascii="Arial" w:hAnsi="Arial" w:cs="Arial"/>
          <w:sz w:val="24"/>
          <w:szCs w:val="24"/>
        </w:rPr>
      </w:pPr>
      <w:r w:rsidRPr="00D30127">
        <w:rPr>
          <w:rFonts w:ascii="Arial" w:hAnsi="Arial" w:cs="Arial"/>
          <w:sz w:val="24"/>
          <w:szCs w:val="24"/>
        </w:rPr>
        <w:t>Autores: Carlos Miguel Portela Ochoa y Sol Yaci Rodríguez Moreno</w:t>
      </w:r>
    </w:p>
    <w:p w14:paraId="47CEED0C" w14:textId="797C9B51" w:rsidR="00D30127" w:rsidRPr="00D30127" w:rsidRDefault="00832414" w:rsidP="00D30127">
      <w:pPr>
        <w:spacing w:line="276" w:lineRule="auto"/>
        <w:jc w:val="both"/>
        <w:rPr>
          <w:rFonts w:ascii="Arial" w:hAnsi="Arial" w:cs="Arial"/>
          <w:b/>
          <w:bCs/>
          <w:sz w:val="24"/>
          <w:szCs w:val="24"/>
        </w:rPr>
      </w:pPr>
      <w:r w:rsidRPr="00D30127">
        <w:rPr>
          <w:rFonts w:ascii="Arial" w:hAnsi="Arial" w:cs="Arial"/>
          <w:b/>
          <w:bCs/>
          <w:sz w:val="24"/>
          <w:szCs w:val="24"/>
        </w:rPr>
        <w:t>Introducción</w:t>
      </w:r>
    </w:p>
    <w:p w14:paraId="2CAF812C" w14:textId="5767E527" w:rsidR="00EB6D43" w:rsidRPr="00D30127" w:rsidRDefault="00210B62" w:rsidP="00D30127">
      <w:pPr>
        <w:spacing w:line="276" w:lineRule="auto"/>
        <w:jc w:val="both"/>
        <w:rPr>
          <w:rFonts w:ascii="Arial" w:hAnsi="Arial" w:cs="Arial"/>
          <w:sz w:val="24"/>
          <w:szCs w:val="24"/>
        </w:rPr>
      </w:pPr>
      <w:r w:rsidRPr="00D30127">
        <w:rPr>
          <w:rFonts w:ascii="Arial" w:hAnsi="Arial" w:cs="Arial"/>
          <w:sz w:val="24"/>
          <w:szCs w:val="24"/>
        </w:rPr>
        <w:t>El Caribe</w:t>
      </w:r>
      <w:r w:rsidR="00A83450" w:rsidRPr="00D30127">
        <w:rPr>
          <w:rFonts w:ascii="Arial" w:hAnsi="Arial" w:cs="Arial"/>
          <w:sz w:val="24"/>
          <w:szCs w:val="24"/>
        </w:rPr>
        <w:t xml:space="preserve"> </w:t>
      </w:r>
      <w:r w:rsidRPr="00D30127">
        <w:rPr>
          <w:rFonts w:ascii="Arial" w:hAnsi="Arial" w:cs="Arial"/>
          <w:sz w:val="24"/>
          <w:szCs w:val="24"/>
        </w:rPr>
        <w:t>ha sido históricamente un área de importancia estratégica para la política exterior de Cuba, debido fundamentalmente a que constituye su entorno y escenario natural, al que pertenece no solo por razones meramente geográficas, sino también por motivos históricos y culturales</w:t>
      </w:r>
      <w:r w:rsidR="00A83450" w:rsidRPr="00D30127">
        <w:rPr>
          <w:rFonts w:ascii="Arial" w:hAnsi="Arial" w:cs="Arial"/>
          <w:sz w:val="24"/>
          <w:szCs w:val="24"/>
        </w:rPr>
        <w:t xml:space="preserve">. </w:t>
      </w:r>
    </w:p>
    <w:p w14:paraId="63FB45AE" w14:textId="36ABB30C" w:rsidR="00A920CA" w:rsidRPr="00D30127" w:rsidRDefault="00612911" w:rsidP="00D30127">
      <w:pPr>
        <w:spacing w:line="276" w:lineRule="auto"/>
        <w:jc w:val="both"/>
        <w:rPr>
          <w:rFonts w:ascii="Arial" w:hAnsi="Arial" w:cs="Arial"/>
          <w:sz w:val="24"/>
          <w:szCs w:val="24"/>
        </w:rPr>
      </w:pPr>
      <w:r w:rsidRPr="00D30127">
        <w:rPr>
          <w:rFonts w:ascii="Arial" w:hAnsi="Arial" w:cs="Arial"/>
          <w:sz w:val="24"/>
          <w:szCs w:val="24"/>
        </w:rPr>
        <w:t>L</w:t>
      </w:r>
      <w:r w:rsidR="004D7A00" w:rsidRPr="00D30127">
        <w:rPr>
          <w:rFonts w:ascii="Arial" w:hAnsi="Arial" w:cs="Arial"/>
          <w:sz w:val="24"/>
          <w:szCs w:val="24"/>
        </w:rPr>
        <w:t>os vínculos de Cuba con</w:t>
      </w:r>
      <w:r w:rsidR="00A83450" w:rsidRPr="00D30127">
        <w:rPr>
          <w:rFonts w:ascii="Arial" w:hAnsi="Arial" w:cs="Arial"/>
          <w:sz w:val="24"/>
          <w:szCs w:val="24"/>
        </w:rPr>
        <w:t xml:space="preserve"> </w:t>
      </w:r>
      <w:r w:rsidR="004D7A00" w:rsidRPr="00D30127">
        <w:rPr>
          <w:rFonts w:ascii="Arial" w:hAnsi="Arial" w:cs="Arial"/>
          <w:sz w:val="24"/>
          <w:szCs w:val="24"/>
        </w:rPr>
        <w:t>el</w:t>
      </w:r>
      <w:r w:rsidRPr="00D30127">
        <w:rPr>
          <w:rFonts w:ascii="Arial" w:hAnsi="Arial" w:cs="Arial"/>
          <w:sz w:val="24"/>
          <w:szCs w:val="24"/>
        </w:rPr>
        <w:t xml:space="preserve"> llamado</w:t>
      </w:r>
      <w:r w:rsidR="004D7A00" w:rsidRPr="00D30127">
        <w:rPr>
          <w:rFonts w:ascii="Arial" w:hAnsi="Arial" w:cs="Arial"/>
          <w:sz w:val="24"/>
          <w:szCs w:val="24"/>
        </w:rPr>
        <w:t xml:space="preserve"> Caribe no hispano anteceden incluso a la consolidación de la nación cubana, teniendo en cuenta la constante incidencia de los flujos migratorios intracaribeños durante la época colonial. </w:t>
      </w:r>
    </w:p>
    <w:p w14:paraId="39AD161A" w14:textId="4DC52DC8" w:rsidR="00150154" w:rsidRPr="00D30127" w:rsidRDefault="00A920CA" w:rsidP="00D30127">
      <w:pPr>
        <w:spacing w:line="276" w:lineRule="auto"/>
        <w:jc w:val="both"/>
        <w:rPr>
          <w:rFonts w:ascii="Arial" w:hAnsi="Arial" w:cs="Arial"/>
          <w:sz w:val="24"/>
          <w:szCs w:val="24"/>
        </w:rPr>
      </w:pPr>
      <w:r w:rsidRPr="00D30127">
        <w:rPr>
          <w:rFonts w:ascii="Arial" w:hAnsi="Arial" w:cs="Arial"/>
          <w:sz w:val="24"/>
          <w:szCs w:val="24"/>
        </w:rPr>
        <w:t>Cuba comparte con las naciones del Caribe un legado</w:t>
      </w:r>
      <w:r w:rsidR="00FA1995" w:rsidRPr="00D30127">
        <w:rPr>
          <w:rFonts w:ascii="Arial" w:hAnsi="Arial" w:cs="Arial"/>
          <w:sz w:val="24"/>
          <w:szCs w:val="24"/>
        </w:rPr>
        <w:t xml:space="preserve"> histórico vinculado al terrible flagelo de la esclavitud, asociada a la economía de plantación, que implicó, por un lado,  la migración forzosa de un amplio volumen de población africana, y por otro, una serie de características similares desde el punto de vista de su estructura económico-social</w:t>
      </w:r>
      <w:r w:rsidR="00920AAE" w:rsidRPr="00D30127">
        <w:rPr>
          <w:rFonts w:ascii="Arial" w:hAnsi="Arial" w:cs="Arial"/>
          <w:sz w:val="24"/>
          <w:szCs w:val="24"/>
        </w:rPr>
        <w:t>.</w:t>
      </w:r>
    </w:p>
    <w:p w14:paraId="4035C0E2" w14:textId="76B4E2B9" w:rsidR="00E36E1D" w:rsidRPr="00D30127" w:rsidRDefault="00E36E1D" w:rsidP="00D30127">
      <w:pPr>
        <w:spacing w:line="276" w:lineRule="auto"/>
        <w:jc w:val="both"/>
        <w:rPr>
          <w:rFonts w:ascii="Arial" w:hAnsi="Arial" w:cs="Arial"/>
          <w:sz w:val="24"/>
          <w:szCs w:val="24"/>
        </w:rPr>
      </w:pPr>
      <w:r w:rsidRPr="00D30127">
        <w:rPr>
          <w:rFonts w:ascii="Arial" w:hAnsi="Arial" w:cs="Arial"/>
          <w:sz w:val="24"/>
          <w:szCs w:val="24"/>
        </w:rPr>
        <w:t xml:space="preserve">Tras el triunfo de la Revolución Cubana en 1959, los nexos de la Mayor de las Antillas con el Caribe no hispano transitaron por diferentes etapas, fundamentalmente desde que en 1972 cuatro naciones caribeñas recién independizadas (Barbados, Jamaica, Guyana y Trinidad y Tobago) tomaran la decisión colectiva de restablecer sus relaciones diplomáticas con Cuba, obviando los acuerdos de la OEA de julio de 1964, que establecieron la ruptura de las relaciones políticas, diplomáticas y económicas de los </w:t>
      </w:r>
      <w:r w:rsidR="00612911" w:rsidRPr="00D30127">
        <w:rPr>
          <w:rFonts w:ascii="Arial" w:hAnsi="Arial" w:cs="Arial"/>
          <w:sz w:val="24"/>
          <w:szCs w:val="24"/>
        </w:rPr>
        <w:t xml:space="preserve">gobiernos de los </w:t>
      </w:r>
      <w:r w:rsidRPr="00D30127">
        <w:rPr>
          <w:rFonts w:ascii="Arial" w:hAnsi="Arial" w:cs="Arial"/>
          <w:sz w:val="24"/>
          <w:szCs w:val="24"/>
        </w:rPr>
        <w:t>países del continente con la Isla.</w:t>
      </w:r>
    </w:p>
    <w:p w14:paraId="414376EE" w14:textId="207A225B" w:rsidR="009450F4" w:rsidRPr="00D30127" w:rsidRDefault="00953430" w:rsidP="00D30127">
      <w:pPr>
        <w:spacing w:line="276" w:lineRule="auto"/>
        <w:jc w:val="both"/>
        <w:rPr>
          <w:rFonts w:ascii="Arial" w:hAnsi="Arial" w:cs="Arial"/>
          <w:sz w:val="24"/>
          <w:szCs w:val="24"/>
        </w:rPr>
      </w:pPr>
      <w:r w:rsidRPr="00D30127">
        <w:rPr>
          <w:rFonts w:ascii="Arial" w:hAnsi="Arial" w:cs="Arial"/>
          <w:sz w:val="24"/>
          <w:szCs w:val="24"/>
        </w:rPr>
        <w:t>Fue e</w:t>
      </w:r>
      <w:r w:rsidR="00832414" w:rsidRPr="00D30127">
        <w:rPr>
          <w:rFonts w:ascii="Arial" w:hAnsi="Arial" w:cs="Arial"/>
          <w:sz w:val="24"/>
          <w:szCs w:val="24"/>
        </w:rPr>
        <w:t xml:space="preserve">n la década de los noventa y </w:t>
      </w:r>
      <w:r w:rsidRPr="00D30127">
        <w:rPr>
          <w:rFonts w:ascii="Arial" w:hAnsi="Arial" w:cs="Arial"/>
          <w:sz w:val="24"/>
          <w:szCs w:val="24"/>
        </w:rPr>
        <w:t>lo que va del siglo XXI,</w:t>
      </w:r>
      <w:r w:rsidR="00832414" w:rsidRPr="00D30127">
        <w:rPr>
          <w:rFonts w:ascii="Arial" w:hAnsi="Arial" w:cs="Arial"/>
          <w:sz w:val="24"/>
          <w:szCs w:val="24"/>
        </w:rPr>
        <w:t xml:space="preserve"> que se sentaron </w:t>
      </w:r>
      <w:r w:rsidRPr="00D30127">
        <w:rPr>
          <w:rFonts w:ascii="Arial" w:hAnsi="Arial" w:cs="Arial"/>
          <w:sz w:val="24"/>
          <w:szCs w:val="24"/>
        </w:rPr>
        <w:t>las bases más sólidas</w:t>
      </w:r>
      <w:r w:rsidR="008A475A" w:rsidRPr="00D30127">
        <w:rPr>
          <w:rFonts w:ascii="Arial" w:hAnsi="Arial" w:cs="Arial"/>
          <w:sz w:val="24"/>
          <w:szCs w:val="24"/>
        </w:rPr>
        <w:t xml:space="preserve"> para</w:t>
      </w:r>
      <w:r w:rsidRPr="00D30127">
        <w:rPr>
          <w:rFonts w:ascii="Arial" w:hAnsi="Arial" w:cs="Arial"/>
          <w:sz w:val="24"/>
          <w:szCs w:val="24"/>
        </w:rPr>
        <w:t xml:space="preserve"> la articulación de una proyección</w:t>
      </w:r>
      <w:r w:rsidR="008A475A" w:rsidRPr="00D30127">
        <w:rPr>
          <w:rFonts w:ascii="Arial" w:hAnsi="Arial" w:cs="Arial"/>
          <w:sz w:val="24"/>
          <w:szCs w:val="24"/>
        </w:rPr>
        <w:t xml:space="preserve"> coherente, armónica y concertada que reconoce la real importancia de la </w:t>
      </w:r>
      <w:r w:rsidRPr="00D30127">
        <w:rPr>
          <w:rFonts w:ascii="Arial" w:hAnsi="Arial" w:cs="Arial"/>
          <w:sz w:val="24"/>
          <w:szCs w:val="24"/>
        </w:rPr>
        <w:t>sub</w:t>
      </w:r>
      <w:r w:rsidR="008A475A" w:rsidRPr="00D30127">
        <w:rPr>
          <w:rFonts w:ascii="Arial" w:hAnsi="Arial" w:cs="Arial"/>
          <w:sz w:val="24"/>
          <w:szCs w:val="24"/>
        </w:rPr>
        <w:t>región</w:t>
      </w:r>
      <w:r w:rsidRPr="00D30127">
        <w:rPr>
          <w:rFonts w:ascii="Arial" w:hAnsi="Arial" w:cs="Arial"/>
          <w:sz w:val="24"/>
          <w:szCs w:val="24"/>
        </w:rPr>
        <w:t xml:space="preserve"> caribeña</w:t>
      </w:r>
      <w:r w:rsidR="008A475A" w:rsidRPr="00D30127">
        <w:rPr>
          <w:rFonts w:ascii="Arial" w:hAnsi="Arial" w:cs="Arial"/>
          <w:sz w:val="24"/>
          <w:szCs w:val="24"/>
        </w:rPr>
        <w:t xml:space="preserve"> para los objetivos de la política exterior cubana.</w:t>
      </w:r>
      <w:r w:rsidRPr="00D30127">
        <w:rPr>
          <w:rFonts w:ascii="Arial" w:hAnsi="Arial" w:cs="Arial"/>
          <w:sz w:val="24"/>
          <w:szCs w:val="24"/>
        </w:rPr>
        <w:t xml:space="preserve"> Los resultados alcanzados hasta el momento en</w:t>
      </w:r>
      <w:r w:rsidR="00DF2787" w:rsidRPr="00D30127">
        <w:rPr>
          <w:rFonts w:ascii="Arial" w:hAnsi="Arial" w:cs="Arial"/>
          <w:sz w:val="24"/>
          <w:szCs w:val="24"/>
        </w:rPr>
        <w:t xml:space="preserve"> materia de concertación, diálogo político y cooperación,</w:t>
      </w:r>
      <w:r w:rsidRPr="00D30127">
        <w:rPr>
          <w:rFonts w:ascii="Arial" w:hAnsi="Arial" w:cs="Arial"/>
          <w:sz w:val="24"/>
          <w:szCs w:val="24"/>
        </w:rPr>
        <w:t xml:space="preserve"> permiten a varios autores calificar la política hacia el Caribe como una de las</w:t>
      </w:r>
      <w:r w:rsidR="008A475A" w:rsidRPr="00D30127">
        <w:rPr>
          <w:rFonts w:ascii="Arial" w:hAnsi="Arial" w:cs="Arial"/>
          <w:sz w:val="24"/>
          <w:szCs w:val="24"/>
        </w:rPr>
        <w:t xml:space="preserve"> más dinámica</w:t>
      </w:r>
      <w:r w:rsidRPr="00D30127">
        <w:rPr>
          <w:rFonts w:ascii="Arial" w:hAnsi="Arial" w:cs="Arial"/>
          <w:sz w:val="24"/>
          <w:szCs w:val="24"/>
        </w:rPr>
        <w:t>s</w:t>
      </w:r>
      <w:r w:rsidR="008A475A" w:rsidRPr="00D30127">
        <w:rPr>
          <w:rFonts w:ascii="Arial" w:hAnsi="Arial" w:cs="Arial"/>
          <w:sz w:val="24"/>
          <w:szCs w:val="24"/>
        </w:rPr>
        <w:t xml:space="preserve"> y efectiva</w:t>
      </w:r>
      <w:r w:rsidRPr="00D30127">
        <w:rPr>
          <w:rFonts w:ascii="Arial" w:hAnsi="Arial" w:cs="Arial"/>
          <w:sz w:val="24"/>
          <w:szCs w:val="24"/>
        </w:rPr>
        <w:t>s</w:t>
      </w:r>
      <w:r w:rsidR="008A475A" w:rsidRPr="00D30127">
        <w:rPr>
          <w:rFonts w:ascii="Arial" w:hAnsi="Arial" w:cs="Arial"/>
          <w:sz w:val="24"/>
          <w:szCs w:val="24"/>
        </w:rPr>
        <w:t xml:space="preserve"> en la proyección exte</w:t>
      </w:r>
      <w:r w:rsidRPr="00D30127">
        <w:rPr>
          <w:rFonts w:ascii="Arial" w:hAnsi="Arial" w:cs="Arial"/>
          <w:sz w:val="24"/>
          <w:szCs w:val="24"/>
        </w:rPr>
        <w:t xml:space="preserve">rna de </w:t>
      </w:r>
      <w:r w:rsidR="00832414" w:rsidRPr="00D30127">
        <w:rPr>
          <w:rFonts w:ascii="Arial" w:hAnsi="Arial" w:cs="Arial"/>
          <w:sz w:val="24"/>
          <w:szCs w:val="24"/>
        </w:rPr>
        <w:t>la Mayor de las Antillas en</w:t>
      </w:r>
      <w:r w:rsidRPr="00D30127">
        <w:rPr>
          <w:rFonts w:ascii="Arial" w:hAnsi="Arial" w:cs="Arial"/>
          <w:sz w:val="24"/>
          <w:szCs w:val="24"/>
        </w:rPr>
        <w:t xml:space="preserve"> los últimos años.</w:t>
      </w:r>
    </w:p>
    <w:p w14:paraId="09E85919" w14:textId="77777777" w:rsidR="00953430" w:rsidRPr="00D30127" w:rsidRDefault="00E06C8B" w:rsidP="00D30127">
      <w:pPr>
        <w:pStyle w:val="Ttulo2"/>
        <w:spacing w:line="276" w:lineRule="auto"/>
        <w:rPr>
          <w:rFonts w:ascii="Arial" w:hAnsi="Arial" w:cs="Arial"/>
          <w:b/>
          <w:bCs/>
          <w:color w:val="auto"/>
          <w:sz w:val="24"/>
          <w:szCs w:val="24"/>
        </w:rPr>
      </w:pPr>
      <w:r w:rsidRPr="00D30127">
        <w:rPr>
          <w:rFonts w:ascii="Arial" w:hAnsi="Arial" w:cs="Arial"/>
          <w:b/>
          <w:bCs/>
          <w:color w:val="auto"/>
          <w:sz w:val="24"/>
          <w:szCs w:val="24"/>
        </w:rPr>
        <w:t>Análisis histórico de la proyecc</w:t>
      </w:r>
      <w:r w:rsidR="00187027" w:rsidRPr="00D30127">
        <w:rPr>
          <w:rFonts w:ascii="Arial" w:hAnsi="Arial" w:cs="Arial"/>
          <w:b/>
          <w:bCs/>
          <w:color w:val="auto"/>
          <w:sz w:val="24"/>
          <w:szCs w:val="24"/>
        </w:rPr>
        <w:t>ión externa de Cuba hacia el Caribe</w:t>
      </w:r>
    </w:p>
    <w:p w14:paraId="30166FAD" w14:textId="77777777" w:rsidR="00A86EAF" w:rsidRPr="00D30127" w:rsidRDefault="00A86EAF" w:rsidP="00D30127">
      <w:pPr>
        <w:pStyle w:val="Sinespaciado"/>
        <w:spacing w:line="276" w:lineRule="auto"/>
        <w:rPr>
          <w:rFonts w:ascii="Arial" w:hAnsi="Arial" w:cs="Arial"/>
          <w:b/>
          <w:bCs/>
          <w:sz w:val="24"/>
          <w:szCs w:val="24"/>
        </w:rPr>
      </w:pPr>
    </w:p>
    <w:p w14:paraId="31AEDBCA" w14:textId="77777777" w:rsidR="007A099D" w:rsidRPr="00D30127" w:rsidRDefault="00A43388" w:rsidP="00D30127">
      <w:pPr>
        <w:spacing w:line="276" w:lineRule="auto"/>
        <w:jc w:val="both"/>
        <w:rPr>
          <w:rFonts w:ascii="Arial" w:hAnsi="Arial" w:cs="Arial"/>
          <w:sz w:val="24"/>
          <w:szCs w:val="24"/>
        </w:rPr>
      </w:pPr>
      <w:r w:rsidRPr="00D30127">
        <w:rPr>
          <w:rFonts w:ascii="Arial" w:hAnsi="Arial" w:cs="Arial"/>
          <w:sz w:val="24"/>
          <w:szCs w:val="24"/>
        </w:rPr>
        <w:t>Es conocido que en la etapa histórica posterior al triunfo</w:t>
      </w:r>
      <w:r w:rsidR="007507F0" w:rsidRPr="00D30127">
        <w:rPr>
          <w:rFonts w:ascii="Arial" w:hAnsi="Arial" w:cs="Arial"/>
          <w:sz w:val="24"/>
          <w:szCs w:val="24"/>
        </w:rPr>
        <w:t xml:space="preserve"> de la Revolución Cubana</w:t>
      </w:r>
      <w:r w:rsidRPr="00D30127">
        <w:rPr>
          <w:rFonts w:ascii="Arial" w:hAnsi="Arial" w:cs="Arial"/>
          <w:sz w:val="24"/>
          <w:szCs w:val="24"/>
        </w:rPr>
        <w:t xml:space="preserve">, se produjeron notables avances en los procesos de descolonización del Caribe. </w:t>
      </w:r>
      <w:r w:rsidRPr="00D30127">
        <w:rPr>
          <w:rFonts w:ascii="Arial" w:hAnsi="Arial" w:cs="Arial"/>
          <w:sz w:val="24"/>
          <w:szCs w:val="24"/>
        </w:rPr>
        <w:lastRenderedPageBreak/>
        <w:t xml:space="preserve">Paulatinamente, y con determinadas peculiaridades en sus respectivos procesos, lograron su independencia Jamaica (1962), Trinidad y Tobago (1962), Guyana (1966), Barbados (1966), Bahamas (1973), Granada (1974) y Surinam (1975). Posteriormente lo harían Dominica (1978), San Vicente y las Granadinas (1979); Santa Lucía (1979), Belice (1981); Antigua y Barbuda (1981) y San Cristóbal y Nieves (1983). </w:t>
      </w:r>
    </w:p>
    <w:p w14:paraId="5E587DA1" w14:textId="010DE35A" w:rsidR="007A099D" w:rsidRPr="00D30127" w:rsidRDefault="007A099D" w:rsidP="00D30127">
      <w:pPr>
        <w:spacing w:line="276" w:lineRule="auto"/>
        <w:jc w:val="both"/>
        <w:rPr>
          <w:rFonts w:ascii="Arial" w:hAnsi="Arial" w:cs="Arial"/>
          <w:sz w:val="24"/>
          <w:szCs w:val="24"/>
        </w:rPr>
      </w:pPr>
      <w:r w:rsidRPr="00D30127">
        <w:rPr>
          <w:rFonts w:ascii="Arial" w:hAnsi="Arial" w:cs="Arial"/>
          <w:sz w:val="24"/>
          <w:szCs w:val="24"/>
        </w:rPr>
        <w:t>Al mismo tiempo, se van comenzando a dar los primeros pasos en la integración económica en la subregión</w:t>
      </w:r>
      <w:r w:rsidR="00612911" w:rsidRPr="00D30127">
        <w:rPr>
          <w:rFonts w:ascii="Arial" w:hAnsi="Arial" w:cs="Arial"/>
          <w:sz w:val="24"/>
          <w:szCs w:val="24"/>
        </w:rPr>
        <w:t>, proceso que tiene un hito importante en la firma d</w:t>
      </w:r>
      <w:r w:rsidRPr="00D30127">
        <w:rPr>
          <w:rFonts w:ascii="Arial" w:hAnsi="Arial" w:cs="Arial"/>
          <w:sz w:val="24"/>
          <w:szCs w:val="24"/>
        </w:rPr>
        <w:t>el Tratado de Chaguaramas de 1973</w:t>
      </w:r>
      <w:r w:rsidR="00612911" w:rsidRPr="00D30127">
        <w:rPr>
          <w:rFonts w:ascii="Arial" w:hAnsi="Arial" w:cs="Arial"/>
          <w:sz w:val="24"/>
          <w:szCs w:val="24"/>
        </w:rPr>
        <w:t>, mediante el cual se crea</w:t>
      </w:r>
      <w:r w:rsidRPr="00D30127">
        <w:rPr>
          <w:rFonts w:ascii="Arial" w:hAnsi="Arial" w:cs="Arial"/>
          <w:sz w:val="24"/>
          <w:szCs w:val="24"/>
        </w:rPr>
        <w:t xml:space="preserve"> la Comunidad del Caribe y se </w:t>
      </w:r>
      <w:r w:rsidR="00612911" w:rsidRPr="00D30127">
        <w:rPr>
          <w:rFonts w:ascii="Arial" w:hAnsi="Arial" w:cs="Arial"/>
          <w:sz w:val="24"/>
          <w:szCs w:val="24"/>
        </w:rPr>
        <w:t>plantea</w:t>
      </w:r>
      <w:r w:rsidRPr="00D30127">
        <w:rPr>
          <w:rFonts w:ascii="Arial" w:hAnsi="Arial" w:cs="Arial"/>
          <w:sz w:val="24"/>
          <w:szCs w:val="24"/>
        </w:rPr>
        <w:t xml:space="preserve"> el objetivo de establecer el Mercado Común del Caribe, ambos conocidos con el acrónimo CARICOM. Dichos acuerdos tenían el propósito de avanzar en la cooperación e integración económica, y establecer un nivel de coordinación en materia de política exterior entre los respectivos gobiernos de estos Estados.  </w:t>
      </w:r>
    </w:p>
    <w:p w14:paraId="03D87025" w14:textId="77777777" w:rsidR="00880984" w:rsidRPr="00D30127" w:rsidRDefault="007A099D" w:rsidP="00D30127">
      <w:pPr>
        <w:spacing w:line="276" w:lineRule="auto"/>
        <w:jc w:val="both"/>
        <w:rPr>
          <w:rFonts w:ascii="Arial" w:hAnsi="Arial" w:cs="Arial"/>
          <w:sz w:val="24"/>
          <w:szCs w:val="24"/>
        </w:rPr>
      </w:pPr>
      <w:r w:rsidRPr="00D30127">
        <w:rPr>
          <w:rFonts w:ascii="Arial" w:hAnsi="Arial" w:cs="Arial"/>
          <w:sz w:val="24"/>
          <w:szCs w:val="24"/>
        </w:rPr>
        <w:t xml:space="preserve">Todo ello fue creando y fortaleciendo las bases de una institucionalidad subregional que le brindaba a estos pequeños Estados una mayor capacidad de negociación y de acción conjunta, tanto en organismos internacionales como en el propio Sistema Interamericano. Uno de los ejemplos más representativos de las potencialidades de la concertación política que se iniciaba entre esos países, fue el ya mencionado establecimiento de relaciones diplomáticas con Cuba por parte de los gobiernos de de Barbados, Jamaica, Guyana y Trinidad y Tobago, en diciembre de 1972. </w:t>
      </w:r>
    </w:p>
    <w:p w14:paraId="2152E913" w14:textId="32D8B2AB" w:rsidR="007A099D" w:rsidRPr="00D30127" w:rsidRDefault="007A099D" w:rsidP="00D30127">
      <w:pPr>
        <w:spacing w:line="276" w:lineRule="auto"/>
        <w:jc w:val="both"/>
        <w:rPr>
          <w:rFonts w:ascii="Arial" w:hAnsi="Arial" w:cs="Arial"/>
          <w:sz w:val="24"/>
          <w:szCs w:val="24"/>
        </w:rPr>
      </w:pPr>
      <w:r w:rsidRPr="00D30127">
        <w:rPr>
          <w:rFonts w:ascii="Arial" w:hAnsi="Arial" w:cs="Arial"/>
          <w:sz w:val="24"/>
          <w:szCs w:val="24"/>
        </w:rPr>
        <w:t xml:space="preserve">Este acontecimiento marcó el inicio de una nueva era en la política exterior de la Cuba revolucionaria, facilitando la colaboración y el apoyo mutuo con los estados caribeños recién independizados. Sin embargo, en 1983, la invasión de Granada por Estados Unidos, que contó no solo con el apoyo de la OEA sino también de los países miembros de la Organización de Estados del Caribe Oriental (OECO), junto a Barbados y Jamaica, </w:t>
      </w:r>
      <w:r w:rsidR="00612911" w:rsidRPr="00D30127">
        <w:rPr>
          <w:rFonts w:ascii="Arial" w:hAnsi="Arial" w:cs="Arial"/>
          <w:sz w:val="24"/>
          <w:szCs w:val="24"/>
        </w:rPr>
        <w:t>deterioró en cierta medida</w:t>
      </w:r>
      <w:r w:rsidRPr="00D30127">
        <w:rPr>
          <w:rFonts w:ascii="Arial" w:hAnsi="Arial" w:cs="Arial"/>
          <w:sz w:val="24"/>
          <w:szCs w:val="24"/>
        </w:rPr>
        <w:t xml:space="preserve"> la relación </w:t>
      </w:r>
      <w:r w:rsidR="00612911" w:rsidRPr="00D30127">
        <w:rPr>
          <w:rFonts w:ascii="Arial" w:hAnsi="Arial" w:cs="Arial"/>
          <w:sz w:val="24"/>
          <w:szCs w:val="24"/>
        </w:rPr>
        <w:t xml:space="preserve">de </w:t>
      </w:r>
      <w:r w:rsidRPr="00D30127">
        <w:rPr>
          <w:rFonts w:ascii="Arial" w:hAnsi="Arial" w:cs="Arial"/>
          <w:sz w:val="24"/>
          <w:szCs w:val="24"/>
        </w:rPr>
        <w:t>Cuba</w:t>
      </w:r>
      <w:r w:rsidR="00612911" w:rsidRPr="00D30127">
        <w:rPr>
          <w:rFonts w:ascii="Arial" w:hAnsi="Arial" w:cs="Arial"/>
          <w:sz w:val="24"/>
          <w:szCs w:val="24"/>
        </w:rPr>
        <w:t xml:space="preserve"> con la subregión</w:t>
      </w:r>
      <w:r w:rsidRPr="00D30127">
        <w:rPr>
          <w:rFonts w:ascii="Arial" w:hAnsi="Arial" w:cs="Arial"/>
          <w:sz w:val="24"/>
          <w:szCs w:val="24"/>
        </w:rPr>
        <w:t>.</w:t>
      </w:r>
    </w:p>
    <w:p w14:paraId="04C44922" w14:textId="7656D21C" w:rsidR="007046DD" w:rsidRPr="00D30127" w:rsidRDefault="003C0C8A" w:rsidP="00D30127">
      <w:pPr>
        <w:spacing w:line="276" w:lineRule="auto"/>
        <w:jc w:val="both"/>
        <w:rPr>
          <w:rFonts w:ascii="Arial" w:hAnsi="Arial" w:cs="Arial"/>
          <w:sz w:val="24"/>
          <w:szCs w:val="24"/>
        </w:rPr>
      </w:pPr>
      <w:r w:rsidRPr="00D30127">
        <w:rPr>
          <w:rFonts w:ascii="Arial" w:hAnsi="Arial" w:cs="Arial"/>
          <w:sz w:val="24"/>
          <w:szCs w:val="24"/>
        </w:rPr>
        <w:t xml:space="preserve">A partir de los primeros años de la década de los noventa </w:t>
      </w:r>
      <w:r w:rsidR="00327D91" w:rsidRPr="00D30127">
        <w:rPr>
          <w:rFonts w:ascii="Arial" w:hAnsi="Arial" w:cs="Arial"/>
          <w:sz w:val="24"/>
          <w:szCs w:val="24"/>
        </w:rPr>
        <w:t>s</w:t>
      </w:r>
      <w:r w:rsidRPr="00D30127">
        <w:rPr>
          <w:rFonts w:ascii="Arial" w:hAnsi="Arial" w:cs="Arial"/>
          <w:sz w:val="24"/>
          <w:szCs w:val="24"/>
        </w:rPr>
        <w:t xml:space="preserve">e abre paso un nuevo período, </w:t>
      </w:r>
      <w:r w:rsidR="00327D91" w:rsidRPr="00D30127">
        <w:rPr>
          <w:rFonts w:ascii="Arial" w:hAnsi="Arial" w:cs="Arial"/>
          <w:sz w:val="24"/>
          <w:szCs w:val="24"/>
        </w:rPr>
        <w:t xml:space="preserve"> más dinámico y productivo, en las relaciones de Cuba con el Caribe. </w:t>
      </w:r>
      <w:r w:rsidR="00C52F14" w:rsidRPr="00D30127">
        <w:rPr>
          <w:rFonts w:ascii="Arial" w:hAnsi="Arial" w:cs="Arial"/>
          <w:sz w:val="24"/>
          <w:szCs w:val="24"/>
        </w:rPr>
        <w:t>En 1993 se conforma la</w:t>
      </w:r>
      <w:r w:rsidR="007046DD" w:rsidRPr="00D30127">
        <w:rPr>
          <w:rFonts w:ascii="Arial" w:hAnsi="Arial" w:cs="Arial"/>
          <w:sz w:val="24"/>
          <w:szCs w:val="24"/>
        </w:rPr>
        <w:t xml:space="preserve"> Comisión Conj</w:t>
      </w:r>
      <w:r w:rsidR="00C52F14" w:rsidRPr="00D30127">
        <w:rPr>
          <w:rFonts w:ascii="Arial" w:hAnsi="Arial" w:cs="Arial"/>
          <w:sz w:val="24"/>
          <w:szCs w:val="24"/>
        </w:rPr>
        <w:t xml:space="preserve">unta Cuba-CARICOM, y </w:t>
      </w:r>
      <w:r w:rsidRPr="00D30127">
        <w:rPr>
          <w:rFonts w:ascii="Arial" w:hAnsi="Arial" w:cs="Arial"/>
          <w:sz w:val="24"/>
          <w:szCs w:val="24"/>
        </w:rPr>
        <w:t xml:space="preserve">paulatinamente </w:t>
      </w:r>
      <w:r w:rsidR="00C52F14" w:rsidRPr="00D30127">
        <w:rPr>
          <w:rFonts w:ascii="Arial" w:hAnsi="Arial" w:cs="Arial"/>
          <w:sz w:val="24"/>
          <w:szCs w:val="24"/>
        </w:rPr>
        <w:t>se intensifica la aproximación a</w:t>
      </w:r>
      <w:r w:rsidR="007046DD" w:rsidRPr="00D30127">
        <w:rPr>
          <w:rFonts w:ascii="Arial" w:hAnsi="Arial" w:cs="Arial"/>
          <w:sz w:val="24"/>
          <w:szCs w:val="24"/>
        </w:rPr>
        <w:t xml:space="preserve"> </w:t>
      </w:r>
      <w:r w:rsidR="00C52F14" w:rsidRPr="00D30127">
        <w:rPr>
          <w:rFonts w:ascii="Arial" w:hAnsi="Arial" w:cs="Arial"/>
          <w:sz w:val="24"/>
          <w:szCs w:val="24"/>
        </w:rPr>
        <w:t>sus</w:t>
      </w:r>
      <w:r w:rsidR="007046DD" w:rsidRPr="00D30127">
        <w:rPr>
          <w:rFonts w:ascii="Arial" w:hAnsi="Arial" w:cs="Arial"/>
          <w:sz w:val="24"/>
          <w:szCs w:val="24"/>
        </w:rPr>
        <w:t xml:space="preserve"> países miembros </w:t>
      </w:r>
      <w:r w:rsidR="00C52F14" w:rsidRPr="00D30127">
        <w:rPr>
          <w:rFonts w:ascii="Arial" w:hAnsi="Arial" w:cs="Arial"/>
          <w:sz w:val="24"/>
          <w:szCs w:val="24"/>
        </w:rPr>
        <w:t>a lo largo de</w:t>
      </w:r>
      <w:r w:rsidR="007046DD" w:rsidRPr="00D30127">
        <w:rPr>
          <w:rFonts w:ascii="Arial" w:hAnsi="Arial" w:cs="Arial"/>
          <w:sz w:val="24"/>
          <w:szCs w:val="24"/>
        </w:rPr>
        <w:t xml:space="preserve"> la década del noventa, particularmente a partir de la creación, en 1994, de la Asociación de Estados del Caribe (AEC), con la </w:t>
      </w:r>
      <w:r w:rsidR="00C52F14" w:rsidRPr="00D30127">
        <w:rPr>
          <w:rFonts w:ascii="Arial" w:hAnsi="Arial" w:cs="Arial"/>
          <w:sz w:val="24"/>
          <w:szCs w:val="24"/>
        </w:rPr>
        <w:t>presencia</w:t>
      </w:r>
      <w:r w:rsidRPr="00D30127">
        <w:rPr>
          <w:rFonts w:ascii="Arial" w:hAnsi="Arial" w:cs="Arial"/>
          <w:sz w:val="24"/>
          <w:szCs w:val="24"/>
        </w:rPr>
        <w:t xml:space="preserve"> de todos los E</w:t>
      </w:r>
      <w:r w:rsidR="007046DD" w:rsidRPr="00D30127">
        <w:rPr>
          <w:rFonts w:ascii="Arial" w:hAnsi="Arial" w:cs="Arial"/>
          <w:sz w:val="24"/>
          <w:szCs w:val="24"/>
        </w:rPr>
        <w:t>stados insulares del Car</w:t>
      </w:r>
      <w:r w:rsidR="00C52F14" w:rsidRPr="00D30127">
        <w:rPr>
          <w:rFonts w:ascii="Arial" w:hAnsi="Arial" w:cs="Arial"/>
          <w:sz w:val="24"/>
          <w:szCs w:val="24"/>
        </w:rPr>
        <w:t>ibe, C</w:t>
      </w:r>
      <w:r w:rsidR="00897C2E" w:rsidRPr="00D30127">
        <w:rPr>
          <w:rFonts w:ascii="Arial" w:hAnsi="Arial" w:cs="Arial"/>
          <w:sz w:val="24"/>
          <w:szCs w:val="24"/>
        </w:rPr>
        <w:t>e</w:t>
      </w:r>
      <w:r w:rsidR="00C52F14" w:rsidRPr="00D30127">
        <w:rPr>
          <w:rFonts w:ascii="Arial" w:hAnsi="Arial" w:cs="Arial"/>
          <w:sz w:val="24"/>
          <w:szCs w:val="24"/>
        </w:rPr>
        <w:t>ntroamérica</w:t>
      </w:r>
      <w:r w:rsidR="007046DD" w:rsidRPr="00D30127">
        <w:rPr>
          <w:rFonts w:ascii="Arial" w:hAnsi="Arial" w:cs="Arial"/>
          <w:sz w:val="24"/>
          <w:szCs w:val="24"/>
        </w:rPr>
        <w:t>, México, Colombia y Venezuela. La AEC</w:t>
      </w:r>
      <w:r w:rsidR="00C52F14" w:rsidRPr="00D30127">
        <w:rPr>
          <w:rFonts w:ascii="Arial" w:hAnsi="Arial" w:cs="Arial"/>
          <w:sz w:val="24"/>
          <w:szCs w:val="24"/>
        </w:rPr>
        <w:t xml:space="preserve"> constituyó </w:t>
      </w:r>
      <w:r w:rsidR="007046DD" w:rsidRPr="00D30127">
        <w:rPr>
          <w:rFonts w:ascii="Arial" w:hAnsi="Arial" w:cs="Arial"/>
          <w:sz w:val="24"/>
          <w:szCs w:val="24"/>
        </w:rPr>
        <w:t>un espacio particularme</w:t>
      </w:r>
      <w:r w:rsidR="00C52F14" w:rsidRPr="00D30127">
        <w:rPr>
          <w:rFonts w:ascii="Arial" w:hAnsi="Arial" w:cs="Arial"/>
          <w:sz w:val="24"/>
          <w:szCs w:val="24"/>
        </w:rPr>
        <w:t xml:space="preserve">nte propicio para el despliegue de la proyección externa de Cuba hacia la región, en tanto </w:t>
      </w:r>
      <w:r w:rsidR="00800CBB" w:rsidRPr="00D30127">
        <w:rPr>
          <w:rFonts w:ascii="Arial" w:hAnsi="Arial" w:cs="Arial"/>
          <w:sz w:val="24"/>
          <w:szCs w:val="24"/>
        </w:rPr>
        <w:t>se trataba de</w:t>
      </w:r>
      <w:r w:rsidR="00C52F14" w:rsidRPr="00D30127">
        <w:rPr>
          <w:rFonts w:ascii="Arial" w:hAnsi="Arial" w:cs="Arial"/>
          <w:sz w:val="24"/>
          <w:szCs w:val="24"/>
        </w:rPr>
        <w:t xml:space="preserve"> un organismo fuera de la </w:t>
      </w:r>
      <w:r w:rsidR="009450F4" w:rsidRPr="00D30127">
        <w:rPr>
          <w:rFonts w:ascii="Arial" w:hAnsi="Arial" w:cs="Arial"/>
          <w:sz w:val="24"/>
          <w:szCs w:val="24"/>
        </w:rPr>
        <w:t>órbita</w:t>
      </w:r>
      <w:r w:rsidR="00C52F14" w:rsidRPr="00D30127">
        <w:rPr>
          <w:rFonts w:ascii="Arial" w:hAnsi="Arial" w:cs="Arial"/>
          <w:sz w:val="24"/>
          <w:szCs w:val="24"/>
        </w:rPr>
        <w:t xml:space="preserve"> de</w:t>
      </w:r>
      <w:r w:rsidR="007046DD" w:rsidRPr="00D30127">
        <w:rPr>
          <w:rFonts w:ascii="Arial" w:hAnsi="Arial" w:cs="Arial"/>
          <w:sz w:val="24"/>
          <w:szCs w:val="24"/>
        </w:rPr>
        <w:t xml:space="preserve"> Estados Unidos</w:t>
      </w:r>
      <w:r w:rsidR="00C52F14" w:rsidRPr="00D30127">
        <w:rPr>
          <w:rFonts w:ascii="Arial" w:hAnsi="Arial" w:cs="Arial"/>
          <w:sz w:val="24"/>
          <w:szCs w:val="24"/>
        </w:rPr>
        <w:t xml:space="preserve">, y </w:t>
      </w:r>
      <w:r w:rsidR="0043508E" w:rsidRPr="00D30127">
        <w:rPr>
          <w:rFonts w:ascii="Arial" w:hAnsi="Arial" w:cs="Arial"/>
          <w:sz w:val="24"/>
          <w:szCs w:val="24"/>
        </w:rPr>
        <w:t xml:space="preserve">en </w:t>
      </w:r>
      <w:r w:rsidR="00C52F14" w:rsidRPr="00D30127">
        <w:rPr>
          <w:rFonts w:ascii="Arial" w:hAnsi="Arial" w:cs="Arial"/>
          <w:sz w:val="24"/>
          <w:szCs w:val="24"/>
        </w:rPr>
        <w:t>el cual</w:t>
      </w:r>
      <w:r w:rsidRPr="00D30127">
        <w:rPr>
          <w:rFonts w:ascii="Arial" w:hAnsi="Arial" w:cs="Arial"/>
          <w:sz w:val="24"/>
          <w:szCs w:val="24"/>
        </w:rPr>
        <w:t xml:space="preserve"> estaban dadas</w:t>
      </w:r>
      <w:r w:rsidR="007046DD" w:rsidRPr="00D30127">
        <w:rPr>
          <w:rFonts w:ascii="Arial" w:hAnsi="Arial" w:cs="Arial"/>
          <w:sz w:val="24"/>
          <w:szCs w:val="24"/>
        </w:rPr>
        <w:t xml:space="preserve"> las condicione</w:t>
      </w:r>
      <w:r w:rsidRPr="00D30127">
        <w:rPr>
          <w:rFonts w:ascii="Arial" w:hAnsi="Arial" w:cs="Arial"/>
          <w:sz w:val="24"/>
          <w:szCs w:val="24"/>
        </w:rPr>
        <w:t xml:space="preserve">s para que </w:t>
      </w:r>
      <w:r w:rsidR="00897C2E" w:rsidRPr="00D30127">
        <w:rPr>
          <w:rFonts w:ascii="Arial" w:hAnsi="Arial" w:cs="Arial"/>
          <w:sz w:val="24"/>
          <w:szCs w:val="24"/>
        </w:rPr>
        <w:t xml:space="preserve">el gobierno de </w:t>
      </w:r>
      <w:r w:rsidRPr="00D30127">
        <w:rPr>
          <w:rFonts w:ascii="Arial" w:hAnsi="Arial" w:cs="Arial"/>
          <w:sz w:val="24"/>
          <w:szCs w:val="24"/>
        </w:rPr>
        <w:t>la Mayor de las Antillas asumiera un papel de liderazgo e impulsara una</w:t>
      </w:r>
      <w:r w:rsidR="007046DD" w:rsidRPr="00D30127">
        <w:rPr>
          <w:rFonts w:ascii="Arial" w:hAnsi="Arial" w:cs="Arial"/>
          <w:sz w:val="24"/>
          <w:szCs w:val="24"/>
        </w:rPr>
        <w:t xml:space="preserve"> dinámica regional orientada hacia la cooperación. </w:t>
      </w:r>
    </w:p>
    <w:p w14:paraId="79365EE9" w14:textId="38F5B61E" w:rsidR="00D05298" w:rsidRPr="00D30127" w:rsidRDefault="00BA6E0F" w:rsidP="00D30127">
      <w:pPr>
        <w:spacing w:line="276" w:lineRule="auto"/>
        <w:jc w:val="both"/>
        <w:rPr>
          <w:rFonts w:ascii="Arial" w:hAnsi="Arial" w:cs="Arial"/>
          <w:sz w:val="24"/>
          <w:szCs w:val="24"/>
        </w:rPr>
      </w:pPr>
      <w:r w:rsidRPr="00D30127">
        <w:rPr>
          <w:rFonts w:ascii="Arial" w:hAnsi="Arial" w:cs="Arial"/>
          <w:sz w:val="24"/>
          <w:szCs w:val="24"/>
        </w:rPr>
        <w:t>La proyección estratégica cubana hacia el Caribe tuvo su momento culminante con la celebración, por iniciativa del gobierno cubano</w:t>
      </w:r>
      <w:r w:rsidR="004578AC" w:rsidRPr="00D30127">
        <w:rPr>
          <w:rFonts w:ascii="Arial" w:hAnsi="Arial" w:cs="Arial"/>
          <w:sz w:val="24"/>
          <w:szCs w:val="24"/>
        </w:rPr>
        <w:t>,</w:t>
      </w:r>
      <w:r w:rsidRPr="00D30127">
        <w:rPr>
          <w:rFonts w:ascii="Arial" w:hAnsi="Arial" w:cs="Arial"/>
          <w:sz w:val="24"/>
          <w:szCs w:val="24"/>
        </w:rPr>
        <w:t xml:space="preserve"> de la I Cumbre CARICOM-Cuba, </w:t>
      </w:r>
      <w:r w:rsidRPr="00D30127">
        <w:rPr>
          <w:rFonts w:ascii="Arial" w:hAnsi="Arial" w:cs="Arial"/>
          <w:sz w:val="24"/>
          <w:szCs w:val="24"/>
        </w:rPr>
        <w:lastRenderedPageBreak/>
        <w:t>celebrada en La Habana en diciembre de 2002, con motivo del 30 Aniversario del establecimiento de relaciones con Barbados, Guyana, Jamaica y Trinidad y Tobago. En la histórica reunión, en la que estuvieron presentes todos los jefes de gobierno de la CARICOM, se trazaron las líneas y objetivos comunes que guiarían las relaciones entre Cuba y el bloque subregional, y se suscribió un acuerdo de Cooperación Comercial y Económica que se había negociado dos años antes en la reunión de la Comisi</w:t>
      </w:r>
      <w:r w:rsidR="00D05298" w:rsidRPr="00D30127">
        <w:rPr>
          <w:rFonts w:ascii="Arial" w:hAnsi="Arial" w:cs="Arial"/>
          <w:sz w:val="24"/>
          <w:szCs w:val="24"/>
        </w:rPr>
        <w:t>ón Conjunta en Santiago de Cuba,</w:t>
      </w:r>
      <w:r w:rsidRPr="00D30127">
        <w:rPr>
          <w:rFonts w:ascii="Arial" w:hAnsi="Arial" w:cs="Arial"/>
          <w:sz w:val="24"/>
          <w:szCs w:val="24"/>
        </w:rPr>
        <w:t xml:space="preserve"> </w:t>
      </w:r>
      <w:r w:rsidR="00D05298" w:rsidRPr="00D30127">
        <w:rPr>
          <w:rFonts w:ascii="Arial" w:hAnsi="Arial" w:cs="Arial"/>
          <w:sz w:val="24"/>
          <w:szCs w:val="24"/>
        </w:rPr>
        <w:t xml:space="preserve">con el objetivo de promover el comercio de bienes y servicios, establecer acuerdos financieros para facilitar el comercio, promover el acceso a los mercados, fomentar la creación de empresas mixtas, proteger las inversiones y facilitar el intercambio de información. </w:t>
      </w:r>
    </w:p>
    <w:p w14:paraId="35E40E60" w14:textId="16EE5BD5" w:rsidR="00BA6E0F" w:rsidRPr="00D30127" w:rsidRDefault="00B14F1F" w:rsidP="00D30127">
      <w:pPr>
        <w:spacing w:line="276" w:lineRule="auto"/>
        <w:jc w:val="both"/>
        <w:rPr>
          <w:rFonts w:ascii="Arial" w:hAnsi="Arial" w:cs="Arial"/>
          <w:sz w:val="24"/>
          <w:szCs w:val="24"/>
        </w:rPr>
      </w:pPr>
      <w:r w:rsidRPr="00D30127">
        <w:rPr>
          <w:rFonts w:ascii="Arial" w:hAnsi="Arial" w:cs="Arial"/>
          <w:sz w:val="24"/>
          <w:szCs w:val="24"/>
        </w:rPr>
        <w:t>A partir de entonces, comienza a implementarse por parte de la Cancillería cubana el llamado Plan Integral  del Caribe (PIC), que integraba todas las acciones dirigidas hacia la región, con el fin expreso de que contribuyesen a los objetivos básicos de nuestra política exterior.</w:t>
      </w:r>
      <w:sdt>
        <w:sdtPr>
          <w:rPr>
            <w:rFonts w:ascii="Arial" w:hAnsi="Arial" w:cs="Arial"/>
            <w:sz w:val="24"/>
            <w:szCs w:val="24"/>
          </w:rPr>
          <w:id w:val="535858200"/>
          <w:citation/>
        </w:sdtPr>
        <w:sdtContent>
          <w:r w:rsidR="00430BB7" w:rsidRPr="00D30127">
            <w:rPr>
              <w:rFonts w:ascii="Arial" w:hAnsi="Arial" w:cs="Arial"/>
              <w:sz w:val="24"/>
              <w:szCs w:val="24"/>
            </w:rPr>
            <w:fldChar w:fldCharType="begin"/>
          </w:r>
          <w:r w:rsidR="003714BF" w:rsidRPr="00D30127">
            <w:rPr>
              <w:rFonts w:ascii="Arial" w:hAnsi="Arial" w:cs="Arial"/>
              <w:sz w:val="24"/>
              <w:szCs w:val="24"/>
            </w:rPr>
            <w:instrText xml:space="preserve">CITATION Mar11 \p 217 \l 2058 </w:instrText>
          </w:r>
          <w:r w:rsidR="00430BB7" w:rsidRPr="00D30127">
            <w:rPr>
              <w:rFonts w:ascii="Arial" w:hAnsi="Arial" w:cs="Arial"/>
              <w:sz w:val="24"/>
              <w:szCs w:val="24"/>
            </w:rPr>
            <w:fldChar w:fldCharType="separate"/>
          </w:r>
          <w:r w:rsidR="002470E2" w:rsidRPr="00D30127">
            <w:rPr>
              <w:rFonts w:ascii="Arial" w:hAnsi="Arial" w:cs="Arial"/>
              <w:sz w:val="24"/>
              <w:szCs w:val="24"/>
            </w:rPr>
            <w:t xml:space="preserve"> (Martínez, 2011, pág. 217)</w:t>
          </w:r>
          <w:r w:rsidR="00430BB7" w:rsidRPr="00D30127">
            <w:rPr>
              <w:rFonts w:ascii="Arial" w:hAnsi="Arial" w:cs="Arial"/>
              <w:sz w:val="24"/>
              <w:szCs w:val="24"/>
            </w:rPr>
            <w:fldChar w:fldCharType="end"/>
          </w:r>
        </w:sdtContent>
      </w:sdt>
    </w:p>
    <w:p w14:paraId="09084AED" w14:textId="243EA3EA" w:rsidR="00631810" w:rsidRPr="00D30127" w:rsidRDefault="00B14F1F" w:rsidP="00D30127">
      <w:pPr>
        <w:spacing w:line="276" w:lineRule="auto"/>
        <w:jc w:val="both"/>
        <w:rPr>
          <w:rFonts w:ascii="Arial" w:hAnsi="Arial" w:cs="Arial"/>
          <w:sz w:val="24"/>
          <w:szCs w:val="24"/>
        </w:rPr>
      </w:pPr>
      <w:r w:rsidRPr="00D30127">
        <w:rPr>
          <w:rFonts w:ascii="Arial" w:hAnsi="Arial" w:cs="Arial"/>
          <w:sz w:val="24"/>
          <w:szCs w:val="24"/>
        </w:rPr>
        <w:t xml:space="preserve">Los años inmediatamente posteriores se caracterizaron por un desarrollo acelerado de los vínculos al más alto nivel, tanto a nivel bilateral, como con la CARICOM en su conjunto. Algunos </w:t>
      </w:r>
      <w:r w:rsidR="00DB0F48" w:rsidRPr="00D30127">
        <w:rPr>
          <w:rFonts w:ascii="Arial" w:hAnsi="Arial" w:cs="Arial"/>
          <w:sz w:val="24"/>
          <w:szCs w:val="24"/>
        </w:rPr>
        <w:t xml:space="preserve">califican como “avalancha” la gran cantidad de visitas oficiales a Cuba de jefes de gobierno de países del Caribe que tuvieron lugar entre los años 2002 y 2005 (fecha en la que se celebró la II Cumbre CARICOM-Cuba), lo cual revelaba </w:t>
      </w:r>
      <w:r w:rsidR="00F004D9" w:rsidRPr="00D30127">
        <w:rPr>
          <w:rFonts w:ascii="Arial" w:hAnsi="Arial" w:cs="Arial"/>
          <w:sz w:val="24"/>
          <w:szCs w:val="24"/>
        </w:rPr>
        <w:t xml:space="preserve">los resultados de </w:t>
      </w:r>
      <w:r w:rsidR="00DB0F48" w:rsidRPr="00D30127">
        <w:rPr>
          <w:rFonts w:ascii="Arial" w:hAnsi="Arial" w:cs="Arial"/>
          <w:sz w:val="24"/>
          <w:szCs w:val="24"/>
        </w:rPr>
        <w:t>la ofensiva político-diplomática que Cuba estaba desarrollando hacia la región, y</w:t>
      </w:r>
      <w:r w:rsidR="00C6318A" w:rsidRPr="00D30127">
        <w:rPr>
          <w:rFonts w:ascii="Arial" w:hAnsi="Arial" w:cs="Arial"/>
          <w:sz w:val="24"/>
          <w:szCs w:val="24"/>
        </w:rPr>
        <w:t xml:space="preserve"> el nivel de prioridad que había adquirido la misma</w:t>
      </w:r>
      <w:r w:rsidR="00DB0F48" w:rsidRPr="00D30127">
        <w:rPr>
          <w:rFonts w:ascii="Arial" w:hAnsi="Arial" w:cs="Arial"/>
          <w:sz w:val="24"/>
          <w:szCs w:val="24"/>
        </w:rPr>
        <w:t xml:space="preserve"> en su planteamiento externo. </w:t>
      </w:r>
    </w:p>
    <w:p w14:paraId="1E2F159B" w14:textId="3FE377EE" w:rsidR="00C6318A" w:rsidRPr="00D30127" w:rsidRDefault="00DB0F48" w:rsidP="00D30127">
      <w:pPr>
        <w:spacing w:line="276" w:lineRule="auto"/>
        <w:jc w:val="both"/>
        <w:rPr>
          <w:rFonts w:ascii="Arial" w:hAnsi="Arial" w:cs="Arial"/>
          <w:sz w:val="24"/>
          <w:szCs w:val="24"/>
        </w:rPr>
      </w:pPr>
      <w:r w:rsidRPr="00D30127">
        <w:rPr>
          <w:rFonts w:ascii="Arial" w:hAnsi="Arial" w:cs="Arial"/>
          <w:sz w:val="24"/>
          <w:szCs w:val="24"/>
        </w:rPr>
        <w:t>A ello se sumó también un incremento sostenido en la cooperación cubana en materia de Salud, Educació</w:t>
      </w:r>
      <w:r w:rsidR="00D05298" w:rsidRPr="00D30127">
        <w:rPr>
          <w:rFonts w:ascii="Arial" w:hAnsi="Arial" w:cs="Arial"/>
          <w:sz w:val="24"/>
          <w:szCs w:val="24"/>
        </w:rPr>
        <w:t xml:space="preserve">n, Deporte, </w:t>
      </w:r>
      <w:r w:rsidRPr="00D30127">
        <w:rPr>
          <w:rFonts w:ascii="Arial" w:hAnsi="Arial" w:cs="Arial"/>
          <w:sz w:val="24"/>
          <w:szCs w:val="24"/>
        </w:rPr>
        <w:t>Cultura</w:t>
      </w:r>
      <w:r w:rsidR="00D05298" w:rsidRPr="00D30127">
        <w:rPr>
          <w:rFonts w:ascii="Arial" w:hAnsi="Arial" w:cs="Arial"/>
          <w:sz w:val="24"/>
          <w:szCs w:val="24"/>
        </w:rPr>
        <w:t xml:space="preserve"> y otras áreas</w:t>
      </w:r>
      <w:r w:rsidR="00E06C8B" w:rsidRPr="00D30127">
        <w:rPr>
          <w:rFonts w:ascii="Arial" w:hAnsi="Arial" w:cs="Arial"/>
          <w:sz w:val="24"/>
          <w:szCs w:val="24"/>
        </w:rPr>
        <w:t>. En tal sentido, ya en la III Cumbre, celebrada en el año 2008, se ratificó la cooperación como el elemento central y protagónico de las relaciones</w:t>
      </w:r>
      <w:r w:rsidR="00F004D9" w:rsidRPr="00D30127">
        <w:rPr>
          <w:rFonts w:ascii="Arial" w:hAnsi="Arial" w:cs="Arial"/>
          <w:sz w:val="24"/>
          <w:szCs w:val="24"/>
        </w:rPr>
        <w:t xml:space="preserve"> intergubernamentales</w:t>
      </w:r>
      <w:r w:rsidR="00E06C8B" w:rsidRPr="00D30127">
        <w:rPr>
          <w:rFonts w:ascii="Arial" w:hAnsi="Arial" w:cs="Arial"/>
          <w:sz w:val="24"/>
          <w:szCs w:val="24"/>
        </w:rPr>
        <w:t xml:space="preserve"> de Cuba con el Caribe, </w:t>
      </w:r>
      <w:r w:rsidR="00F004D9" w:rsidRPr="00D30127">
        <w:rPr>
          <w:rFonts w:ascii="Arial" w:hAnsi="Arial" w:cs="Arial"/>
          <w:sz w:val="24"/>
          <w:szCs w:val="24"/>
        </w:rPr>
        <w:t>registrándose</w:t>
      </w:r>
      <w:r w:rsidR="00E06C8B" w:rsidRPr="00D30127">
        <w:rPr>
          <w:rFonts w:ascii="Arial" w:hAnsi="Arial" w:cs="Arial"/>
          <w:sz w:val="24"/>
          <w:szCs w:val="24"/>
        </w:rPr>
        <w:t xml:space="preserve"> un incremento y profundización de la asistencia y colaboración brindada por nuestro país en las más disímiles áreas, en varias de ellas con apoyo del gobierno bolivariano de Venezuela.</w:t>
      </w:r>
    </w:p>
    <w:p w14:paraId="0F5C94EF" w14:textId="77777777" w:rsidR="00DB0F48" w:rsidRPr="00D30127" w:rsidRDefault="00C6318A" w:rsidP="00D30127">
      <w:pPr>
        <w:spacing w:line="276" w:lineRule="auto"/>
        <w:jc w:val="both"/>
        <w:rPr>
          <w:rFonts w:ascii="Arial" w:hAnsi="Arial" w:cs="Arial"/>
          <w:sz w:val="24"/>
          <w:szCs w:val="24"/>
        </w:rPr>
      </w:pPr>
      <w:r w:rsidRPr="00D30127">
        <w:rPr>
          <w:rFonts w:ascii="Arial" w:hAnsi="Arial" w:cs="Arial"/>
          <w:sz w:val="24"/>
          <w:szCs w:val="24"/>
        </w:rPr>
        <w:t xml:space="preserve">Paralelamente, el surgimiento de iniciativas de concertación política y de cooperación como el ALBA-TCP y Petrocaribe, y la posterior incorporación de países de CARICOM al primero de estos mecanismos, multiplicó los espacios de interacción y concertación política, así como de coordinación regional.  </w:t>
      </w:r>
      <w:r w:rsidR="00E06C8B" w:rsidRPr="00D30127">
        <w:rPr>
          <w:rFonts w:ascii="Arial" w:hAnsi="Arial" w:cs="Arial"/>
          <w:sz w:val="24"/>
          <w:szCs w:val="24"/>
        </w:rPr>
        <w:t xml:space="preserve"> </w:t>
      </w:r>
    </w:p>
    <w:p w14:paraId="6DCA3C16" w14:textId="4AD47F60" w:rsidR="00DB0F48" w:rsidRPr="00D30127" w:rsidRDefault="00D05298" w:rsidP="00D30127">
      <w:pPr>
        <w:spacing w:line="276" w:lineRule="auto"/>
        <w:jc w:val="both"/>
        <w:rPr>
          <w:rFonts w:ascii="Arial" w:hAnsi="Arial" w:cs="Arial"/>
          <w:sz w:val="24"/>
          <w:szCs w:val="24"/>
        </w:rPr>
      </w:pPr>
      <w:r w:rsidRPr="00D30127">
        <w:rPr>
          <w:rFonts w:ascii="Arial" w:hAnsi="Arial" w:cs="Arial"/>
          <w:sz w:val="24"/>
          <w:szCs w:val="24"/>
        </w:rPr>
        <w:t>De igual manera, ambas partes han mantenido una estrecha coordinación  en diversos foros internacionales como la Asamblea General de la ONU, UNCTAD, OMPI, ONUDI, FAO, OMC,</w:t>
      </w:r>
      <w:r w:rsidR="00F004D9" w:rsidRPr="00D30127">
        <w:rPr>
          <w:rFonts w:ascii="Arial" w:hAnsi="Arial" w:cs="Arial"/>
          <w:sz w:val="24"/>
          <w:szCs w:val="24"/>
        </w:rPr>
        <w:t xml:space="preserve"> el MNOAL,</w:t>
      </w:r>
      <w:r w:rsidRPr="00D30127">
        <w:rPr>
          <w:rFonts w:ascii="Arial" w:hAnsi="Arial" w:cs="Arial"/>
          <w:sz w:val="24"/>
          <w:szCs w:val="24"/>
        </w:rPr>
        <w:t xml:space="preserve"> </w:t>
      </w:r>
      <w:r w:rsidR="00F004D9" w:rsidRPr="00D30127">
        <w:rPr>
          <w:rFonts w:ascii="Arial" w:hAnsi="Arial" w:cs="Arial"/>
          <w:sz w:val="24"/>
          <w:szCs w:val="24"/>
        </w:rPr>
        <w:t xml:space="preserve">el </w:t>
      </w:r>
      <w:r w:rsidRPr="00D30127">
        <w:rPr>
          <w:rFonts w:ascii="Arial" w:hAnsi="Arial" w:cs="Arial"/>
          <w:sz w:val="24"/>
          <w:szCs w:val="24"/>
        </w:rPr>
        <w:t>G-77</w:t>
      </w:r>
      <w:r w:rsidR="00F004D9" w:rsidRPr="00D30127">
        <w:rPr>
          <w:rFonts w:ascii="Arial" w:hAnsi="Arial" w:cs="Arial"/>
          <w:sz w:val="24"/>
          <w:szCs w:val="24"/>
        </w:rPr>
        <w:t>+China</w:t>
      </w:r>
      <w:r w:rsidRPr="00D30127">
        <w:rPr>
          <w:rFonts w:ascii="Arial" w:hAnsi="Arial" w:cs="Arial"/>
          <w:sz w:val="24"/>
          <w:szCs w:val="24"/>
        </w:rPr>
        <w:t xml:space="preserve"> y PEID. Esta colaboración internacional ha sido reforzada por la evidente voluntad política y la capacidad de ambas partes para resolver diferencias de manera constructiva. </w:t>
      </w:r>
    </w:p>
    <w:p w14:paraId="7E0874A4" w14:textId="77777777" w:rsidR="00F004D9" w:rsidRPr="00D30127" w:rsidRDefault="00F004D9" w:rsidP="00D30127">
      <w:pPr>
        <w:spacing w:line="276" w:lineRule="auto"/>
        <w:jc w:val="both"/>
        <w:rPr>
          <w:rFonts w:ascii="Arial" w:hAnsi="Arial" w:cs="Arial"/>
          <w:sz w:val="24"/>
          <w:szCs w:val="24"/>
        </w:rPr>
      </w:pPr>
      <w:r w:rsidRPr="00D30127">
        <w:rPr>
          <w:rFonts w:ascii="Arial" w:hAnsi="Arial" w:cs="Arial"/>
          <w:sz w:val="24"/>
          <w:szCs w:val="24"/>
        </w:rPr>
        <w:lastRenderedPageBreak/>
        <w:t>Hasta la fecha, se han celebrado 8 Cumbres CARICOM-Cuba, la última de ellas celebrada en Barbados, y que contó con la presencia del presidente cubano Miguel Díaz-Canel Bermúdez quien aprovechó la ocasión para efectuar una visita oficial a ese país y realizar una gira por otros dos países (San Vicente y las Granadinas y Granada)</w:t>
      </w:r>
    </w:p>
    <w:p w14:paraId="46720D71" w14:textId="2E0EC009" w:rsidR="00F004D9" w:rsidRPr="00D30127" w:rsidRDefault="00F004D9" w:rsidP="00D30127">
      <w:pPr>
        <w:spacing w:line="276" w:lineRule="auto"/>
        <w:jc w:val="both"/>
        <w:rPr>
          <w:rFonts w:ascii="Arial" w:hAnsi="Arial" w:cs="Arial"/>
          <w:sz w:val="24"/>
          <w:szCs w:val="24"/>
        </w:rPr>
      </w:pPr>
      <w:r w:rsidRPr="00D30127">
        <w:rPr>
          <w:rFonts w:ascii="Arial" w:hAnsi="Arial" w:cs="Arial"/>
          <w:sz w:val="24"/>
          <w:szCs w:val="24"/>
        </w:rPr>
        <w:t>De acuerdo con cifras recientes, los becarios caribeños en Cuba ascienden a más de  850 y son más de 6000 los graduados en Cuba. Más de 2000 colaboradores cubanos prestan sus servicios en los países de CARICOM en la actualidad.</w:t>
      </w:r>
    </w:p>
    <w:p w14:paraId="11066177" w14:textId="4A295267" w:rsidR="00D30127" w:rsidRPr="00D30127" w:rsidRDefault="003F3391" w:rsidP="00D30127">
      <w:pPr>
        <w:spacing w:line="276" w:lineRule="auto"/>
        <w:jc w:val="both"/>
        <w:rPr>
          <w:rFonts w:ascii="Arial" w:hAnsi="Arial" w:cs="Arial"/>
          <w:b/>
          <w:bCs/>
          <w:sz w:val="24"/>
          <w:szCs w:val="24"/>
        </w:rPr>
      </w:pPr>
      <w:r w:rsidRPr="00D30127">
        <w:rPr>
          <w:rFonts w:ascii="Arial" w:hAnsi="Arial" w:cs="Arial"/>
          <w:b/>
          <w:bCs/>
          <w:sz w:val="24"/>
          <w:szCs w:val="24"/>
        </w:rPr>
        <w:t>Proyección</w:t>
      </w:r>
      <w:r w:rsidR="00187027" w:rsidRPr="00D30127">
        <w:rPr>
          <w:rFonts w:ascii="Arial" w:hAnsi="Arial" w:cs="Arial"/>
          <w:b/>
          <w:bCs/>
          <w:sz w:val="24"/>
          <w:szCs w:val="24"/>
        </w:rPr>
        <w:t xml:space="preserve"> Externa de Cuba hacia el Caribe</w:t>
      </w:r>
      <w:r w:rsidR="0068220C" w:rsidRPr="00D30127">
        <w:rPr>
          <w:rFonts w:ascii="Arial" w:hAnsi="Arial" w:cs="Arial"/>
          <w:b/>
          <w:bCs/>
          <w:sz w:val="24"/>
          <w:szCs w:val="24"/>
        </w:rPr>
        <w:t xml:space="preserve"> en el momento actual</w:t>
      </w:r>
      <w:r w:rsidRPr="00D30127">
        <w:rPr>
          <w:rFonts w:ascii="Arial" w:hAnsi="Arial" w:cs="Arial"/>
          <w:b/>
          <w:bCs/>
          <w:sz w:val="24"/>
          <w:szCs w:val="24"/>
        </w:rPr>
        <w:t>. Amenazas y Oportunidades.</w:t>
      </w:r>
    </w:p>
    <w:p w14:paraId="562DFCF0" w14:textId="77777777" w:rsidR="00F004D9" w:rsidRPr="00D30127" w:rsidRDefault="00F004D9" w:rsidP="00D30127">
      <w:pPr>
        <w:spacing w:line="276" w:lineRule="auto"/>
        <w:jc w:val="both"/>
        <w:rPr>
          <w:rFonts w:ascii="Arial" w:hAnsi="Arial" w:cs="Arial"/>
          <w:sz w:val="24"/>
          <w:szCs w:val="24"/>
        </w:rPr>
      </w:pPr>
      <w:r w:rsidRPr="00D30127">
        <w:rPr>
          <w:rFonts w:ascii="Arial" w:hAnsi="Arial" w:cs="Arial"/>
          <w:sz w:val="24"/>
          <w:szCs w:val="24"/>
        </w:rPr>
        <w:t xml:space="preserve">Para Cuba, continúan siendo actualmente una prioridad sus relaciones con CARICOM. Desde el punto de vista político, resulta estratégico mantener una relación estrecha y positiva con los países que conforman este organismo subregional, pues estos usualmente logran un alto nivel de consenso respecto a los principales temas de la agenda internacional y constituyen un bloque relativamente grande en número de miembros, lo que no pocas veces se traduce en igual número de votos en organismos internacionales. </w:t>
      </w:r>
    </w:p>
    <w:p w14:paraId="5E0A6F4A" w14:textId="16DD8218" w:rsidR="00F004D9" w:rsidRPr="00D30127" w:rsidRDefault="00F004D9" w:rsidP="00D30127">
      <w:pPr>
        <w:spacing w:line="276" w:lineRule="auto"/>
        <w:jc w:val="both"/>
        <w:rPr>
          <w:rFonts w:ascii="Arial" w:hAnsi="Arial" w:cs="Arial"/>
          <w:sz w:val="24"/>
          <w:szCs w:val="24"/>
        </w:rPr>
      </w:pPr>
      <w:r w:rsidRPr="00D30127">
        <w:rPr>
          <w:rFonts w:ascii="Arial" w:hAnsi="Arial" w:cs="Arial"/>
          <w:sz w:val="24"/>
          <w:szCs w:val="24"/>
        </w:rPr>
        <w:t>Ello es particularmente relevante a</w:t>
      </w:r>
      <w:r w:rsidR="00872C9B" w:rsidRPr="00D30127">
        <w:rPr>
          <w:rFonts w:ascii="Arial" w:hAnsi="Arial" w:cs="Arial"/>
          <w:sz w:val="24"/>
          <w:szCs w:val="24"/>
        </w:rPr>
        <w:t xml:space="preserve"> la</w:t>
      </w:r>
      <w:r w:rsidRPr="00D30127">
        <w:rPr>
          <w:rFonts w:ascii="Arial" w:hAnsi="Arial" w:cs="Arial"/>
          <w:sz w:val="24"/>
          <w:szCs w:val="24"/>
        </w:rPr>
        <w:t xml:space="preserve"> luz de las transformaciones que ha experimentado el Sistema Internacional en el siglo XXI, expresadas fundamentalmente en un paulatino declive del liderazgo internacional de Estados Unidos, la emergencia de un mundo con rasgos cada vez más multipolares, el desplazamiento del centro de mayor dinamismo económico-comercial hacia la región de Asia Pacífico, la influencia de las nuevas tecnologías de la información, entre otros factores. Todo ello plantea importantes retos para la proyección externa del gobierno cubano, y también ha tenido una incidencia en la implementación de la política exterior de Estados Unidos hacia la región, que continúa enfocándose por un lado, en frenar los avances de los procesos de resistencia a su esquema de dominación regional, y por otro en tratar de contrarrestar la creciente influencia de potencias extrarregionales en el continente.</w:t>
      </w:r>
    </w:p>
    <w:p w14:paraId="5C487A3F" w14:textId="4ABCA1C9" w:rsidR="00F004D9" w:rsidRPr="00D30127" w:rsidRDefault="00F004D9" w:rsidP="00D30127">
      <w:pPr>
        <w:spacing w:line="276" w:lineRule="auto"/>
        <w:jc w:val="both"/>
        <w:rPr>
          <w:rFonts w:ascii="Arial" w:hAnsi="Arial" w:cs="Arial"/>
          <w:sz w:val="24"/>
          <w:szCs w:val="24"/>
        </w:rPr>
      </w:pPr>
      <w:r w:rsidRPr="00D30127">
        <w:rPr>
          <w:rFonts w:ascii="Arial" w:eastAsia="Calibri" w:hAnsi="Arial" w:cs="Arial"/>
          <w:sz w:val="24"/>
          <w:szCs w:val="24"/>
        </w:rPr>
        <w:t xml:space="preserve">Actualmente, todos los Estados independientes del Caribe tienen misiones diplomáticas en La Habana y viceversa, lo cual convierte a Cuba en un actor privilegiado y protagónico en la región, y revela a su vez el nivel de prioridad que para los miembros de CARICOM tienen sus relaciones con nuestro país.  En CARICOM existe un consenso sólido en torno </w:t>
      </w:r>
      <w:r w:rsidRPr="00D30127">
        <w:rPr>
          <w:rFonts w:ascii="Arial" w:hAnsi="Arial" w:cs="Arial"/>
          <w:sz w:val="24"/>
          <w:szCs w:val="24"/>
        </w:rPr>
        <w:t xml:space="preserve">a la condena al bloqueo y el reconocimiento a la cooperación cubana, lo que se ha reflejado tanto en organismos multilaterales globales como regionales y en las declaraciones conjuntas de CARICOM. </w:t>
      </w:r>
    </w:p>
    <w:p w14:paraId="6386B5AD" w14:textId="1DC96A73" w:rsidR="00F004D9" w:rsidRPr="00D30127" w:rsidRDefault="00F004D9" w:rsidP="00D30127">
      <w:pPr>
        <w:spacing w:line="276" w:lineRule="auto"/>
        <w:jc w:val="both"/>
        <w:rPr>
          <w:rFonts w:ascii="Arial" w:eastAsia="Calibri" w:hAnsi="Arial" w:cs="Arial"/>
          <w:sz w:val="24"/>
          <w:szCs w:val="24"/>
        </w:rPr>
      </w:pPr>
      <w:r w:rsidRPr="00D30127">
        <w:rPr>
          <w:rFonts w:ascii="Arial" w:hAnsi="Arial" w:cs="Arial"/>
          <w:sz w:val="24"/>
          <w:szCs w:val="24"/>
        </w:rPr>
        <w:t>Sin embargo, las relaciones económicas entre Cuba y CARICOM han quedado muy rezagadas respecto al nivel alcanzado en los ámbitos político y de cooperación. A pesar de contar con un Acuerdo de Comercio y Cooperación Económica</w:t>
      </w:r>
      <w:r w:rsidRPr="00D30127">
        <w:rPr>
          <w:rFonts w:ascii="Arial" w:eastAsia="Calibri" w:hAnsi="Arial" w:cs="Arial"/>
          <w:sz w:val="24"/>
          <w:szCs w:val="24"/>
        </w:rPr>
        <w:t xml:space="preserve">, con amplias </w:t>
      </w:r>
      <w:r w:rsidRPr="00D30127">
        <w:rPr>
          <w:rFonts w:ascii="Arial" w:eastAsia="Calibri" w:hAnsi="Arial" w:cs="Arial"/>
          <w:sz w:val="24"/>
          <w:szCs w:val="24"/>
        </w:rPr>
        <w:lastRenderedPageBreak/>
        <w:t xml:space="preserve">preferencias arancelarias, los volúmenes de comercio son muy reducidos y altamente concentradas en pocos países, como son los casos de Trinidad y Tobago (57,9 millones); Jamaica (3.2 millones); Guyana (507 mil);  Surinam (84 mil). En conjunto está en el orden de los 61 millones. </w:t>
      </w:r>
      <w:sdt>
        <w:sdtPr>
          <w:rPr>
            <w:rFonts w:ascii="Arial" w:eastAsia="Calibri" w:hAnsi="Arial" w:cs="Arial"/>
            <w:sz w:val="24"/>
            <w:szCs w:val="24"/>
          </w:rPr>
          <w:id w:val="-1931574935"/>
          <w:citation/>
        </w:sdtPr>
        <w:sdtContent>
          <w:r w:rsidR="002470E2" w:rsidRPr="00D30127">
            <w:rPr>
              <w:rFonts w:ascii="Arial" w:eastAsia="Calibri" w:hAnsi="Arial" w:cs="Arial"/>
              <w:sz w:val="24"/>
              <w:szCs w:val="24"/>
            </w:rPr>
            <w:fldChar w:fldCharType="begin"/>
          </w:r>
          <w:r w:rsidR="002470E2" w:rsidRPr="00D30127">
            <w:rPr>
              <w:rFonts w:ascii="Arial" w:eastAsia="Calibri" w:hAnsi="Arial" w:cs="Arial"/>
              <w:sz w:val="24"/>
              <w:szCs w:val="24"/>
            </w:rPr>
            <w:instrText xml:space="preserve">CITATION Ofi24 \p 233-236 \l 2058 </w:instrText>
          </w:r>
          <w:r w:rsidR="002470E2" w:rsidRPr="00D30127">
            <w:rPr>
              <w:rFonts w:ascii="Arial" w:eastAsia="Calibri" w:hAnsi="Arial" w:cs="Arial"/>
              <w:sz w:val="24"/>
              <w:szCs w:val="24"/>
            </w:rPr>
            <w:fldChar w:fldCharType="separate"/>
          </w:r>
          <w:r w:rsidR="002470E2" w:rsidRPr="00D30127">
            <w:rPr>
              <w:rFonts w:ascii="Arial" w:eastAsia="Calibri" w:hAnsi="Arial" w:cs="Arial"/>
              <w:sz w:val="24"/>
              <w:szCs w:val="24"/>
            </w:rPr>
            <w:t>(Oficina Nacional de Estadística e Información (ONEI) , 2024, págs. 233-236)</w:t>
          </w:r>
          <w:r w:rsidR="002470E2" w:rsidRPr="00D30127">
            <w:rPr>
              <w:rFonts w:ascii="Arial" w:eastAsia="Calibri" w:hAnsi="Arial" w:cs="Arial"/>
              <w:sz w:val="24"/>
              <w:szCs w:val="24"/>
            </w:rPr>
            <w:fldChar w:fldCharType="end"/>
          </w:r>
        </w:sdtContent>
      </w:sdt>
    </w:p>
    <w:p w14:paraId="07D8EA3E" w14:textId="77777777" w:rsidR="00C724D4" w:rsidRPr="00D30127" w:rsidRDefault="00C724D4" w:rsidP="00D30127">
      <w:pPr>
        <w:spacing w:line="276" w:lineRule="auto"/>
        <w:jc w:val="both"/>
        <w:rPr>
          <w:rFonts w:ascii="Arial" w:hAnsi="Arial" w:cs="Arial"/>
          <w:sz w:val="24"/>
          <w:szCs w:val="24"/>
        </w:rPr>
      </w:pPr>
      <w:r w:rsidRPr="00D30127">
        <w:rPr>
          <w:rFonts w:ascii="Arial" w:hAnsi="Arial" w:cs="Arial"/>
          <w:sz w:val="24"/>
          <w:szCs w:val="24"/>
        </w:rPr>
        <w:t>El desarrollo insuficiente de los lazos eco</w:t>
      </w:r>
      <w:r w:rsidR="00320506" w:rsidRPr="00D30127">
        <w:rPr>
          <w:rFonts w:ascii="Arial" w:hAnsi="Arial" w:cs="Arial"/>
          <w:sz w:val="24"/>
          <w:szCs w:val="24"/>
        </w:rPr>
        <w:t>nómicos no es</w:t>
      </w:r>
      <w:r w:rsidR="00F8264D" w:rsidRPr="00D30127">
        <w:rPr>
          <w:rFonts w:ascii="Arial" w:hAnsi="Arial" w:cs="Arial"/>
          <w:sz w:val="24"/>
          <w:szCs w:val="24"/>
        </w:rPr>
        <w:t xml:space="preserve"> en esencia el resultado</w:t>
      </w:r>
      <w:r w:rsidRPr="00D30127">
        <w:rPr>
          <w:rFonts w:ascii="Arial" w:hAnsi="Arial" w:cs="Arial"/>
          <w:sz w:val="24"/>
          <w:szCs w:val="24"/>
        </w:rPr>
        <w:t xml:space="preserve"> de la falta de determinación por ambas partes de ejecutar las acciones concertadas, sino que obedece a causas más complejas asociadas a las estructuras económicas de las islas del Caribe y a </w:t>
      </w:r>
      <w:r w:rsidR="00FA04DC" w:rsidRPr="00D30127">
        <w:rPr>
          <w:rFonts w:ascii="Arial" w:hAnsi="Arial" w:cs="Arial"/>
          <w:sz w:val="24"/>
          <w:szCs w:val="24"/>
        </w:rPr>
        <w:t>la manera en que estas</w:t>
      </w:r>
      <w:r w:rsidRPr="00D30127">
        <w:rPr>
          <w:rFonts w:ascii="Arial" w:hAnsi="Arial" w:cs="Arial"/>
          <w:sz w:val="24"/>
          <w:szCs w:val="24"/>
        </w:rPr>
        <w:t xml:space="preserve"> se insertan en la econ</w:t>
      </w:r>
      <w:r w:rsidR="00FA04DC" w:rsidRPr="00D30127">
        <w:rPr>
          <w:rFonts w:ascii="Arial" w:hAnsi="Arial" w:cs="Arial"/>
          <w:sz w:val="24"/>
          <w:szCs w:val="24"/>
        </w:rPr>
        <w:t>omía mundial. Debe tenerse en cuenta</w:t>
      </w:r>
      <w:r w:rsidRPr="00D30127">
        <w:rPr>
          <w:rFonts w:ascii="Arial" w:hAnsi="Arial" w:cs="Arial"/>
          <w:sz w:val="24"/>
          <w:szCs w:val="24"/>
        </w:rPr>
        <w:t xml:space="preserve">, además, la condición de Pequeños Estados Insulares en Desarrollo (PEID) que caracteriza tanto a Cuba como </w:t>
      </w:r>
      <w:r w:rsidR="00A235C5" w:rsidRPr="00D30127">
        <w:rPr>
          <w:rFonts w:ascii="Arial" w:hAnsi="Arial" w:cs="Arial"/>
          <w:sz w:val="24"/>
          <w:szCs w:val="24"/>
        </w:rPr>
        <w:t>a la inmensa mayoría</w:t>
      </w:r>
      <w:r w:rsidRPr="00D30127">
        <w:rPr>
          <w:rFonts w:ascii="Arial" w:hAnsi="Arial" w:cs="Arial"/>
          <w:sz w:val="24"/>
          <w:szCs w:val="24"/>
        </w:rPr>
        <w:t xml:space="preserve"> de los miembros de la CARICOM y que da cuenta de obstáculos comunes al desarrollo.</w:t>
      </w:r>
      <w:r w:rsidR="00FA04DC" w:rsidRPr="00D30127">
        <w:rPr>
          <w:rFonts w:ascii="Arial" w:hAnsi="Arial" w:cs="Arial"/>
          <w:sz w:val="24"/>
          <w:szCs w:val="24"/>
        </w:rPr>
        <w:t xml:space="preserve"> </w:t>
      </w:r>
    </w:p>
    <w:p w14:paraId="373D684E" w14:textId="1B4BF9A6" w:rsidR="008F142A" w:rsidRPr="00D30127" w:rsidRDefault="008F142A" w:rsidP="00D30127">
      <w:pPr>
        <w:spacing w:line="276" w:lineRule="auto"/>
        <w:jc w:val="both"/>
        <w:rPr>
          <w:rFonts w:ascii="Arial" w:hAnsi="Arial" w:cs="Arial"/>
          <w:sz w:val="24"/>
          <w:szCs w:val="24"/>
        </w:rPr>
      </w:pPr>
      <w:r w:rsidRPr="00D30127">
        <w:rPr>
          <w:rFonts w:ascii="Arial" w:eastAsia="Calibri" w:hAnsi="Arial" w:cs="Arial"/>
          <w:sz w:val="24"/>
          <w:szCs w:val="24"/>
        </w:rPr>
        <w:t xml:space="preserve">Factores como la pequeñez económica y geográfica; el alto nivel de apertura y dependencia de la economía internacional; el bajo nivel de diversificación, los problemas de transporte y conectividad; alta exposición a los efectos del cambio climático y a </w:t>
      </w:r>
      <w:r w:rsidRPr="00D30127">
        <w:rPr>
          <w:rFonts w:ascii="Arial" w:hAnsi="Arial" w:cs="Arial"/>
          <w:sz w:val="24"/>
          <w:szCs w:val="24"/>
        </w:rPr>
        <w:t>eventos climatológicos extremos</w:t>
      </w:r>
      <w:bookmarkStart w:id="0" w:name="_Hlk187999176"/>
      <w:r w:rsidRPr="00D30127">
        <w:rPr>
          <w:rFonts w:ascii="Arial" w:hAnsi="Arial" w:cs="Arial"/>
          <w:sz w:val="24"/>
          <w:szCs w:val="24"/>
        </w:rPr>
        <w:t xml:space="preserve"> entre otros factores, constituyen obstáculos para el desarrollo de los vínculos multifacéticos entre Cuba y el Caribe, pero fundamentalemnete para las relaciones económico-comerciales</w:t>
      </w:r>
      <w:r w:rsidR="00DF69F2" w:rsidRPr="00D30127">
        <w:rPr>
          <w:rFonts w:ascii="Arial" w:hAnsi="Arial" w:cs="Arial"/>
          <w:sz w:val="24"/>
          <w:szCs w:val="24"/>
        </w:rPr>
        <w:t>.</w:t>
      </w:r>
      <w:sdt>
        <w:sdtPr>
          <w:rPr>
            <w:rFonts w:ascii="Arial" w:hAnsi="Arial" w:cs="Arial"/>
            <w:sz w:val="24"/>
            <w:szCs w:val="24"/>
          </w:rPr>
          <w:id w:val="859789808"/>
          <w:citation/>
        </w:sdtPr>
        <w:sdtContent>
          <w:r w:rsidR="00694E12" w:rsidRPr="00D30127">
            <w:rPr>
              <w:rFonts w:ascii="Arial" w:hAnsi="Arial" w:cs="Arial"/>
              <w:sz w:val="24"/>
              <w:szCs w:val="24"/>
            </w:rPr>
            <w:fldChar w:fldCharType="begin"/>
          </w:r>
          <w:r w:rsidR="006100C3" w:rsidRPr="00D30127">
            <w:rPr>
              <w:rFonts w:ascii="Arial" w:hAnsi="Arial" w:cs="Arial"/>
              <w:sz w:val="24"/>
              <w:szCs w:val="24"/>
            </w:rPr>
            <w:instrText xml:space="preserve">CITATION Lag22 \p 179 \l 2058 </w:instrText>
          </w:r>
          <w:r w:rsidR="00694E12" w:rsidRPr="00D30127">
            <w:rPr>
              <w:rFonts w:ascii="Arial" w:hAnsi="Arial" w:cs="Arial"/>
              <w:sz w:val="24"/>
              <w:szCs w:val="24"/>
            </w:rPr>
            <w:fldChar w:fldCharType="separate"/>
          </w:r>
          <w:r w:rsidR="002470E2" w:rsidRPr="00D30127">
            <w:rPr>
              <w:rFonts w:ascii="Arial" w:hAnsi="Arial" w:cs="Arial"/>
              <w:sz w:val="24"/>
              <w:szCs w:val="24"/>
            </w:rPr>
            <w:t xml:space="preserve"> (Laguardia, 2022, pág. 179)</w:t>
          </w:r>
          <w:r w:rsidR="00694E12" w:rsidRPr="00D30127">
            <w:rPr>
              <w:rFonts w:ascii="Arial" w:hAnsi="Arial" w:cs="Arial"/>
              <w:sz w:val="24"/>
              <w:szCs w:val="24"/>
            </w:rPr>
            <w:fldChar w:fldCharType="end"/>
          </w:r>
        </w:sdtContent>
      </w:sdt>
      <w:bookmarkEnd w:id="0"/>
    </w:p>
    <w:p w14:paraId="7003C461" w14:textId="4CB51A03" w:rsidR="008F142A" w:rsidRPr="00D30127" w:rsidRDefault="008F142A" w:rsidP="00D30127">
      <w:pPr>
        <w:spacing w:line="276" w:lineRule="auto"/>
        <w:jc w:val="both"/>
        <w:rPr>
          <w:rFonts w:ascii="Arial" w:hAnsi="Arial" w:cs="Arial"/>
          <w:b/>
          <w:bCs/>
          <w:sz w:val="24"/>
          <w:szCs w:val="24"/>
        </w:rPr>
      </w:pPr>
      <w:r w:rsidRPr="00D30127">
        <w:rPr>
          <w:rFonts w:ascii="Arial" w:hAnsi="Arial" w:cs="Arial"/>
          <w:b/>
          <w:bCs/>
          <w:sz w:val="24"/>
          <w:szCs w:val="24"/>
        </w:rPr>
        <w:t>Amenazas:</w:t>
      </w:r>
    </w:p>
    <w:p w14:paraId="7EE16374" w14:textId="5AB3D495" w:rsidR="008F142A" w:rsidRPr="00D30127" w:rsidRDefault="008F142A" w:rsidP="00D30127">
      <w:pPr>
        <w:spacing w:line="276" w:lineRule="auto"/>
        <w:jc w:val="both"/>
        <w:rPr>
          <w:rFonts w:ascii="Arial" w:eastAsia="Calibri" w:hAnsi="Arial" w:cs="Arial"/>
          <w:sz w:val="24"/>
          <w:szCs w:val="24"/>
        </w:rPr>
      </w:pPr>
      <w:r w:rsidRPr="00D30127">
        <w:rPr>
          <w:rFonts w:ascii="Arial" w:hAnsi="Arial" w:cs="Arial"/>
          <w:sz w:val="24"/>
          <w:szCs w:val="24"/>
        </w:rPr>
        <w:t>La llegada al gobierno de EEUU de la administración republicana encabezada por Donald Trump representa sin dudas una amenaza para las relaciones de Cuba con el Caribe y en general para su proyección externa hacia la región. El nombramiento de oscuros</w:t>
      </w:r>
      <w:r w:rsidRPr="00D30127">
        <w:rPr>
          <w:rFonts w:ascii="Arial" w:eastAsia="Calibri" w:hAnsi="Arial" w:cs="Arial"/>
          <w:sz w:val="24"/>
          <w:szCs w:val="24"/>
        </w:rPr>
        <w:t xml:space="preserve"> personajes estrechamente vinculados a la extrema derecha anticubana de ese país, como Marco Rubio y Mauricio Claver-Carone, como Secretario de Estado y Encargado de los Asuntos Latinoamericanos y Caribeños del Departamento de Estado, respectivamente, hacen prever un escenario sumamente difícil para nuestra país, lo que dificultará sobremanera el ansiado desarrollo de los vínculos económico-comerciales con CARICOM, a partir de un previsible recrudecimiento del bloqueo, la eventual aplicación de medidas unilaterales adicionales a las ya existentes, y la reincorporación en la Lista de Países Patrocinadores del Terrorismo.</w:t>
      </w:r>
    </w:p>
    <w:p w14:paraId="27B1675B" w14:textId="77777777" w:rsidR="008F142A" w:rsidRPr="00D30127" w:rsidRDefault="008F142A" w:rsidP="00D30127">
      <w:pPr>
        <w:spacing w:after="0" w:line="276" w:lineRule="auto"/>
        <w:jc w:val="both"/>
        <w:rPr>
          <w:rFonts w:ascii="Arial" w:eastAsia="Calibri" w:hAnsi="Arial" w:cs="Arial"/>
          <w:sz w:val="24"/>
          <w:szCs w:val="24"/>
        </w:rPr>
      </w:pPr>
      <w:r w:rsidRPr="00D30127">
        <w:rPr>
          <w:rFonts w:ascii="Arial" w:eastAsia="Calibri" w:hAnsi="Arial" w:cs="Arial"/>
          <w:sz w:val="24"/>
          <w:szCs w:val="24"/>
        </w:rPr>
        <w:t>Por otro lado, constituyen también una amenaza para la proyección externa de Cuba hacia la región, y fundamentalmente para el desarrollo de sus relaciones económicas, las  limitaciones financieras generadas por la inclusión de varios Estados caribeños en listas negras de paraísos fiscales, así como la clasificación de estos como países de renta media, lo cual impide solicitar fondos de ayuda al desarrollo y otros financiamientos en condiciones preferenciales. Todo esto se suma, obviamente, a los problemas que le ocasiona a Cuba el bloqueo.</w:t>
      </w:r>
    </w:p>
    <w:p w14:paraId="5BD6DE9B" w14:textId="77777777" w:rsidR="008F142A" w:rsidRPr="00D30127" w:rsidRDefault="008F142A" w:rsidP="00D30127">
      <w:pPr>
        <w:spacing w:after="0" w:line="276" w:lineRule="auto"/>
        <w:jc w:val="both"/>
        <w:rPr>
          <w:rFonts w:ascii="Arial" w:eastAsia="Calibri" w:hAnsi="Arial" w:cs="Arial"/>
          <w:sz w:val="24"/>
          <w:szCs w:val="24"/>
        </w:rPr>
      </w:pPr>
    </w:p>
    <w:p w14:paraId="33442405" w14:textId="4530074D" w:rsidR="008F142A" w:rsidRPr="00D30127" w:rsidRDefault="008F142A" w:rsidP="00D30127">
      <w:pPr>
        <w:spacing w:line="276" w:lineRule="auto"/>
        <w:jc w:val="both"/>
        <w:rPr>
          <w:rFonts w:ascii="Arial" w:hAnsi="Arial" w:cs="Arial"/>
          <w:sz w:val="24"/>
          <w:szCs w:val="24"/>
        </w:rPr>
      </w:pPr>
      <w:r w:rsidRPr="00D30127">
        <w:rPr>
          <w:rFonts w:ascii="Arial" w:eastAsia="Calibri" w:hAnsi="Arial" w:cs="Arial"/>
          <w:sz w:val="24"/>
          <w:szCs w:val="24"/>
        </w:rPr>
        <w:lastRenderedPageBreak/>
        <w:t xml:space="preserve">Otro factor que constituye una amenaza es la intensificación de los efectos del cambio climático, especificamente la ocurrencia de fenómenos meteorológicos de carácter cada vez más extremo, que ocasionan afectaciones en los ecosistemas y la biodiversidad, </w:t>
      </w:r>
      <w:r w:rsidRPr="00D30127">
        <w:rPr>
          <w:rFonts w:ascii="Arial" w:hAnsi="Arial" w:cs="Arial"/>
          <w:sz w:val="24"/>
          <w:szCs w:val="24"/>
        </w:rPr>
        <w:t>destrucción de la agricultura, reducción de los ingresos del turismo, inseguridad alimentaria, destrucción de la infraestructura y la necesidad permanente de erogación presupuestaria y endeudamiento público, entre otros efectos nocivos.</w:t>
      </w:r>
    </w:p>
    <w:p w14:paraId="5BECD9B7" w14:textId="144C7FB6" w:rsidR="008F142A" w:rsidRPr="00D30127" w:rsidRDefault="008F142A" w:rsidP="00D30127">
      <w:pPr>
        <w:spacing w:line="276" w:lineRule="auto"/>
        <w:jc w:val="both"/>
        <w:rPr>
          <w:rFonts w:ascii="Arial" w:hAnsi="Arial" w:cs="Arial"/>
          <w:sz w:val="24"/>
          <w:szCs w:val="24"/>
        </w:rPr>
      </w:pPr>
      <w:r w:rsidRPr="00D30127">
        <w:rPr>
          <w:rFonts w:ascii="Arial" w:hAnsi="Arial" w:cs="Arial"/>
          <w:sz w:val="24"/>
          <w:szCs w:val="24"/>
        </w:rPr>
        <w:t>Por otro lado, consideramos como amenaza, fundamentalmente durante la última década, la disminución de la capacidad económica de Venezuela, tanto para satisfacer la demanda energética de los países de CARICOM, como para sustentar y apoyar otros proyectos de cooperación en el Caribe, en el marco de iniciativas como el ALBA-TCP y Petrocaribe en los que Cuba tenía una importante participación.</w:t>
      </w:r>
    </w:p>
    <w:p w14:paraId="64AB7A8D" w14:textId="111BB449" w:rsidR="008F142A" w:rsidRPr="00D30127" w:rsidRDefault="008F142A" w:rsidP="00D30127">
      <w:pPr>
        <w:spacing w:line="276" w:lineRule="auto"/>
        <w:jc w:val="both"/>
        <w:rPr>
          <w:rFonts w:ascii="Arial" w:hAnsi="Arial" w:cs="Arial"/>
          <w:sz w:val="24"/>
          <w:szCs w:val="24"/>
        </w:rPr>
      </w:pPr>
      <w:r w:rsidRPr="00D30127">
        <w:rPr>
          <w:rFonts w:ascii="Arial" w:hAnsi="Arial" w:cs="Arial"/>
          <w:sz w:val="24"/>
          <w:szCs w:val="24"/>
        </w:rPr>
        <w:t xml:space="preserve">Por otro lado, también hay que señalar la existencia del conflicto con Guyana en torno al Esequibo, en el que existe un fuerte consenso entre los países de CARICOM de apoyo a la posición de Guyana, lo cual de alguna manera coloca a Cuba en una posición compleja respecto al manejo del tema, que también es utilizado por Estados Unidos para atacar a Venezuela. </w:t>
      </w:r>
    </w:p>
    <w:p w14:paraId="2FD35D25" w14:textId="6EDFFF3A" w:rsidR="008F142A" w:rsidRPr="00D30127" w:rsidRDefault="008F142A" w:rsidP="00D30127">
      <w:pPr>
        <w:spacing w:line="276" w:lineRule="auto"/>
        <w:jc w:val="both"/>
        <w:rPr>
          <w:rFonts w:ascii="Arial" w:hAnsi="Arial" w:cs="Arial"/>
          <w:sz w:val="24"/>
          <w:szCs w:val="24"/>
        </w:rPr>
      </w:pPr>
      <w:r w:rsidRPr="00D30127">
        <w:rPr>
          <w:rFonts w:ascii="Arial" w:hAnsi="Arial" w:cs="Arial"/>
          <w:sz w:val="24"/>
          <w:szCs w:val="24"/>
        </w:rPr>
        <w:t>Para los países miembros de CARICOM, Estados Unidos constituye el principal ‘proveedor’ de seguridad. La necesidad de cooperación y coordinación en seguridad con ese país es una realidad indiscutible, más aún si tenemos en cuenta la existencia de problemas compartidos relacionados con los flujos transfronterizos de ilícitos, la consideración del Caribe como ‘tercera frontera’, la dependencia económica, y las necesidades de asistencia y financiamiento de los países de la CARICOM. La asimetría de poder condiciona que la seguridad sea un instrumento de presión por parte de Estados Unidos, lo cual constituye una amenaza latente para las relaciones de Cuba con este bloque, más aún con esta nueva administración norteamericana y la prioridad que le ha dado a los temas vinculados con la migración y el narcotráfico y sus visiones monroistas respecto a las relaciones interamericanas.</w:t>
      </w:r>
    </w:p>
    <w:p w14:paraId="23989D6A" w14:textId="224F4271" w:rsidR="008F142A" w:rsidRPr="00D30127" w:rsidRDefault="008F142A" w:rsidP="00D30127">
      <w:pPr>
        <w:spacing w:line="276" w:lineRule="auto"/>
        <w:jc w:val="both"/>
        <w:rPr>
          <w:rFonts w:ascii="Arial" w:hAnsi="Arial" w:cs="Arial"/>
          <w:sz w:val="24"/>
          <w:szCs w:val="24"/>
        </w:rPr>
      </w:pPr>
      <w:r w:rsidRPr="00D30127">
        <w:rPr>
          <w:rFonts w:ascii="Arial" w:hAnsi="Arial" w:cs="Arial"/>
          <w:sz w:val="24"/>
          <w:szCs w:val="24"/>
        </w:rPr>
        <w:t>Otra de las amenazas que vemos también es el debilitamiento de mecanismos regionales como la AEC, el cual, a pesar de los sistemáticos esfuerzos de Cuba, prácticamente no ha podido</w:t>
      </w:r>
      <w:r w:rsidRPr="00D30127">
        <w:rPr>
          <w:rFonts w:ascii="Arial" w:eastAsia="Calibri" w:hAnsi="Arial" w:cs="Arial"/>
          <w:noProof w:val="0"/>
          <w:sz w:val="24"/>
          <w:szCs w:val="24"/>
        </w:rPr>
        <w:t xml:space="preserve"> cumplir ninguno de los objetivos que se plantearon desde su fundación en 1994: crear un espacio económico común, preservar el mar Caribe y promover el desarrollo sustentable de sus miembros, si bien se han dado algunas experiencias positivas en materia de cooperación en el enfrentamiento al cambio climático y sobre la </w:t>
      </w:r>
      <w:r w:rsidRPr="00D30127">
        <w:rPr>
          <w:rFonts w:ascii="Arial" w:hAnsi="Arial" w:cs="Arial"/>
          <w:sz w:val="24"/>
          <w:szCs w:val="24"/>
        </w:rPr>
        <w:t xml:space="preserve">prevención de riesgos de desastres.  </w:t>
      </w:r>
    </w:p>
    <w:p w14:paraId="1D354268" w14:textId="27D30572" w:rsidR="00DF69F2" w:rsidRPr="00D30127" w:rsidRDefault="008F142A" w:rsidP="00D30127">
      <w:pPr>
        <w:spacing w:line="276" w:lineRule="auto"/>
        <w:jc w:val="both"/>
        <w:rPr>
          <w:rFonts w:ascii="Arial" w:hAnsi="Arial" w:cs="Arial"/>
          <w:b/>
          <w:bCs/>
          <w:sz w:val="24"/>
          <w:szCs w:val="24"/>
        </w:rPr>
      </w:pPr>
      <w:r w:rsidRPr="00D30127">
        <w:rPr>
          <w:rFonts w:ascii="Arial" w:hAnsi="Arial" w:cs="Arial"/>
          <w:b/>
          <w:bCs/>
          <w:sz w:val="24"/>
          <w:szCs w:val="24"/>
        </w:rPr>
        <w:t>Oportunidades:</w:t>
      </w:r>
    </w:p>
    <w:p w14:paraId="784A9A56" w14:textId="30F5AD9B" w:rsidR="008F142A" w:rsidRPr="00D30127" w:rsidRDefault="00F6262C" w:rsidP="00D30127">
      <w:pPr>
        <w:spacing w:line="276" w:lineRule="auto"/>
        <w:jc w:val="both"/>
        <w:rPr>
          <w:rFonts w:ascii="Arial" w:eastAsia="Calibri" w:hAnsi="Arial" w:cs="Arial"/>
          <w:sz w:val="24"/>
          <w:szCs w:val="24"/>
        </w:rPr>
      </w:pPr>
      <w:r w:rsidRPr="00D30127">
        <w:rPr>
          <w:rFonts w:ascii="Arial" w:hAnsi="Arial" w:cs="Arial"/>
          <w:sz w:val="24"/>
          <w:szCs w:val="24"/>
        </w:rPr>
        <w:t>Se identifica como una oportunidad el d</w:t>
      </w:r>
      <w:r w:rsidR="008F142A" w:rsidRPr="00D30127">
        <w:rPr>
          <w:rFonts w:ascii="Arial" w:hAnsi="Arial" w:cs="Arial"/>
          <w:sz w:val="24"/>
          <w:szCs w:val="24"/>
        </w:rPr>
        <w:t>esarrollo de una estrecha coordinación y construcción de amplios consensos sobre temas de interés común y</w:t>
      </w:r>
      <w:r w:rsidR="008F142A" w:rsidRPr="00D30127">
        <w:rPr>
          <w:rFonts w:ascii="Arial" w:eastAsia="Calibri" w:hAnsi="Arial" w:cs="Arial"/>
          <w:noProof w:val="0"/>
          <w:sz w:val="24"/>
          <w:szCs w:val="24"/>
        </w:rPr>
        <w:t xml:space="preserve"> otros de relevancia</w:t>
      </w:r>
      <w:r w:rsidR="00D30127">
        <w:rPr>
          <w:rFonts w:ascii="Arial" w:eastAsia="Calibri" w:hAnsi="Arial" w:cs="Arial"/>
          <w:noProof w:val="0"/>
          <w:sz w:val="24"/>
          <w:szCs w:val="24"/>
        </w:rPr>
        <w:t xml:space="preserve"> </w:t>
      </w:r>
      <w:r w:rsidR="008F142A" w:rsidRPr="00D30127">
        <w:rPr>
          <w:rFonts w:ascii="Arial" w:eastAsia="Calibri" w:hAnsi="Arial" w:cs="Arial"/>
          <w:noProof w:val="0"/>
          <w:sz w:val="24"/>
          <w:szCs w:val="24"/>
        </w:rPr>
        <w:lastRenderedPageBreak/>
        <w:t>en la agenda multilateral, tanto en los órganos e instancias del sistema de naciones unidas como en el marco del G77+China y el MNOAL. Allí se ha patentizado</w:t>
      </w:r>
      <w:r w:rsidR="008F142A" w:rsidRPr="00D30127">
        <w:rPr>
          <w:rFonts w:ascii="Arial" w:eastAsia="Calibri" w:hAnsi="Arial" w:cs="Arial"/>
          <w:sz w:val="24"/>
          <w:szCs w:val="24"/>
        </w:rPr>
        <w:t xml:space="preserve"> el apoyo mutuo a demandas y propuestas de interés común tales como: las reparaciones por la esclavitud; el enfoque de responsabilidades compartidas pero diferenciadas respecto al cambio climático; la modificación de los criterios utilizados para el otorgamiento de financiamiento; la Iniciativa de Bridgetown como propuesta para la reforma de la arquitectura financiera internacional; el levantamiento del bloqueo estadounidense contra Cuba; la relevancia de la cooperación internacional cubana, en especial en materia sanitaria; y la salida de Cuba de la lista de Estados patrocinadores del terrorismo, entre otros.</w:t>
      </w:r>
    </w:p>
    <w:p w14:paraId="38036229" w14:textId="3E81A8F9" w:rsidR="008F142A" w:rsidRPr="00D30127" w:rsidRDefault="008F142A" w:rsidP="00D30127">
      <w:pPr>
        <w:spacing w:line="276" w:lineRule="auto"/>
        <w:jc w:val="both"/>
        <w:rPr>
          <w:rFonts w:ascii="Arial" w:eastAsia="Calibri" w:hAnsi="Arial" w:cs="Arial"/>
          <w:sz w:val="24"/>
          <w:szCs w:val="24"/>
        </w:rPr>
      </w:pPr>
      <w:r w:rsidRPr="00D30127">
        <w:rPr>
          <w:rFonts w:ascii="Arial" w:eastAsia="Calibri" w:hAnsi="Arial" w:cs="Arial"/>
          <w:sz w:val="24"/>
          <w:szCs w:val="24"/>
        </w:rPr>
        <w:t>También sigue siendo una oportunidad para la proyección externa del gobierno cubano, el hecho de que, sobre la base del tratamiento respetuoso, Cuba funja desde el punto de vista político y diplomática como un puente entre el Caribe y el resto de América Latina, facilitando una relación que aún se mantiene limitada por códigos comunicacionales y políticos distintos, así como por marcadas asimetrías económicas. Ello ha sido particularmente visible en el ámbito de la Comunidad de Estados Latinoamericanos y Caribeños (CELAC) donde la gestión cubana facilitó la inclusión de una representación permanente de CARICOM en la troika que dirige el organismo, y ha apoyado la inclusión de las demandas caribeñas en declaraciones y comunicados conjuntos del mecanismo.</w:t>
      </w:r>
    </w:p>
    <w:p w14:paraId="56C30423" w14:textId="0F3C2B1B" w:rsidR="008F142A" w:rsidRPr="00D30127" w:rsidRDefault="008F142A" w:rsidP="00D30127">
      <w:pPr>
        <w:spacing w:line="276" w:lineRule="auto"/>
        <w:jc w:val="both"/>
        <w:rPr>
          <w:rFonts w:ascii="Arial" w:eastAsia="Calibri" w:hAnsi="Arial" w:cs="Arial"/>
          <w:sz w:val="24"/>
          <w:szCs w:val="24"/>
        </w:rPr>
      </w:pPr>
      <w:r w:rsidRPr="00D30127">
        <w:rPr>
          <w:rFonts w:ascii="Arial" w:eastAsia="Calibri" w:hAnsi="Arial" w:cs="Arial"/>
          <w:sz w:val="24"/>
          <w:szCs w:val="24"/>
        </w:rPr>
        <w:t>También se plantea como una oportunidad externa en la actualidad, el creciente interés de potencias y actores extrarregionales en la zona del Caribe, como es el caso de la República Popular China. El potencial de China en las relaciones económico-comerciales con la región es muy amplio, teniendo en cuenta que los países de CARICOM cuentan con importantes atributos que pueden asegurar un creciente interés por parte de los inversionistas chinos. En este sentido, constituye una ventaja y una oportunidad la pertenencia de Cuba y de varios países caribeños en la Iniciativa de la Franja y la Ruta.</w:t>
      </w:r>
    </w:p>
    <w:p w14:paraId="12829998" w14:textId="77777777" w:rsidR="008F142A" w:rsidRPr="00D30127" w:rsidRDefault="008F142A" w:rsidP="00D30127">
      <w:pPr>
        <w:spacing w:line="276" w:lineRule="auto"/>
        <w:jc w:val="both"/>
        <w:rPr>
          <w:rFonts w:ascii="Arial" w:eastAsia="Calibri" w:hAnsi="Arial" w:cs="Arial"/>
          <w:sz w:val="24"/>
          <w:szCs w:val="24"/>
        </w:rPr>
      </w:pPr>
      <w:r w:rsidRPr="00D30127">
        <w:rPr>
          <w:rFonts w:ascii="Arial" w:eastAsia="Calibri" w:hAnsi="Arial" w:cs="Arial"/>
          <w:sz w:val="24"/>
          <w:szCs w:val="24"/>
        </w:rPr>
        <w:t>Al mismo tiempo, constituye una oportunidad el ingreso de Cuba como miembro asociado a los BRICS, lo cual abre interesantes perspectivas de cooperación, inversión y acceso a financiamientos, en un esquema que promueve una perspectiva multipolar del mundo, integrado por varias de las economías más grandes y dinámicas del planeta. Además de su posición geográfica estratégica como la “Llave del Golfo”, que facilitaría el acceso a mercados importantes de América Latina y el Caribe, Cuba puede aportar a los BRICS una posición influyente y privilegiada en la relación política con los países caribeños, construida a través de 50 años, lo cual podría facilitar una asociación estratégica entre los BRICS y el Caribe.</w:t>
      </w:r>
    </w:p>
    <w:p w14:paraId="57E7B757" w14:textId="1AAFEC58" w:rsidR="008F142A" w:rsidRPr="00D30127" w:rsidRDefault="008F142A" w:rsidP="00D30127">
      <w:pPr>
        <w:spacing w:line="276" w:lineRule="auto"/>
        <w:jc w:val="both"/>
        <w:rPr>
          <w:rFonts w:ascii="Arial" w:eastAsia="Calibri" w:hAnsi="Arial" w:cs="Arial"/>
          <w:sz w:val="24"/>
          <w:szCs w:val="24"/>
        </w:rPr>
      </w:pPr>
      <w:r w:rsidRPr="00D30127">
        <w:rPr>
          <w:rFonts w:ascii="Arial" w:eastAsia="Calibri" w:hAnsi="Arial" w:cs="Arial"/>
          <w:sz w:val="24"/>
          <w:szCs w:val="24"/>
        </w:rPr>
        <w:t xml:space="preserve">Por otro lado, la cooperación entre Cuba y CARICOM también ofrece un abanico de oportunidades aún no aprovechadas del todo que responde a ventajas y necesidades específicas de cada parte. Cuba dispone de recursos humanos altamente calificados en </w:t>
      </w:r>
      <w:r w:rsidRPr="00D30127">
        <w:rPr>
          <w:rFonts w:ascii="Arial" w:eastAsia="Calibri" w:hAnsi="Arial" w:cs="Arial"/>
          <w:sz w:val="24"/>
          <w:szCs w:val="24"/>
        </w:rPr>
        <w:lastRenderedPageBreak/>
        <w:t>diversas áreas que puede ofrecer al Caribe. En tal sentido, la cooperación triangular resulta una modalidad fundamental para acceder a fondos de fuentes gubernamentales y multilaterales. El interés en el Caribe por parte de diversas potencias, tanto occidentales como no occidentales, puede ser una oportunidad para atraer recursos en áreas clave como el enfrentamiento al cambio climático, la transición energética y la digitalización, en las que Cuba puede insertarse con recursos humanos y capacidades desarrolladas.</w:t>
      </w:r>
      <w:r w:rsidR="00694E12" w:rsidRPr="00D30127">
        <w:rPr>
          <w:rFonts w:ascii="Arial" w:eastAsia="Calibri" w:hAnsi="Arial" w:cs="Arial"/>
          <w:sz w:val="24"/>
          <w:szCs w:val="24"/>
        </w:rPr>
        <w:t xml:space="preserve"> </w:t>
      </w:r>
      <w:sdt>
        <w:sdtPr>
          <w:rPr>
            <w:rFonts w:ascii="Arial" w:eastAsia="Calibri" w:hAnsi="Arial" w:cs="Arial"/>
            <w:sz w:val="24"/>
            <w:szCs w:val="24"/>
          </w:rPr>
          <w:id w:val="-1186052868"/>
          <w:citation/>
        </w:sdtPr>
        <w:sdtContent>
          <w:r w:rsidR="00694E12" w:rsidRPr="00D30127">
            <w:rPr>
              <w:rFonts w:ascii="Arial" w:eastAsia="Calibri" w:hAnsi="Arial" w:cs="Arial"/>
              <w:sz w:val="24"/>
              <w:szCs w:val="24"/>
            </w:rPr>
            <w:fldChar w:fldCharType="begin"/>
          </w:r>
          <w:r w:rsidR="006100C3" w:rsidRPr="00D30127">
            <w:rPr>
              <w:rFonts w:ascii="Arial" w:eastAsia="Calibri" w:hAnsi="Arial" w:cs="Arial"/>
              <w:sz w:val="24"/>
              <w:szCs w:val="24"/>
            </w:rPr>
            <w:instrText xml:space="preserve">CITATION Mar24 \p 10 \t  \l 2058 </w:instrText>
          </w:r>
          <w:r w:rsidR="00694E12" w:rsidRPr="00D30127">
            <w:rPr>
              <w:rFonts w:ascii="Arial" w:eastAsia="Calibri" w:hAnsi="Arial" w:cs="Arial"/>
              <w:sz w:val="24"/>
              <w:szCs w:val="24"/>
            </w:rPr>
            <w:fldChar w:fldCharType="separate"/>
          </w:r>
          <w:r w:rsidR="002470E2" w:rsidRPr="00D30127">
            <w:rPr>
              <w:rFonts w:ascii="Arial" w:eastAsia="Calibri" w:hAnsi="Arial" w:cs="Arial"/>
              <w:sz w:val="24"/>
              <w:szCs w:val="24"/>
            </w:rPr>
            <w:t>(Marín, Martínez, &amp; Laguardia, 2024, pág. 10)</w:t>
          </w:r>
          <w:r w:rsidR="00694E12" w:rsidRPr="00D30127">
            <w:rPr>
              <w:rFonts w:ascii="Arial" w:eastAsia="Calibri" w:hAnsi="Arial" w:cs="Arial"/>
              <w:sz w:val="24"/>
              <w:szCs w:val="24"/>
            </w:rPr>
            <w:fldChar w:fldCharType="end"/>
          </w:r>
        </w:sdtContent>
      </w:sdt>
    </w:p>
    <w:p w14:paraId="6E0FA994" w14:textId="124E6BB3" w:rsidR="009450F4" w:rsidRPr="00D30127" w:rsidRDefault="00F8264D" w:rsidP="00D30127">
      <w:pPr>
        <w:spacing w:line="276" w:lineRule="auto"/>
        <w:jc w:val="both"/>
        <w:rPr>
          <w:rFonts w:ascii="Arial" w:eastAsia="Calibri" w:hAnsi="Arial" w:cs="Arial"/>
          <w:b/>
          <w:bCs/>
          <w:sz w:val="24"/>
          <w:szCs w:val="24"/>
        </w:rPr>
      </w:pPr>
      <w:r w:rsidRPr="00D30127">
        <w:rPr>
          <w:rFonts w:ascii="Arial" w:eastAsia="Calibri" w:hAnsi="Arial" w:cs="Arial"/>
          <w:b/>
          <w:bCs/>
          <w:sz w:val="24"/>
          <w:szCs w:val="24"/>
        </w:rPr>
        <w:t>Conclusiones</w:t>
      </w:r>
    </w:p>
    <w:p w14:paraId="15238927" w14:textId="77777777" w:rsidR="003F0B34" w:rsidRPr="00D30127" w:rsidRDefault="004E2EAA" w:rsidP="00D30127">
      <w:pPr>
        <w:spacing w:line="276" w:lineRule="auto"/>
        <w:jc w:val="both"/>
        <w:rPr>
          <w:rFonts w:ascii="Arial" w:hAnsi="Arial" w:cs="Arial"/>
          <w:sz w:val="24"/>
          <w:szCs w:val="24"/>
        </w:rPr>
      </w:pPr>
      <w:r w:rsidRPr="00D30127">
        <w:rPr>
          <w:rFonts w:ascii="Arial" w:eastAsia="Calibri" w:hAnsi="Arial" w:cs="Arial"/>
          <w:sz w:val="24"/>
          <w:szCs w:val="24"/>
        </w:rPr>
        <w:t>Las relaciones Cuba-CARICOM, con más de medio siglo de historia, constituyen un ejemplo exitoso por su integralidad estratégica, coherencia y resultados en materia política y de cooperación. Sin embargo, enfrentan el reto de mostrar similares resultados en el plano económico-comercial, en el cual los avances han sido insuficientes. Los principales obstáculos para lograr este propósito están vinculados a condiciones y dificultades de carácter estructural de las economías caribeñas y de su inserción en la economía internacional, así como los efectos del bloqueo y la política de asfixia económica implementada por Estados Unidos contra Cuba. El agravamient</w:t>
      </w:r>
      <w:r w:rsidR="003F0B34" w:rsidRPr="00D30127">
        <w:rPr>
          <w:rFonts w:ascii="Arial" w:eastAsia="Calibri" w:hAnsi="Arial" w:cs="Arial"/>
          <w:sz w:val="24"/>
          <w:szCs w:val="24"/>
        </w:rPr>
        <w:t>o de la crisis económica en la M</w:t>
      </w:r>
      <w:r w:rsidRPr="00D30127">
        <w:rPr>
          <w:rFonts w:ascii="Arial" w:eastAsia="Calibri" w:hAnsi="Arial" w:cs="Arial"/>
          <w:sz w:val="24"/>
          <w:szCs w:val="24"/>
        </w:rPr>
        <w:t>ayor de las Antillas, como resultado del recrudecimiento del bloqueo, la imposición de nuevas sanciones y la permanencia en la Lista de Estados Patrocinadores del Terrorismo,</w:t>
      </w:r>
      <w:r w:rsidR="003F0B34" w:rsidRPr="00D30127">
        <w:rPr>
          <w:rFonts w:ascii="Arial" w:eastAsia="Calibri" w:hAnsi="Arial" w:cs="Arial"/>
          <w:sz w:val="24"/>
          <w:szCs w:val="24"/>
        </w:rPr>
        <w:t xml:space="preserve"> a partir de una previsible política más agresiva de la nueva administración norteamericana</w:t>
      </w:r>
      <w:r w:rsidR="003F0B34" w:rsidRPr="00D30127">
        <w:rPr>
          <w:rFonts w:ascii="Arial" w:hAnsi="Arial" w:cs="Arial"/>
          <w:sz w:val="24"/>
          <w:szCs w:val="24"/>
        </w:rPr>
        <w:t>, constituye una amenaza para el logro de nuestros objetivos con el Caribe. Al mismo tiempo, las perspectivas positivas que genera la entrada de Cuba como miembro asociado a los BRICS, representa una oportunidad para desarrollar una posible alianza estratégica entre los BRICS y el Caribe, en lo cual influiría la relación privilegiada, de confianza y cooperación que ha construido Cuba por más de 50 años con los países de esta subregión.</w:t>
      </w:r>
      <w:r w:rsidRPr="00D30127">
        <w:rPr>
          <w:rFonts w:ascii="Arial" w:hAnsi="Arial" w:cs="Arial"/>
          <w:sz w:val="24"/>
          <w:szCs w:val="24"/>
        </w:rPr>
        <w:t xml:space="preserve"> </w:t>
      </w:r>
    </w:p>
    <w:p w14:paraId="0C23C16D" w14:textId="0F575119" w:rsidR="008D4234" w:rsidRDefault="003F0B34" w:rsidP="00D30127">
      <w:pPr>
        <w:spacing w:line="276" w:lineRule="auto"/>
        <w:jc w:val="both"/>
        <w:rPr>
          <w:rFonts w:ascii="Arial" w:hAnsi="Arial" w:cs="Arial"/>
          <w:sz w:val="24"/>
          <w:szCs w:val="24"/>
        </w:rPr>
      </w:pPr>
      <w:r w:rsidRPr="00D30127">
        <w:rPr>
          <w:rFonts w:ascii="Arial" w:hAnsi="Arial" w:cs="Arial"/>
          <w:sz w:val="24"/>
          <w:szCs w:val="24"/>
        </w:rPr>
        <w:t xml:space="preserve">La cooperación ha sido la piedra angular de nuestras relaciones con el Caribe y, a pesar de las dificultades, esta se ha mantenido de manera intencionada y prioritaria. </w:t>
      </w:r>
      <w:r w:rsidR="00187027" w:rsidRPr="00D30127">
        <w:rPr>
          <w:rFonts w:ascii="Arial" w:hAnsi="Arial" w:cs="Arial"/>
          <w:sz w:val="24"/>
          <w:szCs w:val="24"/>
        </w:rPr>
        <w:t>Sin embargo, en este sentido deben explotarse más otras áreas en las que Cuba posee experticia y recursos humanos altamente calificados. Las posibilidades que ofrece la cooperación triangular, así como el interés creciente de actores internacionales relevantes  en el Caribe, podrían representar una oportunidad para Cuba, en su propósito de mantener y ampliar su cooperación en el Caribe.</w:t>
      </w:r>
      <w:r w:rsidR="004E2EAA" w:rsidRPr="00A86EAF">
        <w:rPr>
          <w:rFonts w:ascii="Arial" w:hAnsi="Arial" w:cs="Arial"/>
          <w:sz w:val="24"/>
          <w:szCs w:val="24"/>
        </w:rPr>
        <w:t xml:space="preserve">  </w:t>
      </w:r>
    </w:p>
    <w:p w14:paraId="47458F7E" w14:textId="77777777" w:rsidR="00D30127" w:rsidRDefault="00D30127" w:rsidP="00D30127">
      <w:pPr>
        <w:spacing w:line="276" w:lineRule="auto"/>
        <w:jc w:val="both"/>
        <w:rPr>
          <w:rFonts w:ascii="Arial" w:hAnsi="Arial" w:cs="Arial"/>
          <w:sz w:val="24"/>
          <w:szCs w:val="24"/>
        </w:rPr>
      </w:pPr>
    </w:p>
    <w:p w14:paraId="2D472714" w14:textId="77777777" w:rsidR="00D30127" w:rsidRDefault="00D30127" w:rsidP="00D30127">
      <w:pPr>
        <w:spacing w:line="276" w:lineRule="auto"/>
        <w:jc w:val="both"/>
        <w:rPr>
          <w:rFonts w:ascii="Arial" w:hAnsi="Arial" w:cs="Arial"/>
          <w:sz w:val="24"/>
          <w:szCs w:val="24"/>
        </w:rPr>
      </w:pPr>
    </w:p>
    <w:p w14:paraId="75AEC8A0" w14:textId="77777777" w:rsidR="00D30127" w:rsidRDefault="00D30127" w:rsidP="00D30127">
      <w:pPr>
        <w:spacing w:line="276" w:lineRule="auto"/>
        <w:jc w:val="both"/>
        <w:rPr>
          <w:rFonts w:ascii="Arial" w:hAnsi="Arial" w:cs="Arial"/>
          <w:sz w:val="24"/>
          <w:szCs w:val="24"/>
        </w:rPr>
      </w:pPr>
    </w:p>
    <w:p w14:paraId="1DC653FC" w14:textId="77777777" w:rsidR="00D30127" w:rsidRPr="00A86EAF" w:rsidRDefault="00D30127" w:rsidP="00D30127">
      <w:pPr>
        <w:spacing w:line="276" w:lineRule="auto"/>
        <w:jc w:val="both"/>
        <w:rPr>
          <w:rFonts w:ascii="Arial" w:hAnsi="Arial" w:cs="Arial"/>
          <w:sz w:val="24"/>
          <w:szCs w:val="24"/>
        </w:rPr>
      </w:pPr>
    </w:p>
    <w:sdt>
      <w:sdtPr>
        <w:rPr>
          <w:rFonts w:ascii="Arial" w:eastAsiaTheme="minorHAnsi" w:hAnsi="Arial" w:cs="Arial"/>
          <w:noProof/>
          <w:color w:val="auto"/>
          <w:sz w:val="24"/>
          <w:szCs w:val="24"/>
          <w:lang w:val="es-ES" w:eastAsia="en-US"/>
        </w:rPr>
        <w:id w:val="-1359729633"/>
        <w:docPartObj>
          <w:docPartGallery w:val="Bibliographies"/>
          <w:docPartUnique/>
        </w:docPartObj>
      </w:sdtPr>
      <w:sdtEndPr>
        <w:rPr>
          <w:lang w:val="es-MX"/>
        </w:rPr>
      </w:sdtEndPr>
      <w:sdtContent>
        <w:p w14:paraId="5BE52F52" w14:textId="7F5A12E8" w:rsidR="00D30127" w:rsidRDefault="009E6E47" w:rsidP="00D30127">
          <w:pPr>
            <w:pStyle w:val="Ttulo1"/>
            <w:rPr>
              <w:rFonts w:ascii="Arial" w:hAnsi="Arial" w:cs="Arial"/>
              <w:b/>
              <w:bCs/>
              <w:color w:val="auto"/>
              <w:sz w:val="24"/>
              <w:szCs w:val="24"/>
              <w:lang w:val="es-ES"/>
            </w:rPr>
          </w:pPr>
          <w:r w:rsidRPr="009450F4">
            <w:rPr>
              <w:rFonts w:ascii="Arial" w:hAnsi="Arial" w:cs="Arial"/>
              <w:b/>
              <w:bCs/>
              <w:color w:val="auto"/>
              <w:sz w:val="24"/>
              <w:szCs w:val="24"/>
              <w:lang w:val="es-ES"/>
            </w:rPr>
            <w:t>Bibliografía</w:t>
          </w:r>
        </w:p>
        <w:p w14:paraId="7FC443A5" w14:textId="77777777" w:rsidR="00D30127" w:rsidRPr="00D30127" w:rsidRDefault="00D30127" w:rsidP="00D30127">
          <w:pPr>
            <w:rPr>
              <w:lang w:val="es-ES" w:eastAsia="es-MX"/>
            </w:rPr>
          </w:pPr>
        </w:p>
        <w:sdt>
          <w:sdtPr>
            <w:rPr>
              <w:rFonts w:ascii="Arial" w:hAnsi="Arial" w:cs="Arial"/>
              <w:sz w:val="24"/>
              <w:szCs w:val="24"/>
            </w:rPr>
            <w:id w:val="111145805"/>
            <w:bibliography/>
          </w:sdtPr>
          <w:sdtContent>
            <w:p w14:paraId="6434704F" w14:textId="77777777" w:rsidR="002470E2" w:rsidRPr="00A86EAF" w:rsidRDefault="009E6E47" w:rsidP="002470E2">
              <w:pPr>
                <w:pStyle w:val="Bibliografa"/>
                <w:ind w:left="720" w:hanging="720"/>
                <w:rPr>
                  <w:rFonts w:ascii="Arial" w:hAnsi="Arial" w:cs="Arial"/>
                  <w:sz w:val="24"/>
                  <w:szCs w:val="24"/>
                  <w:lang w:val="es-ES"/>
                </w:rPr>
              </w:pPr>
              <w:r w:rsidRPr="00A86EAF">
                <w:rPr>
                  <w:rFonts w:ascii="Arial" w:hAnsi="Arial" w:cs="Arial"/>
                  <w:sz w:val="24"/>
                  <w:szCs w:val="24"/>
                </w:rPr>
                <w:fldChar w:fldCharType="begin"/>
              </w:r>
              <w:r w:rsidRPr="00A86EAF">
                <w:rPr>
                  <w:rFonts w:ascii="Arial" w:hAnsi="Arial" w:cs="Arial"/>
                  <w:sz w:val="24"/>
                  <w:szCs w:val="24"/>
                </w:rPr>
                <w:instrText>BIBLIOGRAPHY</w:instrText>
              </w:r>
              <w:r w:rsidRPr="00A86EAF">
                <w:rPr>
                  <w:rFonts w:ascii="Arial" w:hAnsi="Arial" w:cs="Arial"/>
                  <w:sz w:val="24"/>
                  <w:szCs w:val="24"/>
                </w:rPr>
                <w:fldChar w:fldCharType="separate"/>
              </w:r>
              <w:r w:rsidR="002470E2" w:rsidRPr="00A86EAF">
                <w:rPr>
                  <w:rFonts w:ascii="Arial" w:hAnsi="Arial" w:cs="Arial"/>
                  <w:sz w:val="24"/>
                  <w:szCs w:val="24"/>
                  <w:lang w:val="es-ES"/>
                </w:rPr>
                <w:t xml:space="preserve">Allende, I. (2019). Una mirada sobre la política exterior de la Revolución Cubana y las dimensiones de su universalidad. En </w:t>
              </w:r>
              <w:r w:rsidR="002470E2" w:rsidRPr="00A86EAF">
                <w:rPr>
                  <w:rFonts w:ascii="Arial" w:hAnsi="Arial" w:cs="Arial"/>
                  <w:i/>
                  <w:iCs/>
                  <w:sz w:val="24"/>
                  <w:szCs w:val="24"/>
                  <w:lang w:val="es-ES"/>
                </w:rPr>
                <w:t>Cuba en revolución: Miradas en torno a su sesenta aniversario.</w:t>
              </w:r>
              <w:r w:rsidR="002470E2" w:rsidRPr="00A86EAF">
                <w:rPr>
                  <w:rFonts w:ascii="Arial" w:hAnsi="Arial" w:cs="Arial"/>
                  <w:sz w:val="24"/>
                  <w:szCs w:val="24"/>
                  <w:lang w:val="es-ES"/>
                </w:rPr>
                <w:t xml:space="preserve"> La Habana: CLACSO.</w:t>
              </w:r>
            </w:p>
            <w:p w14:paraId="4AC57751" w14:textId="77777777" w:rsidR="002470E2" w:rsidRPr="00A86EAF" w:rsidRDefault="002470E2" w:rsidP="002470E2">
              <w:pPr>
                <w:pStyle w:val="Bibliografa"/>
                <w:ind w:left="720" w:hanging="720"/>
                <w:rPr>
                  <w:rFonts w:ascii="Arial" w:hAnsi="Arial" w:cs="Arial"/>
                  <w:sz w:val="24"/>
                  <w:szCs w:val="24"/>
                  <w:lang w:val="es-ES"/>
                </w:rPr>
              </w:pPr>
              <w:r w:rsidRPr="00A86EAF">
                <w:rPr>
                  <w:rFonts w:ascii="Arial" w:hAnsi="Arial" w:cs="Arial"/>
                  <w:sz w:val="24"/>
                  <w:szCs w:val="24"/>
                  <w:lang w:val="es-ES"/>
                </w:rPr>
                <w:t xml:space="preserve">Laguardia, J. (2022). </w:t>
              </w:r>
              <w:r w:rsidRPr="00A86EAF">
                <w:rPr>
                  <w:rFonts w:ascii="Arial" w:hAnsi="Arial" w:cs="Arial"/>
                  <w:i/>
                  <w:iCs/>
                  <w:sz w:val="24"/>
                  <w:szCs w:val="24"/>
                  <w:lang w:val="es-ES"/>
                </w:rPr>
                <w:t>Relaciones Cuba-CARICOM. Recuento de medio siglo.</w:t>
              </w:r>
              <w:r w:rsidRPr="00A86EAF">
                <w:rPr>
                  <w:rFonts w:ascii="Arial" w:hAnsi="Arial" w:cs="Arial"/>
                  <w:sz w:val="24"/>
                  <w:szCs w:val="24"/>
                  <w:lang w:val="es-ES"/>
                </w:rPr>
                <w:t xml:space="preserve"> La Habana: CRIES.</w:t>
              </w:r>
            </w:p>
            <w:p w14:paraId="147F387E" w14:textId="77777777" w:rsidR="002470E2" w:rsidRPr="00A86EAF" w:rsidRDefault="002470E2" w:rsidP="002470E2">
              <w:pPr>
                <w:pStyle w:val="Bibliografa"/>
                <w:ind w:left="720" w:hanging="720"/>
                <w:rPr>
                  <w:rFonts w:ascii="Arial" w:hAnsi="Arial" w:cs="Arial"/>
                  <w:sz w:val="24"/>
                  <w:szCs w:val="24"/>
                  <w:lang w:val="es-ES"/>
                </w:rPr>
              </w:pPr>
              <w:r w:rsidRPr="00A86EAF">
                <w:rPr>
                  <w:rFonts w:ascii="Arial" w:hAnsi="Arial" w:cs="Arial"/>
                  <w:sz w:val="24"/>
                  <w:szCs w:val="24"/>
                  <w:lang w:val="es-ES"/>
                </w:rPr>
                <w:t xml:space="preserve">Marín, C., &amp; Regueiro, L. (2023). Consensos y disensos en la política exterior de CARICOM. </w:t>
              </w:r>
              <w:r w:rsidRPr="00A86EAF">
                <w:rPr>
                  <w:rFonts w:ascii="Arial" w:hAnsi="Arial" w:cs="Arial"/>
                  <w:i/>
                  <w:iCs/>
                  <w:sz w:val="24"/>
                  <w:szCs w:val="24"/>
                  <w:lang w:val="es-ES"/>
                </w:rPr>
                <w:t>Caribes</w:t>
              </w:r>
              <w:r w:rsidRPr="00A86EAF">
                <w:rPr>
                  <w:rFonts w:ascii="Arial" w:hAnsi="Arial" w:cs="Arial"/>
                  <w:sz w:val="24"/>
                  <w:szCs w:val="24"/>
                  <w:lang w:val="es-ES"/>
                </w:rPr>
                <w:t>, 8-30.</w:t>
              </w:r>
            </w:p>
            <w:p w14:paraId="6FA6F9FC" w14:textId="77777777" w:rsidR="002470E2" w:rsidRPr="00A86EAF" w:rsidRDefault="002470E2" w:rsidP="002470E2">
              <w:pPr>
                <w:pStyle w:val="Bibliografa"/>
                <w:ind w:left="720" w:hanging="720"/>
                <w:rPr>
                  <w:rFonts w:ascii="Arial" w:hAnsi="Arial" w:cs="Arial"/>
                  <w:sz w:val="24"/>
                  <w:szCs w:val="24"/>
                  <w:lang w:val="es-ES"/>
                </w:rPr>
              </w:pPr>
              <w:r w:rsidRPr="00A86EAF">
                <w:rPr>
                  <w:rFonts w:ascii="Arial" w:hAnsi="Arial" w:cs="Arial"/>
                  <w:sz w:val="24"/>
                  <w:szCs w:val="24"/>
                  <w:lang w:val="es-ES"/>
                </w:rPr>
                <w:t xml:space="preserve">Marín, C., Martínez, M., &amp; Laguardia, J. (2024). </w:t>
              </w:r>
              <w:r w:rsidRPr="00A86EAF">
                <w:rPr>
                  <w:rFonts w:ascii="Arial" w:hAnsi="Arial" w:cs="Arial"/>
                  <w:i/>
                  <w:iCs/>
                  <w:sz w:val="24"/>
                  <w:szCs w:val="24"/>
                  <w:lang w:val="es-ES"/>
                </w:rPr>
                <w:t>Cincuenta años de relaciones Cuba – CARICOM: avances, retos y posibilidades.</w:t>
              </w:r>
              <w:r w:rsidRPr="00A86EAF">
                <w:rPr>
                  <w:rFonts w:ascii="Arial" w:hAnsi="Arial" w:cs="Arial"/>
                  <w:sz w:val="24"/>
                  <w:szCs w:val="24"/>
                  <w:lang w:val="es-ES"/>
                </w:rPr>
                <w:t xml:space="preserve"> La Habana: Clacso.</w:t>
              </w:r>
            </w:p>
            <w:p w14:paraId="73D12BEF" w14:textId="77777777" w:rsidR="002470E2" w:rsidRPr="00A86EAF" w:rsidRDefault="002470E2" w:rsidP="002470E2">
              <w:pPr>
                <w:pStyle w:val="Bibliografa"/>
                <w:ind w:left="720" w:hanging="720"/>
                <w:rPr>
                  <w:rFonts w:ascii="Arial" w:hAnsi="Arial" w:cs="Arial"/>
                  <w:sz w:val="24"/>
                  <w:szCs w:val="24"/>
                  <w:lang w:val="es-ES"/>
                </w:rPr>
              </w:pPr>
              <w:r w:rsidRPr="00A86EAF">
                <w:rPr>
                  <w:rFonts w:ascii="Arial" w:hAnsi="Arial" w:cs="Arial"/>
                  <w:sz w:val="24"/>
                  <w:szCs w:val="24"/>
                  <w:lang w:val="es-ES"/>
                </w:rPr>
                <w:t xml:space="preserve">Martínez, M. (2011). Las relaciones de Cuba con el Caribe. En M. Martínez Reinosa, &amp; J. Laguardia, </w:t>
              </w:r>
              <w:r w:rsidRPr="00A86EAF">
                <w:rPr>
                  <w:rFonts w:ascii="Arial" w:hAnsi="Arial" w:cs="Arial"/>
                  <w:i/>
                  <w:iCs/>
                  <w:sz w:val="24"/>
                  <w:szCs w:val="24"/>
                  <w:lang w:val="es-ES"/>
                </w:rPr>
                <w:t>El Caribe a los 50 años de la Revolución Cubana</w:t>
              </w:r>
              <w:r w:rsidRPr="00A86EAF">
                <w:rPr>
                  <w:rFonts w:ascii="Arial" w:hAnsi="Arial" w:cs="Arial"/>
                  <w:sz w:val="24"/>
                  <w:szCs w:val="24"/>
                  <w:lang w:val="es-ES"/>
                </w:rPr>
                <w:t xml:space="preserve"> (págs. 201-230). La Habana: Ciencias Sociales.</w:t>
              </w:r>
            </w:p>
            <w:p w14:paraId="3A8F658A" w14:textId="77777777" w:rsidR="002470E2" w:rsidRPr="00A86EAF" w:rsidRDefault="002470E2" w:rsidP="002470E2">
              <w:pPr>
                <w:pStyle w:val="Bibliografa"/>
                <w:ind w:left="720" w:hanging="720"/>
                <w:rPr>
                  <w:rFonts w:ascii="Arial" w:hAnsi="Arial" w:cs="Arial"/>
                  <w:sz w:val="24"/>
                  <w:szCs w:val="24"/>
                  <w:lang w:val="es-ES"/>
                </w:rPr>
              </w:pPr>
              <w:r w:rsidRPr="00A86EAF">
                <w:rPr>
                  <w:rFonts w:ascii="Arial" w:hAnsi="Arial" w:cs="Arial"/>
                  <w:sz w:val="24"/>
                  <w:szCs w:val="24"/>
                  <w:lang w:val="es-ES"/>
                </w:rPr>
                <w:t xml:space="preserve">Oficina Nacional de Estadística e Información (ONEI) . (2024). </w:t>
              </w:r>
              <w:r w:rsidRPr="00A86EAF">
                <w:rPr>
                  <w:rFonts w:ascii="Arial" w:hAnsi="Arial" w:cs="Arial"/>
                  <w:i/>
                  <w:iCs/>
                  <w:sz w:val="24"/>
                  <w:szCs w:val="24"/>
                  <w:lang w:val="es-ES"/>
                </w:rPr>
                <w:t>Anuario Estadístico de Cuba 2023. Edición 2024.</w:t>
              </w:r>
              <w:r w:rsidRPr="00A86EAF">
                <w:rPr>
                  <w:rFonts w:ascii="Arial" w:hAnsi="Arial" w:cs="Arial"/>
                  <w:sz w:val="24"/>
                  <w:szCs w:val="24"/>
                  <w:lang w:val="es-ES"/>
                </w:rPr>
                <w:t xml:space="preserve"> La Habana.</w:t>
              </w:r>
            </w:p>
            <w:p w14:paraId="2A372066" w14:textId="77777777" w:rsidR="002470E2" w:rsidRPr="00A86EAF" w:rsidRDefault="002470E2" w:rsidP="002470E2">
              <w:pPr>
                <w:pStyle w:val="Bibliografa"/>
                <w:ind w:left="720" w:hanging="720"/>
                <w:rPr>
                  <w:rFonts w:ascii="Arial" w:hAnsi="Arial" w:cs="Arial"/>
                  <w:sz w:val="24"/>
                  <w:szCs w:val="24"/>
                  <w:lang w:val="es-ES"/>
                </w:rPr>
              </w:pPr>
              <w:r w:rsidRPr="00A86EAF">
                <w:rPr>
                  <w:rFonts w:ascii="Arial" w:hAnsi="Arial" w:cs="Arial"/>
                  <w:sz w:val="24"/>
                  <w:szCs w:val="24"/>
                  <w:lang w:val="es-ES"/>
                </w:rPr>
                <w:t xml:space="preserve">Serbin, A. (2012). </w:t>
              </w:r>
              <w:r w:rsidRPr="00A86EAF">
                <w:rPr>
                  <w:rFonts w:ascii="Arial" w:hAnsi="Arial" w:cs="Arial"/>
                  <w:i/>
                  <w:iCs/>
                  <w:sz w:val="24"/>
                  <w:szCs w:val="24"/>
                  <w:lang w:val="es-ES"/>
                </w:rPr>
                <w:t>La política exterior de Cuba en un mundo multipolar.</w:t>
              </w:r>
              <w:r w:rsidRPr="00A86EAF">
                <w:rPr>
                  <w:rFonts w:ascii="Arial" w:hAnsi="Arial" w:cs="Arial"/>
                  <w:sz w:val="24"/>
                  <w:szCs w:val="24"/>
                  <w:lang w:val="es-ES"/>
                </w:rPr>
                <w:t xml:space="preserve"> CRIES.</w:t>
              </w:r>
            </w:p>
            <w:p w14:paraId="1FE2A48D" w14:textId="77777777" w:rsidR="002470E2" w:rsidRPr="00A86EAF" w:rsidRDefault="002470E2" w:rsidP="002470E2">
              <w:pPr>
                <w:pStyle w:val="Bibliografa"/>
                <w:ind w:left="720" w:hanging="720"/>
                <w:rPr>
                  <w:rFonts w:ascii="Arial" w:hAnsi="Arial" w:cs="Arial"/>
                  <w:sz w:val="24"/>
                  <w:szCs w:val="24"/>
                  <w:lang w:val="es-ES"/>
                </w:rPr>
              </w:pPr>
              <w:r w:rsidRPr="00A86EAF">
                <w:rPr>
                  <w:rFonts w:ascii="Arial" w:hAnsi="Arial" w:cs="Arial"/>
                  <w:sz w:val="24"/>
                  <w:szCs w:val="24"/>
                  <w:lang w:val="es-ES"/>
                </w:rPr>
                <w:t xml:space="preserve">Suárez Salazar, L. (2008). </w:t>
              </w:r>
              <w:r w:rsidRPr="00A86EAF">
                <w:rPr>
                  <w:rFonts w:ascii="Arial" w:hAnsi="Arial" w:cs="Arial"/>
                  <w:i/>
                  <w:iCs/>
                  <w:sz w:val="24"/>
                  <w:szCs w:val="24"/>
                  <w:lang w:val="es-ES"/>
                </w:rPr>
                <w:t>Las relaciones interamericanas: continuidades y cambios.</w:t>
              </w:r>
              <w:r w:rsidRPr="00A86EAF">
                <w:rPr>
                  <w:rFonts w:ascii="Arial" w:hAnsi="Arial" w:cs="Arial"/>
                  <w:sz w:val="24"/>
                  <w:szCs w:val="24"/>
                  <w:lang w:val="es-ES"/>
                </w:rPr>
                <w:t xml:space="preserve"> CLACSO.</w:t>
              </w:r>
            </w:p>
            <w:p w14:paraId="0A4BBF80" w14:textId="77777777" w:rsidR="009E6E47" w:rsidRPr="00A86EAF" w:rsidRDefault="009E6E47" w:rsidP="002470E2">
              <w:pPr>
                <w:rPr>
                  <w:rFonts w:ascii="Arial" w:hAnsi="Arial" w:cs="Arial"/>
                  <w:sz w:val="24"/>
                  <w:szCs w:val="24"/>
                </w:rPr>
              </w:pPr>
              <w:r w:rsidRPr="00A86EAF">
                <w:rPr>
                  <w:rFonts w:ascii="Arial" w:hAnsi="Arial" w:cs="Arial"/>
                  <w:b/>
                  <w:bCs/>
                  <w:sz w:val="24"/>
                  <w:szCs w:val="24"/>
                </w:rPr>
                <w:fldChar w:fldCharType="end"/>
              </w:r>
            </w:p>
          </w:sdtContent>
        </w:sdt>
      </w:sdtContent>
    </w:sdt>
    <w:p w14:paraId="16FE3B76" w14:textId="77777777" w:rsidR="00F52956" w:rsidRPr="00A86EAF" w:rsidRDefault="00F52956" w:rsidP="0093265D">
      <w:pPr>
        <w:spacing w:line="360" w:lineRule="auto"/>
        <w:jc w:val="both"/>
        <w:rPr>
          <w:rFonts w:ascii="Arial" w:hAnsi="Arial" w:cs="Arial"/>
          <w:sz w:val="24"/>
          <w:szCs w:val="24"/>
        </w:rPr>
      </w:pPr>
    </w:p>
    <w:p w14:paraId="323BECEB" w14:textId="77777777" w:rsidR="005C16A9" w:rsidRPr="00A86EAF" w:rsidRDefault="005C16A9" w:rsidP="009E6E47">
      <w:pPr>
        <w:rPr>
          <w:rFonts w:ascii="Arial" w:hAnsi="Arial" w:cs="Arial"/>
        </w:rPr>
      </w:pPr>
    </w:p>
    <w:sectPr w:rsidR="005C16A9" w:rsidRPr="00A86EAF" w:rsidSect="009450F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A66D5" w14:textId="77777777" w:rsidR="003A1E86" w:rsidRDefault="003A1E86" w:rsidP="00A83450">
      <w:pPr>
        <w:spacing w:after="0" w:line="240" w:lineRule="auto"/>
      </w:pPr>
      <w:r>
        <w:separator/>
      </w:r>
    </w:p>
  </w:endnote>
  <w:endnote w:type="continuationSeparator" w:id="0">
    <w:p w14:paraId="6834C21D" w14:textId="77777777" w:rsidR="003A1E86" w:rsidRDefault="003A1E86" w:rsidP="00A83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A6C54" w14:textId="77777777" w:rsidR="003A1E86" w:rsidRDefault="003A1E86" w:rsidP="00A83450">
      <w:pPr>
        <w:spacing w:after="0" w:line="240" w:lineRule="auto"/>
      </w:pPr>
      <w:r>
        <w:separator/>
      </w:r>
    </w:p>
  </w:footnote>
  <w:footnote w:type="continuationSeparator" w:id="0">
    <w:p w14:paraId="513D7774" w14:textId="77777777" w:rsidR="003A1E86" w:rsidRDefault="003A1E86" w:rsidP="00A834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84"/>
    <w:rsid w:val="00010316"/>
    <w:rsid w:val="000617FB"/>
    <w:rsid w:val="00081C5F"/>
    <w:rsid w:val="000A4078"/>
    <w:rsid w:val="00101419"/>
    <w:rsid w:val="00133BBB"/>
    <w:rsid w:val="00150154"/>
    <w:rsid w:val="00187027"/>
    <w:rsid w:val="001C6C72"/>
    <w:rsid w:val="001D0041"/>
    <w:rsid w:val="001F7B46"/>
    <w:rsid w:val="00210B62"/>
    <w:rsid w:val="00221935"/>
    <w:rsid w:val="002470E2"/>
    <w:rsid w:val="00251948"/>
    <w:rsid w:val="00282C21"/>
    <w:rsid w:val="002B344B"/>
    <w:rsid w:val="00320506"/>
    <w:rsid w:val="00327D91"/>
    <w:rsid w:val="003369BB"/>
    <w:rsid w:val="003714BF"/>
    <w:rsid w:val="003A1E86"/>
    <w:rsid w:val="003B1EDA"/>
    <w:rsid w:val="003C0C8A"/>
    <w:rsid w:val="003F0B34"/>
    <w:rsid w:val="003F2208"/>
    <w:rsid w:val="003F3391"/>
    <w:rsid w:val="00423F81"/>
    <w:rsid w:val="00430BB7"/>
    <w:rsid w:val="0043508E"/>
    <w:rsid w:val="004577B8"/>
    <w:rsid w:val="004578AC"/>
    <w:rsid w:val="004B4E27"/>
    <w:rsid w:val="004C5D31"/>
    <w:rsid w:val="004D448D"/>
    <w:rsid w:val="004D7A00"/>
    <w:rsid w:val="004E2EAA"/>
    <w:rsid w:val="004E4C8C"/>
    <w:rsid w:val="00516BF0"/>
    <w:rsid w:val="00574376"/>
    <w:rsid w:val="00595FA2"/>
    <w:rsid w:val="005C16A9"/>
    <w:rsid w:val="005F5C28"/>
    <w:rsid w:val="006100C3"/>
    <w:rsid w:val="00612911"/>
    <w:rsid w:val="00631810"/>
    <w:rsid w:val="006356B0"/>
    <w:rsid w:val="006768F9"/>
    <w:rsid w:val="0068220C"/>
    <w:rsid w:val="00694E12"/>
    <w:rsid w:val="006F77D1"/>
    <w:rsid w:val="007046DD"/>
    <w:rsid w:val="0072544C"/>
    <w:rsid w:val="007507F0"/>
    <w:rsid w:val="00781D28"/>
    <w:rsid w:val="007A099D"/>
    <w:rsid w:val="007F2223"/>
    <w:rsid w:val="00800CBB"/>
    <w:rsid w:val="00801FFE"/>
    <w:rsid w:val="00832414"/>
    <w:rsid w:val="0085079E"/>
    <w:rsid w:val="00862374"/>
    <w:rsid w:val="00872C9B"/>
    <w:rsid w:val="00880984"/>
    <w:rsid w:val="00897C2E"/>
    <w:rsid w:val="008A475A"/>
    <w:rsid w:val="008D4234"/>
    <w:rsid w:val="008E622B"/>
    <w:rsid w:val="008F142A"/>
    <w:rsid w:val="00904B07"/>
    <w:rsid w:val="00920AAE"/>
    <w:rsid w:val="00926F40"/>
    <w:rsid w:val="0093265D"/>
    <w:rsid w:val="009450F4"/>
    <w:rsid w:val="00951504"/>
    <w:rsid w:val="00953430"/>
    <w:rsid w:val="009A746E"/>
    <w:rsid w:val="009E6E47"/>
    <w:rsid w:val="009F6918"/>
    <w:rsid w:val="00A235C5"/>
    <w:rsid w:val="00A43388"/>
    <w:rsid w:val="00A83450"/>
    <w:rsid w:val="00A86EAF"/>
    <w:rsid w:val="00A920CA"/>
    <w:rsid w:val="00A96810"/>
    <w:rsid w:val="00B14F1F"/>
    <w:rsid w:val="00B24FE1"/>
    <w:rsid w:val="00BA6E0F"/>
    <w:rsid w:val="00BE77D6"/>
    <w:rsid w:val="00BF17FC"/>
    <w:rsid w:val="00BF6F80"/>
    <w:rsid w:val="00C52F14"/>
    <w:rsid w:val="00C6318A"/>
    <w:rsid w:val="00C724D4"/>
    <w:rsid w:val="00C878AC"/>
    <w:rsid w:val="00CB01A6"/>
    <w:rsid w:val="00CC61B9"/>
    <w:rsid w:val="00D05298"/>
    <w:rsid w:val="00D10C6E"/>
    <w:rsid w:val="00D30127"/>
    <w:rsid w:val="00D4328E"/>
    <w:rsid w:val="00DB0F48"/>
    <w:rsid w:val="00DC278B"/>
    <w:rsid w:val="00DF2787"/>
    <w:rsid w:val="00DF69F2"/>
    <w:rsid w:val="00E06C8B"/>
    <w:rsid w:val="00E36E1D"/>
    <w:rsid w:val="00EB6D43"/>
    <w:rsid w:val="00EC33FB"/>
    <w:rsid w:val="00EC7032"/>
    <w:rsid w:val="00F004D9"/>
    <w:rsid w:val="00F52956"/>
    <w:rsid w:val="00F5625C"/>
    <w:rsid w:val="00F6262C"/>
    <w:rsid w:val="00F70AEE"/>
    <w:rsid w:val="00F748D5"/>
    <w:rsid w:val="00F8264D"/>
    <w:rsid w:val="00FA04DC"/>
    <w:rsid w:val="00FA1995"/>
    <w:rsid w:val="00FA51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36A70"/>
  <w15:docId w15:val="{6297A366-7F25-411C-9ADA-00BE1CE2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tulo1">
    <w:name w:val="heading 1"/>
    <w:basedOn w:val="Normal"/>
    <w:next w:val="Normal"/>
    <w:link w:val="Ttulo1Car"/>
    <w:uiPriority w:val="9"/>
    <w:qFormat/>
    <w:rsid w:val="009E6E47"/>
    <w:pPr>
      <w:keepNext/>
      <w:keepLines/>
      <w:spacing w:before="240" w:after="0"/>
      <w:outlineLvl w:val="0"/>
    </w:pPr>
    <w:rPr>
      <w:rFonts w:asciiTheme="majorHAnsi" w:eastAsiaTheme="majorEastAsia" w:hAnsiTheme="majorHAnsi" w:cstheme="majorBidi"/>
      <w:noProof w:val="0"/>
      <w:color w:val="2E74B5" w:themeColor="accent1" w:themeShade="BF"/>
      <w:sz w:val="32"/>
      <w:szCs w:val="32"/>
      <w:lang w:eastAsia="es-MX"/>
    </w:rPr>
  </w:style>
  <w:style w:type="paragraph" w:styleId="Ttulo2">
    <w:name w:val="heading 2"/>
    <w:basedOn w:val="Normal"/>
    <w:next w:val="Normal"/>
    <w:link w:val="Ttulo2Car"/>
    <w:uiPriority w:val="9"/>
    <w:unhideWhenUsed/>
    <w:qFormat/>
    <w:rsid w:val="009450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8345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83450"/>
    <w:rPr>
      <w:noProof/>
      <w:sz w:val="20"/>
      <w:szCs w:val="20"/>
    </w:rPr>
  </w:style>
  <w:style w:type="character" w:styleId="Refdenotaalpie">
    <w:name w:val="footnote reference"/>
    <w:basedOn w:val="Fuentedeprrafopredeter"/>
    <w:uiPriority w:val="99"/>
    <w:semiHidden/>
    <w:unhideWhenUsed/>
    <w:rsid w:val="00A83450"/>
    <w:rPr>
      <w:vertAlign w:val="superscript"/>
    </w:rPr>
  </w:style>
  <w:style w:type="character" w:customStyle="1" w:styleId="Ttulo1Car">
    <w:name w:val="Título 1 Car"/>
    <w:basedOn w:val="Fuentedeprrafopredeter"/>
    <w:link w:val="Ttulo1"/>
    <w:uiPriority w:val="9"/>
    <w:rsid w:val="009E6E47"/>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9E6E47"/>
  </w:style>
  <w:style w:type="character" w:styleId="Refdecomentario">
    <w:name w:val="annotation reference"/>
    <w:basedOn w:val="Fuentedeprrafopredeter"/>
    <w:uiPriority w:val="99"/>
    <w:semiHidden/>
    <w:unhideWhenUsed/>
    <w:rsid w:val="00EB6D43"/>
    <w:rPr>
      <w:sz w:val="16"/>
      <w:szCs w:val="16"/>
    </w:rPr>
  </w:style>
  <w:style w:type="paragraph" w:styleId="Textocomentario">
    <w:name w:val="annotation text"/>
    <w:basedOn w:val="Normal"/>
    <w:link w:val="TextocomentarioCar"/>
    <w:uiPriority w:val="99"/>
    <w:semiHidden/>
    <w:unhideWhenUsed/>
    <w:rsid w:val="00EB6D4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B6D43"/>
    <w:rPr>
      <w:noProof/>
      <w:sz w:val="20"/>
      <w:szCs w:val="20"/>
    </w:rPr>
  </w:style>
  <w:style w:type="paragraph" w:styleId="Asuntodelcomentario">
    <w:name w:val="annotation subject"/>
    <w:basedOn w:val="Textocomentario"/>
    <w:next w:val="Textocomentario"/>
    <w:link w:val="AsuntodelcomentarioCar"/>
    <w:uiPriority w:val="99"/>
    <w:semiHidden/>
    <w:unhideWhenUsed/>
    <w:rsid w:val="00EB6D43"/>
    <w:rPr>
      <w:b/>
      <w:bCs/>
    </w:rPr>
  </w:style>
  <w:style w:type="character" w:customStyle="1" w:styleId="AsuntodelcomentarioCar">
    <w:name w:val="Asunto del comentario Car"/>
    <w:basedOn w:val="TextocomentarioCar"/>
    <w:link w:val="Asuntodelcomentario"/>
    <w:uiPriority w:val="99"/>
    <w:semiHidden/>
    <w:rsid w:val="00EB6D43"/>
    <w:rPr>
      <w:b/>
      <w:bCs/>
      <w:noProof/>
      <w:sz w:val="20"/>
      <w:szCs w:val="20"/>
    </w:rPr>
  </w:style>
  <w:style w:type="paragraph" w:styleId="Textodeglobo">
    <w:name w:val="Balloon Text"/>
    <w:basedOn w:val="Normal"/>
    <w:link w:val="TextodegloboCar"/>
    <w:uiPriority w:val="99"/>
    <w:semiHidden/>
    <w:unhideWhenUsed/>
    <w:rsid w:val="00EB6D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6D43"/>
    <w:rPr>
      <w:rFonts w:ascii="Tahoma" w:hAnsi="Tahoma" w:cs="Tahoma"/>
      <w:noProof/>
      <w:sz w:val="16"/>
      <w:szCs w:val="16"/>
    </w:rPr>
  </w:style>
  <w:style w:type="character" w:styleId="nfasis">
    <w:name w:val="Emphasis"/>
    <w:basedOn w:val="Fuentedeprrafopredeter"/>
    <w:uiPriority w:val="20"/>
    <w:qFormat/>
    <w:rsid w:val="00862374"/>
    <w:rPr>
      <w:i/>
      <w:iCs/>
    </w:rPr>
  </w:style>
  <w:style w:type="paragraph" w:styleId="Sinespaciado">
    <w:name w:val="No Spacing"/>
    <w:uiPriority w:val="1"/>
    <w:qFormat/>
    <w:rsid w:val="00A86EAF"/>
    <w:pPr>
      <w:spacing w:after="0" w:line="240" w:lineRule="auto"/>
    </w:pPr>
    <w:rPr>
      <w:noProof/>
    </w:rPr>
  </w:style>
  <w:style w:type="character" w:customStyle="1" w:styleId="Ttulo2Car">
    <w:name w:val="Título 2 Car"/>
    <w:basedOn w:val="Fuentedeprrafopredeter"/>
    <w:link w:val="Ttulo2"/>
    <w:uiPriority w:val="9"/>
    <w:rsid w:val="009450F4"/>
    <w:rPr>
      <w:rFonts w:asciiTheme="majorHAnsi" w:eastAsiaTheme="majorEastAsia" w:hAnsiTheme="majorHAnsi" w:cstheme="majorBidi"/>
      <w:noProof/>
      <w:color w:val="2E74B5" w:themeColor="accent1" w:themeShade="BF"/>
      <w:sz w:val="26"/>
      <w:szCs w:val="26"/>
    </w:rPr>
  </w:style>
  <w:style w:type="paragraph" w:styleId="Encabezado">
    <w:name w:val="header"/>
    <w:basedOn w:val="Normal"/>
    <w:link w:val="EncabezadoCar"/>
    <w:uiPriority w:val="99"/>
    <w:unhideWhenUsed/>
    <w:rsid w:val="00872C9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72C9B"/>
    <w:rPr>
      <w:noProof/>
    </w:rPr>
  </w:style>
  <w:style w:type="paragraph" w:styleId="Piedepgina">
    <w:name w:val="footer"/>
    <w:basedOn w:val="Normal"/>
    <w:link w:val="PiedepginaCar"/>
    <w:uiPriority w:val="99"/>
    <w:unhideWhenUsed/>
    <w:rsid w:val="00872C9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72C9B"/>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5510">
      <w:bodyDiv w:val="1"/>
      <w:marLeft w:val="0"/>
      <w:marRight w:val="0"/>
      <w:marTop w:val="0"/>
      <w:marBottom w:val="0"/>
      <w:divBdr>
        <w:top w:val="none" w:sz="0" w:space="0" w:color="auto"/>
        <w:left w:val="none" w:sz="0" w:space="0" w:color="auto"/>
        <w:bottom w:val="none" w:sz="0" w:space="0" w:color="auto"/>
        <w:right w:val="none" w:sz="0" w:space="0" w:color="auto"/>
      </w:divBdr>
    </w:div>
    <w:div w:id="138159840">
      <w:bodyDiv w:val="1"/>
      <w:marLeft w:val="0"/>
      <w:marRight w:val="0"/>
      <w:marTop w:val="0"/>
      <w:marBottom w:val="0"/>
      <w:divBdr>
        <w:top w:val="none" w:sz="0" w:space="0" w:color="auto"/>
        <w:left w:val="none" w:sz="0" w:space="0" w:color="auto"/>
        <w:bottom w:val="none" w:sz="0" w:space="0" w:color="auto"/>
        <w:right w:val="none" w:sz="0" w:space="0" w:color="auto"/>
      </w:divBdr>
    </w:div>
    <w:div w:id="290206182">
      <w:bodyDiv w:val="1"/>
      <w:marLeft w:val="0"/>
      <w:marRight w:val="0"/>
      <w:marTop w:val="0"/>
      <w:marBottom w:val="0"/>
      <w:divBdr>
        <w:top w:val="none" w:sz="0" w:space="0" w:color="auto"/>
        <w:left w:val="none" w:sz="0" w:space="0" w:color="auto"/>
        <w:bottom w:val="none" w:sz="0" w:space="0" w:color="auto"/>
        <w:right w:val="none" w:sz="0" w:space="0" w:color="auto"/>
      </w:divBdr>
    </w:div>
    <w:div w:id="313264069">
      <w:bodyDiv w:val="1"/>
      <w:marLeft w:val="0"/>
      <w:marRight w:val="0"/>
      <w:marTop w:val="0"/>
      <w:marBottom w:val="0"/>
      <w:divBdr>
        <w:top w:val="none" w:sz="0" w:space="0" w:color="auto"/>
        <w:left w:val="none" w:sz="0" w:space="0" w:color="auto"/>
        <w:bottom w:val="none" w:sz="0" w:space="0" w:color="auto"/>
        <w:right w:val="none" w:sz="0" w:space="0" w:color="auto"/>
      </w:divBdr>
    </w:div>
    <w:div w:id="437484501">
      <w:bodyDiv w:val="1"/>
      <w:marLeft w:val="0"/>
      <w:marRight w:val="0"/>
      <w:marTop w:val="0"/>
      <w:marBottom w:val="0"/>
      <w:divBdr>
        <w:top w:val="none" w:sz="0" w:space="0" w:color="auto"/>
        <w:left w:val="none" w:sz="0" w:space="0" w:color="auto"/>
        <w:bottom w:val="none" w:sz="0" w:space="0" w:color="auto"/>
        <w:right w:val="none" w:sz="0" w:space="0" w:color="auto"/>
      </w:divBdr>
    </w:div>
    <w:div w:id="470296293">
      <w:bodyDiv w:val="1"/>
      <w:marLeft w:val="0"/>
      <w:marRight w:val="0"/>
      <w:marTop w:val="0"/>
      <w:marBottom w:val="0"/>
      <w:divBdr>
        <w:top w:val="none" w:sz="0" w:space="0" w:color="auto"/>
        <w:left w:val="none" w:sz="0" w:space="0" w:color="auto"/>
        <w:bottom w:val="none" w:sz="0" w:space="0" w:color="auto"/>
        <w:right w:val="none" w:sz="0" w:space="0" w:color="auto"/>
      </w:divBdr>
    </w:div>
    <w:div w:id="486559061">
      <w:bodyDiv w:val="1"/>
      <w:marLeft w:val="0"/>
      <w:marRight w:val="0"/>
      <w:marTop w:val="0"/>
      <w:marBottom w:val="0"/>
      <w:divBdr>
        <w:top w:val="none" w:sz="0" w:space="0" w:color="auto"/>
        <w:left w:val="none" w:sz="0" w:space="0" w:color="auto"/>
        <w:bottom w:val="none" w:sz="0" w:space="0" w:color="auto"/>
        <w:right w:val="none" w:sz="0" w:space="0" w:color="auto"/>
      </w:divBdr>
    </w:div>
    <w:div w:id="511721799">
      <w:bodyDiv w:val="1"/>
      <w:marLeft w:val="0"/>
      <w:marRight w:val="0"/>
      <w:marTop w:val="0"/>
      <w:marBottom w:val="0"/>
      <w:divBdr>
        <w:top w:val="none" w:sz="0" w:space="0" w:color="auto"/>
        <w:left w:val="none" w:sz="0" w:space="0" w:color="auto"/>
        <w:bottom w:val="none" w:sz="0" w:space="0" w:color="auto"/>
        <w:right w:val="none" w:sz="0" w:space="0" w:color="auto"/>
      </w:divBdr>
    </w:div>
    <w:div w:id="597256014">
      <w:bodyDiv w:val="1"/>
      <w:marLeft w:val="0"/>
      <w:marRight w:val="0"/>
      <w:marTop w:val="0"/>
      <w:marBottom w:val="0"/>
      <w:divBdr>
        <w:top w:val="none" w:sz="0" w:space="0" w:color="auto"/>
        <w:left w:val="none" w:sz="0" w:space="0" w:color="auto"/>
        <w:bottom w:val="none" w:sz="0" w:space="0" w:color="auto"/>
        <w:right w:val="none" w:sz="0" w:space="0" w:color="auto"/>
      </w:divBdr>
    </w:div>
    <w:div w:id="627900993">
      <w:bodyDiv w:val="1"/>
      <w:marLeft w:val="0"/>
      <w:marRight w:val="0"/>
      <w:marTop w:val="0"/>
      <w:marBottom w:val="0"/>
      <w:divBdr>
        <w:top w:val="none" w:sz="0" w:space="0" w:color="auto"/>
        <w:left w:val="none" w:sz="0" w:space="0" w:color="auto"/>
        <w:bottom w:val="none" w:sz="0" w:space="0" w:color="auto"/>
        <w:right w:val="none" w:sz="0" w:space="0" w:color="auto"/>
      </w:divBdr>
    </w:div>
    <w:div w:id="651181596">
      <w:bodyDiv w:val="1"/>
      <w:marLeft w:val="0"/>
      <w:marRight w:val="0"/>
      <w:marTop w:val="0"/>
      <w:marBottom w:val="0"/>
      <w:divBdr>
        <w:top w:val="none" w:sz="0" w:space="0" w:color="auto"/>
        <w:left w:val="none" w:sz="0" w:space="0" w:color="auto"/>
        <w:bottom w:val="none" w:sz="0" w:space="0" w:color="auto"/>
        <w:right w:val="none" w:sz="0" w:space="0" w:color="auto"/>
      </w:divBdr>
    </w:div>
    <w:div w:id="656807152">
      <w:bodyDiv w:val="1"/>
      <w:marLeft w:val="0"/>
      <w:marRight w:val="0"/>
      <w:marTop w:val="0"/>
      <w:marBottom w:val="0"/>
      <w:divBdr>
        <w:top w:val="none" w:sz="0" w:space="0" w:color="auto"/>
        <w:left w:val="none" w:sz="0" w:space="0" w:color="auto"/>
        <w:bottom w:val="none" w:sz="0" w:space="0" w:color="auto"/>
        <w:right w:val="none" w:sz="0" w:space="0" w:color="auto"/>
      </w:divBdr>
    </w:div>
    <w:div w:id="673920518">
      <w:bodyDiv w:val="1"/>
      <w:marLeft w:val="0"/>
      <w:marRight w:val="0"/>
      <w:marTop w:val="0"/>
      <w:marBottom w:val="0"/>
      <w:divBdr>
        <w:top w:val="none" w:sz="0" w:space="0" w:color="auto"/>
        <w:left w:val="none" w:sz="0" w:space="0" w:color="auto"/>
        <w:bottom w:val="none" w:sz="0" w:space="0" w:color="auto"/>
        <w:right w:val="none" w:sz="0" w:space="0" w:color="auto"/>
      </w:divBdr>
    </w:div>
    <w:div w:id="783573633">
      <w:bodyDiv w:val="1"/>
      <w:marLeft w:val="0"/>
      <w:marRight w:val="0"/>
      <w:marTop w:val="0"/>
      <w:marBottom w:val="0"/>
      <w:divBdr>
        <w:top w:val="none" w:sz="0" w:space="0" w:color="auto"/>
        <w:left w:val="none" w:sz="0" w:space="0" w:color="auto"/>
        <w:bottom w:val="none" w:sz="0" w:space="0" w:color="auto"/>
        <w:right w:val="none" w:sz="0" w:space="0" w:color="auto"/>
      </w:divBdr>
    </w:div>
    <w:div w:id="799612654">
      <w:bodyDiv w:val="1"/>
      <w:marLeft w:val="0"/>
      <w:marRight w:val="0"/>
      <w:marTop w:val="0"/>
      <w:marBottom w:val="0"/>
      <w:divBdr>
        <w:top w:val="none" w:sz="0" w:space="0" w:color="auto"/>
        <w:left w:val="none" w:sz="0" w:space="0" w:color="auto"/>
        <w:bottom w:val="none" w:sz="0" w:space="0" w:color="auto"/>
        <w:right w:val="none" w:sz="0" w:space="0" w:color="auto"/>
      </w:divBdr>
    </w:div>
    <w:div w:id="818036249">
      <w:bodyDiv w:val="1"/>
      <w:marLeft w:val="0"/>
      <w:marRight w:val="0"/>
      <w:marTop w:val="0"/>
      <w:marBottom w:val="0"/>
      <w:divBdr>
        <w:top w:val="none" w:sz="0" w:space="0" w:color="auto"/>
        <w:left w:val="none" w:sz="0" w:space="0" w:color="auto"/>
        <w:bottom w:val="none" w:sz="0" w:space="0" w:color="auto"/>
        <w:right w:val="none" w:sz="0" w:space="0" w:color="auto"/>
      </w:divBdr>
    </w:div>
    <w:div w:id="846411019">
      <w:bodyDiv w:val="1"/>
      <w:marLeft w:val="0"/>
      <w:marRight w:val="0"/>
      <w:marTop w:val="0"/>
      <w:marBottom w:val="0"/>
      <w:divBdr>
        <w:top w:val="none" w:sz="0" w:space="0" w:color="auto"/>
        <w:left w:val="none" w:sz="0" w:space="0" w:color="auto"/>
        <w:bottom w:val="none" w:sz="0" w:space="0" w:color="auto"/>
        <w:right w:val="none" w:sz="0" w:space="0" w:color="auto"/>
      </w:divBdr>
    </w:div>
    <w:div w:id="895315648">
      <w:bodyDiv w:val="1"/>
      <w:marLeft w:val="0"/>
      <w:marRight w:val="0"/>
      <w:marTop w:val="0"/>
      <w:marBottom w:val="0"/>
      <w:divBdr>
        <w:top w:val="none" w:sz="0" w:space="0" w:color="auto"/>
        <w:left w:val="none" w:sz="0" w:space="0" w:color="auto"/>
        <w:bottom w:val="none" w:sz="0" w:space="0" w:color="auto"/>
        <w:right w:val="none" w:sz="0" w:space="0" w:color="auto"/>
      </w:divBdr>
    </w:div>
    <w:div w:id="964772054">
      <w:bodyDiv w:val="1"/>
      <w:marLeft w:val="0"/>
      <w:marRight w:val="0"/>
      <w:marTop w:val="0"/>
      <w:marBottom w:val="0"/>
      <w:divBdr>
        <w:top w:val="none" w:sz="0" w:space="0" w:color="auto"/>
        <w:left w:val="none" w:sz="0" w:space="0" w:color="auto"/>
        <w:bottom w:val="none" w:sz="0" w:space="0" w:color="auto"/>
        <w:right w:val="none" w:sz="0" w:space="0" w:color="auto"/>
      </w:divBdr>
    </w:div>
    <w:div w:id="1071778831">
      <w:bodyDiv w:val="1"/>
      <w:marLeft w:val="0"/>
      <w:marRight w:val="0"/>
      <w:marTop w:val="0"/>
      <w:marBottom w:val="0"/>
      <w:divBdr>
        <w:top w:val="none" w:sz="0" w:space="0" w:color="auto"/>
        <w:left w:val="none" w:sz="0" w:space="0" w:color="auto"/>
        <w:bottom w:val="none" w:sz="0" w:space="0" w:color="auto"/>
        <w:right w:val="none" w:sz="0" w:space="0" w:color="auto"/>
      </w:divBdr>
    </w:div>
    <w:div w:id="1110853550">
      <w:bodyDiv w:val="1"/>
      <w:marLeft w:val="0"/>
      <w:marRight w:val="0"/>
      <w:marTop w:val="0"/>
      <w:marBottom w:val="0"/>
      <w:divBdr>
        <w:top w:val="none" w:sz="0" w:space="0" w:color="auto"/>
        <w:left w:val="none" w:sz="0" w:space="0" w:color="auto"/>
        <w:bottom w:val="none" w:sz="0" w:space="0" w:color="auto"/>
        <w:right w:val="none" w:sz="0" w:space="0" w:color="auto"/>
      </w:divBdr>
    </w:div>
    <w:div w:id="1340231574">
      <w:bodyDiv w:val="1"/>
      <w:marLeft w:val="0"/>
      <w:marRight w:val="0"/>
      <w:marTop w:val="0"/>
      <w:marBottom w:val="0"/>
      <w:divBdr>
        <w:top w:val="none" w:sz="0" w:space="0" w:color="auto"/>
        <w:left w:val="none" w:sz="0" w:space="0" w:color="auto"/>
        <w:bottom w:val="none" w:sz="0" w:space="0" w:color="auto"/>
        <w:right w:val="none" w:sz="0" w:space="0" w:color="auto"/>
      </w:divBdr>
    </w:div>
    <w:div w:id="1407068798">
      <w:bodyDiv w:val="1"/>
      <w:marLeft w:val="0"/>
      <w:marRight w:val="0"/>
      <w:marTop w:val="0"/>
      <w:marBottom w:val="0"/>
      <w:divBdr>
        <w:top w:val="none" w:sz="0" w:space="0" w:color="auto"/>
        <w:left w:val="none" w:sz="0" w:space="0" w:color="auto"/>
        <w:bottom w:val="none" w:sz="0" w:space="0" w:color="auto"/>
        <w:right w:val="none" w:sz="0" w:space="0" w:color="auto"/>
      </w:divBdr>
    </w:div>
    <w:div w:id="1424955598">
      <w:bodyDiv w:val="1"/>
      <w:marLeft w:val="0"/>
      <w:marRight w:val="0"/>
      <w:marTop w:val="0"/>
      <w:marBottom w:val="0"/>
      <w:divBdr>
        <w:top w:val="none" w:sz="0" w:space="0" w:color="auto"/>
        <w:left w:val="none" w:sz="0" w:space="0" w:color="auto"/>
        <w:bottom w:val="none" w:sz="0" w:space="0" w:color="auto"/>
        <w:right w:val="none" w:sz="0" w:space="0" w:color="auto"/>
      </w:divBdr>
    </w:div>
    <w:div w:id="1498769940">
      <w:bodyDiv w:val="1"/>
      <w:marLeft w:val="0"/>
      <w:marRight w:val="0"/>
      <w:marTop w:val="0"/>
      <w:marBottom w:val="0"/>
      <w:divBdr>
        <w:top w:val="none" w:sz="0" w:space="0" w:color="auto"/>
        <w:left w:val="none" w:sz="0" w:space="0" w:color="auto"/>
        <w:bottom w:val="none" w:sz="0" w:space="0" w:color="auto"/>
        <w:right w:val="none" w:sz="0" w:space="0" w:color="auto"/>
      </w:divBdr>
    </w:div>
    <w:div w:id="1508522654">
      <w:bodyDiv w:val="1"/>
      <w:marLeft w:val="0"/>
      <w:marRight w:val="0"/>
      <w:marTop w:val="0"/>
      <w:marBottom w:val="0"/>
      <w:divBdr>
        <w:top w:val="none" w:sz="0" w:space="0" w:color="auto"/>
        <w:left w:val="none" w:sz="0" w:space="0" w:color="auto"/>
        <w:bottom w:val="none" w:sz="0" w:space="0" w:color="auto"/>
        <w:right w:val="none" w:sz="0" w:space="0" w:color="auto"/>
      </w:divBdr>
    </w:div>
    <w:div w:id="1611162363">
      <w:bodyDiv w:val="1"/>
      <w:marLeft w:val="0"/>
      <w:marRight w:val="0"/>
      <w:marTop w:val="0"/>
      <w:marBottom w:val="0"/>
      <w:divBdr>
        <w:top w:val="none" w:sz="0" w:space="0" w:color="auto"/>
        <w:left w:val="none" w:sz="0" w:space="0" w:color="auto"/>
        <w:bottom w:val="none" w:sz="0" w:space="0" w:color="auto"/>
        <w:right w:val="none" w:sz="0" w:space="0" w:color="auto"/>
      </w:divBdr>
    </w:div>
    <w:div w:id="1611550165">
      <w:bodyDiv w:val="1"/>
      <w:marLeft w:val="0"/>
      <w:marRight w:val="0"/>
      <w:marTop w:val="0"/>
      <w:marBottom w:val="0"/>
      <w:divBdr>
        <w:top w:val="none" w:sz="0" w:space="0" w:color="auto"/>
        <w:left w:val="none" w:sz="0" w:space="0" w:color="auto"/>
        <w:bottom w:val="none" w:sz="0" w:space="0" w:color="auto"/>
        <w:right w:val="none" w:sz="0" w:space="0" w:color="auto"/>
      </w:divBdr>
    </w:div>
    <w:div w:id="1662737748">
      <w:bodyDiv w:val="1"/>
      <w:marLeft w:val="0"/>
      <w:marRight w:val="0"/>
      <w:marTop w:val="0"/>
      <w:marBottom w:val="0"/>
      <w:divBdr>
        <w:top w:val="none" w:sz="0" w:space="0" w:color="auto"/>
        <w:left w:val="none" w:sz="0" w:space="0" w:color="auto"/>
        <w:bottom w:val="none" w:sz="0" w:space="0" w:color="auto"/>
        <w:right w:val="none" w:sz="0" w:space="0" w:color="auto"/>
      </w:divBdr>
    </w:div>
    <w:div w:id="1704400299">
      <w:bodyDiv w:val="1"/>
      <w:marLeft w:val="0"/>
      <w:marRight w:val="0"/>
      <w:marTop w:val="0"/>
      <w:marBottom w:val="0"/>
      <w:divBdr>
        <w:top w:val="none" w:sz="0" w:space="0" w:color="auto"/>
        <w:left w:val="none" w:sz="0" w:space="0" w:color="auto"/>
        <w:bottom w:val="none" w:sz="0" w:space="0" w:color="auto"/>
        <w:right w:val="none" w:sz="0" w:space="0" w:color="auto"/>
      </w:divBdr>
    </w:div>
    <w:div w:id="1742632699">
      <w:bodyDiv w:val="1"/>
      <w:marLeft w:val="0"/>
      <w:marRight w:val="0"/>
      <w:marTop w:val="0"/>
      <w:marBottom w:val="0"/>
      <w:divBdr>
        <w:top w:val="none" w:sz="0" w:space="0" w:color="auto"/>
        <w:left w:val="none" w:sz="0" w:space="0" w:color="auto"/>
        <w:bottom w:val="none" w:sz="0" w:space="0" w:color="auto"/>
        <w:right w:val="none" w:sz="0" w:space="0" w:color="auto"/>
      </w:divBdr>
    </w:div>
    <w:div w:id="1770545130">
      <w:bodyDiv w:val="1"/>
      <w:marLeft w:val="0"/>
      <w:marRight w:val="0"/>
      <w:marTop w:val="0"/>
      <w:marBottom w:val="0"/>
      <w:divBdr>
        <w:top w:val="none" w:sz="0" w:space="0" w:color="auto"/>
        <w:left w:val="none" w:sz="0" w:space="0" w:color="auto"/>
        <w:bottom w:val="none" w:sz="0" w:space="0" w:color="auto"/>
        <w:right w:val="none" w:sz="0" w:space="0" w:color="auto"/>
      </w:divBdr>
    </w:div>
    <w:div w:id="1842771084">
      <w:bodyDiv w:val="1"/>
      <w:marLeft w:val="0"/>
      <w:marRight w:val="0"/>
      <w:marTop w:val="0"/>
      <w:marBottom w:val="0"/>
      <w:divBdr>
        <w:top w:val="none" w:sz="0" w:space="0" w:color="auto"/>
        <w:left w:val="none" w:sz="0" w:space="0" w:color="auto"/>
        <w:bottom w:val="none" w:sz="0" w:space="0" w:color="auto"/>
        <w:right w:val="none" w:sz="0" w:space="0" w:color="auto"/>
      </w:divBdr>
    </w:div>
    <w:div w:id="1980454119">
      <w:bodyDiv w:val="1"/>
      <w:marLeft w:val="0"/>
      <w:marRight w:val="0"/>
      <w:marTop w:val="0"/>
      <w:marBottom w:val="0"/>
      <w:divBdr>
        <w:top w:val="none" w:sz="0" w:space="0" w:color="auto"/>
        <w:left w:val="none" w:sz="0" w:space="0" w:color="auto"/>
        <w:bottom w:val="none" w:sz="0" w:space="0" w:color="auto"/>
        <w:right w:val="none" w:sz="0" w:space="0" w:color="auto"/>
      </w:divBdr>
    </w:div>
    <w:div w:id="2116634747">
      <w:bodyDiv w:val="1"/>
      <w:marLeft w:val="0"/>
      <w:marRight w:val="0"/>
      <w:marTop w:val="0"/>
      <w:marBottom w:val="0"/>
      <w:divBdr>
        <w:top w:val="none" w:sz="0" w:space="0" w:color="auto"/>
        <w:left w:val="none" w:sz="0" w:space="0" w:color="auto"/>
        <w:bottom w:val="none" w:sz="0" w:space="0" w:color="auto"/>
        <w:right w:val="none" w:sz="0" w:space="0" w:color="auto"/>
      </w:divBdr>
    </w:div>
    <w:div w:id="213355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Lag22</b:Tag>
    <b:SourceType>Book</b:SourceType>
    <b:Guid>{BB39246B-E3F6-4050-BDD0-0B3E51FA8757}</b:Guid>
    <b:Title>Relaciones Cuba-CARICOM. Recuento de medio siglo</b:Title>
    <b:Year>2022</b:Year>
    <b:City>La Habana</b:City>
    <b:Publisher>CRIES</b:Publisher>
    <b:Author>
      <b:Author>
        <b:NameList>
          <b:Person>
            <b:Last>Laguardia</b:Last>
            <b:First>Jacqueline</b:First>
          </b:Person>
        </b:NameList>
      </b:Author>
    </b:Author>
    <b:RefOrder>3</b:RefOrder>
  </b:Source>
  <b:Source>
    <b:Tag>Ser12</b:Tag>
    <b:SourceType>Book</b:SourceType>
    <b:Guid>{1D7F3105-F171-420C-9F54-B203F3B1E237}</b:Guid>
    <b:Title>La política exterior de Cuba en un mundo multipolar</b:Title>
    <b:Year>2012</b:Year>
    <b:Publisher>CRIES</b:Publisher>
    <b:Author>
      <b:Author>
        <b:NameList>
          <b:Person>
            <b:Last>Serbin</b:Last>
            <b:First>Andrés</b:First>
          </b:Person>
        </b:NameList>
      </b:Author>
    </b:Author>
    <b:RefOrder>5</b:RefOrder>
  </b:Source>
  <b:Source>
    <b:Tag>Mar23</b:Tag>
    <b:SourceType>JournalArticle</b:SourceType>
    <b:Guid>{681AF52B-C5FD-4E0F-BC89-805F7F91E101}</b:Guid>
    <b:Title>Consensos y disensos en la política exterior de CARICOM</b:Title>
    <b:Year>2023</b:Year>
    <b:Pages>8-30</b:Pages>
    <b:Author>
      <b:Author>
        <b:NameList>
          <b:Person>
            <b:Last>Marín</b:Last>
            <b:First>Claudia</b:First>
          </b:Person>
          <b:Person>
            <b:Last>Regueiro</b:Last>
            <b:First>Lourdes</b:First>
          </b:Person>
        </b:NameList>
      </b:Author>
    </b:Author>
    <b:JournalName>Caribes</b:JournalName>
    <b:RefOrder>6</b:RefOrder>
  </b:Source>
  <b:Source>
    <b:Tag>Suá081</b:Tag>
    <b:SourceType>Book</b:SourceType>
    <b:Guid>{10C60E6A-7147-4D79-85C1-FC286690D8B4}</b:Guid>
    <b:Author>
      <b:Author>
        <b:NameList>
          <b:Person>
            <b:Last>Suárez Salazar</b:Last>
            <b:First>L.</b:First>
          </b:Person>
        </b:NameList>
      </b:Author>
    </b:Author>
    <b:Title>Las relaciones interamericanas: continuidades y cambios</b:Title>
    <b:Year>2008</b:Year>
    <b:Publisher>CLACSO.</b:Publisher>
    <b:RefOrder>7</b:RefOrder>
  </b:Source>
  <b:Source>
    <b:Tag>All19</b:Tag>
    <b:SourceType>BookSection</b:SourceType>
    <b:Guid>{85D3BD25-1E67-41D3-9F48-F739BC5F8E7F}</b:Guid>
    <b:Title>Una mirada sobre la política exterior de la Revolución Cubana y las dimensiones de su universalidad</b:Title>
    <b:Year>2019</b:Year>
    <b:City>La Habana</b:City>
    <b:Publisher>CLACSO</b:Publisher>
    <b:Author>
      <b:Author>
        <b:NameList>
          <b:Person>
            <b:Last>Allende</b:Last>
            <b:First>Isabel</b:First>
          </b:Person>
        </b:NameList>
      </b:Author>
    </b:Author>
    <b:BookTitle>Cuba en revolución: Miradas en torno a su sesenta aniversario</b:BookTitle>
    <b:RefOrder>8</b:RefOrder>
  </b:Source>
  <b:Source>
    <b:Tag>Mar11</b:Tag>
    <b:SourceType>BookSection</b:SourceType>
    <b:Guid>{9E6AB994-235B-408D-A9DC-34E4E6E97093}</b:Guid>
    <b:Title>Las relaciones de Cuba con el Caribe</b:Title>
    <b:Year>2011</b:Year>
    <b:City>La Habana</b:City>
    <b:Publisher>Ciencias Sociales</b:Publisher>
    <b:BookTitle>El Caribe a los 50 años de la Revolución Cubana</b:BookTitle>
    <b:Pages>201-230</b:Pages>
    <b:Author>
      <b:Author>
        <b:NameList>
          <b:Person>
            <b:Last>Martínez</b:Last>
            <b:First>Milagros</b:First>
          </b:Person>
        </b:NameList>
      </b:Author>
      <b:BookAuthor>
        <b:NameList>
          <b:Person>
            <b:Last>Martínez Reinosa</b:Last>
            <b:First>Milagros</b:First>
          </b:Person>
          <b:Person>
            <b:Last>Laguardia</b:Last>
            <b:First>Jacqueline</b:First>
          </b:Person>
        </b:NameList>
      </b:BookAuthor>
    </b:Author>
    <b:RefOrder>1</b:RefOrder>
  </b:Source>
  <b:Source>
    <b:Tag>Mar24</b:Tag>
    <b:SourceType>Book</b:SourceType>
    <b:Guid>{87796628-7ADB-4542-83D6-57F995B58366}</b:Guid>
    <b:Title>Cincuenta años de relaciones Cuba – CARICOM: avances, retos y posibilidades</b:Title>
    <b:Year>2024</b:Year>
    <b:City>La Habana</b:City>
    <b:Publisher>Clacso</b:Publisher>
    <b:Author>
      <b:Author>
        <b:NameList>
          <b:Person>
            <b:Last>Marín</b:Last>
            <b:First>Claudia</b:First>
          </b:Person>
          <b:Person>
            <b:Last>Martínez</b:Last>
            <b:First>Milagros</b:First>
          </b:Person>
          <b:Person>
            <b:Last>Laguardia</b:Last>
            <b:First>Jacqueline</b:First>
          </b:Person>
        </b:NameList>
      </b:Author>
    </b:Author>
    <b:RefOrder>4</b:RefOrder>
  </b:Source>
  <b:Source>
    <b:Tag>Ofi24</b:Tag>
    <b:SourceType>Book</b:SourceType>
    <b:Guid>{29A155E6-00F0-408D-ACFA-D6E15B14A262}</b:Guid>
    <b:Author>
      <b:Author>
        <b:Corporate>Oficina Nacional de Estadística e Información (ONEI) </b:Corporate>
      </b:Author>
    </b:Author>
    <b:Title>Anuario Estadístico de Cuba 2023. Edición 2024</b:Title>
    <b:Year>2024</b:Year>
    <b:City>La Habana</b:City>
    <b:RefOrder>2</b:RefOrder>
  </b:Source>
</b:Sources>
</file>

<file path=customXml/itemProps1.xml><?xml version="1.0" encoding="utf-8"?>
<ds:datastoreItem xmlns:ds="http://schemas.openxmlformats.org/officeDocument/2006/customXml" ds:itemID="{ACD47772-E636-40B8-ADF9-51CFDC5A5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3569</Words>
  <Characters>20345</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Carlitos</dc:creator>
  <cp:lastModifiedBy>solyaci86@gmail.com</cp:lastModifiedBy>
  <cp:revision>2</cp:revision>
  <dcterms:created xsi:type="dcterms:W3CDTF">2025-07-21T17:06:00Z</dcterms:created>
  <dcterms:modified xsi:type="dcterms:W3CDTF">2025-07-21T17:06:00Z</dcterms:modified>
</cp:coreProperties>
</file>