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7E" w:rsidRDefault="00FA2ED5" w:rsidP="00D40EEB">
      <w:pPr>
        <w:pBdr>
          <w:bottom w:val="single" w:sz="6" w:space="1" w:color="auto"/>
        </w:pBd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 xml:space="preserve">X Conferencia de Estudios Estratégicos </w:t>
      </w:r>
    </w:p>
    <w:p w:rsidR="00D0557E" w:rsidRDefault="00FA2ED5" w:rsidP="00D40EEB">
      <w:pPr>
        <w:pBdr>
          <w:bottom w:val="single" w:sz="6" w:space="1" w:color="auto"/>
        </w:pBd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Centro de Investigaciones de Política Internacional (CIPI)</w:t>
      </w:r>
      <w:r w:rsidR="00D0557E">
        <w:rPr>
          <w:rFonts w:ascii="Arial" w:hAnsi="Arial" w:cs="Arial"/>
          <w:b/>
          <w:sz w:val="24"/>
          <w:szCs w:val="24"/>
          <w:lang w:val="es-ES"/>
        </w:rPr>
        <w:t xml:space="preserve"> – Cuba. </w:t>
      </w:r>
    </w:p>
    <w:p w:rsidR="00FA2ED5" w:rsidRPr="00D0557E" w:rsidRDefault="00D0557E" w:rsidP="00D0557E">
      <w:pPr>
        <w:pBdr>
          <w:bottom w:val="single" w:sz="6" w:space="1" w:color="auto"/>
        </w:pBdr>
        <w:spacing w:before="120" w:after="120" w:line="360" w:lineRule="auto"/>
        <w:jc w:val="center"/>
        <w:rPr>
          <w:rFonts w:ascii="Arial" w:hAnsi="Arial" w:cs="Arial"/>
          <w:b/>
          <w:sz w:val="24"/>
          <w:szCs w:val="24"/>
          <w:lang w:val="es-ES"/>
        </w:rPr>
      </w:pPr>
      <w:r w:rsidRPr="00D0557E">
        <w:rPr>
          <w:rFonts w:ascii="Arial" w:hAnsi="Arial" w:cs="Arial"/>
          <w:b/>
          <w:sz w:val="24"/>
          <w:szCs w:val="24"/>
          <w:lang w:val="es-ES"/>
        </w:rPr>
        <w:t>«Dinámicas geopolíticas en tiempos de multipolaridad: estrategias, oportu</w:t>
      </w:r>
      <w:r>
        <w:rPr>
          <w:rFonts w:ascii="Arial" w:hAnsi="Arial" w:cs="Arial"/>
          <w:b/>
          <w:sz w:val="24"/>
          <w:szCs w:val="24"/>
          <w:lang w:val="es-ES"/>
        </w:rPr>
        <w:t>nidades y desafíos para el Sur»</w:t>
      </w:r>
    </w:p>
    <w:p w:rsidR="00FA2ED5" w:rsidRPr="00D0557E" w:rsidRDefault="00FA2ED5" w:rsidP="00D40EEB">
      <w:pPr>
        <w:spacing w:before="120" w:after="120" w:line="360" w:lineRule="auto"/>
        <w:jc w:val="both"/>
        <w:rPr>
          <w:rFonts w:ascii="Arial" w:hAnsi="Arial" w:cs="Arial"/>
          <w:b/>
          <w:sz w:val="24"/>
          <w:szCs w:val="24"/>
          <w:lang w:val="es-ES"/>
        </w:rPr>
      </w:pPr>
    </w:p>
    <w:p w:rsidR="00A74276" w:rsidRPr="00D0557E" w:rsidRDefault="00A74276" w:rsidP="00A74276">
      <w:pPr>
        <w:spacing w:before="120" w:after="120" w:line="360" w:lineRule="auto"/>
        <w:jc w:val="both"/>
        <w:rPr>
          <w:rFonts w:ascii="Arial" w:hAnsi="Arial" w:cs="Arial"/>
          <w:sz w:val="24"/>
          <w:szCs w:val="24"/>
          <w:lang w:val="es-ES"/>
        </w:rPr>
      </w:pPr>
      <w:r w:rsidRPr="00D0557E">
        <w:rPr>
          <w:rFonts w:ascii="Arial" w:hAnsi="Arial" w:cs="Arial"/>
          <w:b/>
          <w:sz w:val="24"/>
          <w:szCs w:val="24"/>
          <w:lang w:val="es-ES"/>
        </w:rPr>
        <w:t xml:space="preserve">Título: </w:t>
      </w:r>
      <w:r w:rsidR="006E5E8B">
        <w:rPr>
          <w:rFonts w:ascii="Arial" w:hAnsi="Arial" w:cs="Arial"/>
          <w:sz w:val="24"/>
          <w:szCs w:val="24"/>
          <w:lang w:val="es-ES"/>
        </w:rPr>
        <w:t>Ecosistemas</w:t>
      </w:r>
      <w:r w:rsidRPr="00D0557E">
        <w:rPr>
          <w:rFonts w:ascii="Arial" w:hAnsi="Arial" w:cs="Arial"/>
          <w:sz w:val="24"/>
          <w:szCs w:val="24"/>
          <w:lang w:val="es-ES"/>
        </w:rPr>
        <w:t xml:space="preserve"> tecnológicos en disputa. Poder, ética y regulación en el centro de escena.</w:t>
      </w:r>
    </w:p>
    <w:p w:rsidR="00FA2ED5" w:rsidRPr="00D0557E" w:rsidRDefault="00FA2ED5" w:rsidP="00D40EEB">
      <w:pP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 xml:space="preserve">Línea temática: </w:t>
      </w:r>
      <w:r w:rsidRPr="00D0557E">
        <w:rPr>
          <w:rFonts w:ascii="Arial" w:hAnsi="Arial" w:cs="Arial"/>
          <w:sz w:val="24"/>
          <w:szCs w:val="24"/>
          <w:lang w:val="es-ES"/>
        </w:rPr>
        <w:t>Competencia tecnológica: tendencias disruptivas, nuevos actores y liderazgos, e implicaciones geopolíticas.</w:t>
      </w:r>
    </w:p>
    <w:p w:rsidR="00FA2ED5" w:rsidRPr="00D0557E" w:rsidRDefault="00FA2ED5" w:rsidP="00FA2ED5">
      <w:pPr>
        <w:spacing w:before="120" w:after="120" w:line="360" w:lineRule="auto"/>
        <w:jc w:val="both"/>
        <w:rPr>
          <w:rFonts w:ascii="Arial" w:hAnsi="Arial" w:cs="Arial"/>
          <w:sz w:val="24"/>
          <w:szCs w:val="24"/>
          <w:lang w:val="es-ES"/>
        </w:rPr>
      </w:pPr>
      <w:r w:rsidRPr="00D0557E">
        <w:rPr>
          <w:rFonts w:ascii="Arial" w:hAnsi="Arial" w:cs="Arial"/>
          <w:b/>
          <w:sz w:val="24"/>
          <w:szCs w:val="24"/>
          <w:lang w:val="es-ES"/>
        </w:rPr>
        <w:t xml:space="preserve">Autora: </w:t>
      </w:r>
      <w:r w:rsidR="00D0557E" w:rsidRPr="00D0557E">
        <w:rPr>
          <w:rFonts w:ascii="Arial" w:hAnsi="Arial" w:cs="Arial"/>
          <w:b/>
          <w:sz w:val="24"/>
          <w:szCs w:val="24"/>
          <w:lang w:val="es-ES"/>
        </w:rPr>
        <w:t xml:space="preserve">Dra. </w:t>
      </w:r>
      <w:r w:rsidRPr="00D0557E">
        <w:rPr>
          <w:rFonts w:ascii="Arial" w:hAnsi="Arial" w:cs="Arial"/>
          <w:sz w:val="24"/>
          <w:szCs w:val="24"/>
          <w:lang w:val="es-ES"/>
        </w:rPr>
        <w:t xml:space="preserve">Verónica E. </w:t>
      </w:r>
      <w:proofErr w:type="spellStart"/>
      <w:r w:rsidRPr="00D0557E">
        <w:rPr>
          <w:rFonts w:ascii="Arial" w:hAnsi="Arial" w:cs="Arial"/>
          <w:sz w:val="24"/>
          <w:szCs w:val="24"/>
          <w:lang w:val="es-ES"/>
        </w:rPr>
        <w:t>Sforzin</w:t>
      </w:r>
      <w:proofErr w:type="spellEnd"/>
      <w:r w:rsidRPr="00D0557E">
        <w:rPr>
          <w:rFonts w:ascii="Arial" w:hAnsi="Arial" w:cs="Arial"/>
          <w:sz w:val="24"/>
          <w:szCs w:val="24"/>
          <w:lang w:val="es-ES"/>
        </w:rPr>
        <w:t xml:space="preserve"> </w:t>
      </w:r>
      <w:r w:rsidR="00D0557E" w:rsidRPr="00D0557E">
        <w:rPr>
          <w:rFonts w:ascii="Arial" w:hAnsi="Arial" w:cs="Arial"/>
          <w:sz w:val="24"/>
          <w:szCs w:val="24"/>
          <w:lang w:val="es-ES"/>
        </w:rPr>
        <w:t>Universidad Nacional de La Plata y Centro de Estudios en Economía y Política (CIEPE). Argentina</w:t>
      </w:r>
      <w:r w:rsidR="00BA1ED3">
        <w:rPr>
          <w:rFonts w:ascii="Arial" w:hAnsi="Arial" w:cs="Arial"/>
          <w:sz w:val="24"/>
          <w:szCs w:val="24"/>
          <w:lang w:val="es-ES"/>
        </w:rPr>
        <w:t xml:space="preserve">. Mail: </w:t>
      </w:r>
      <w:hyperlink r:id="rId8" w:history="1">
        <w:r w:rsidR="00BA1ED3" w:rsidRPr="00463C00">
          <w:rPr>
            <w:rStyle w:val="Hipervnculo"/>
            <w:rFonts w:ascii="Arial" w:hAnsi="Arial" w:cs="Arial"/>
            <w:sz w:val="24"/>
            <w:szCs w:val="24"/>
            <w:lang w:val="es-ES"/>
          </w:rPr>
          <w:t>veronicasforzin@gmail.com</w:t>
        </w:r>
      </w:hyperlink>
      <w:r w:rsidR="00BA1ED3">
        <w:rPr>
          <w:rFonts w:ascii="Arial" w:hAnsi="Arial" w:cs="Arial"/>
          <w:sz w:val="24"/>
          <w:szCs w:val="24"/>
          <w:lang w:val="es-ES"/>
        </w:rPr>
        <w:t>, teléfono: +54 221 5</w:t>
      </w:r>
      <w:bookmarkStart w:id="0" w:name="_GoBack"/>
      <w:bookmarkEnd w:id="0"/>
      <w:r w:rsidR="00BA1ED3">
        <w:rPr>
          <w:rFonts w:ascii="Arial" w:hAnsi="Arial" w:cs="Arial"/>
          <w:sz w:val="24"/>
          <w:szCs w:val="24"/>
          <w:lang w:val="es-ES"/>
        </w:rPr>
        <w:t>065584.</w:t>
      </w:r>
      <w:r w:rsidR="00D0557E" w:rsidRPr="00D0557E">
        <w:rPr>
          <w:rStyle w:val="Refdenotaalpie"/>
          <w:rFonts w:ascii="Arial" w:hAnsi="Arial" w:cs="Arial"/>
          <w:sz w:val="24"/>
          <w:szCs w:val="24"/>
          <w:lang w:val="es-ES"/>
        </w:rPr>
        <w:footnoteReference w:id="1"/>
      </w:r>
    </w:p>
    <w:p w:rsidR="003A4F94" w:rsidRPr="00D0557E" w:rsidRDefault="003A4F94" w:rsidP="00D40EEB">
      <w:pPr>
        <w:spacing w:before="120" w:after="120" w:line="360" w:lineRule="auto"/>
        <w:jc w:val="both"/>
        <w:rPr>
          <w:rFonts w:ascii="Arial" w:hAnsi="Arial" w:cs="Arial"/>
          <w:b/>
          <w:sz w:val="24"/>
          <w:szCs w:val="24"/>
          <w:lang w:val="es-ES"/>
        </w:rPr>
      </w:pPr>
    </w:p>
    <w:p w:rsidR="006B6B0B" w:rsidRPr="00D0557E" w:rsidRDefault="006B6B0B" w:rsidP="00D40EEB">
      <w:pP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 xml:space="preserve">Introducción </w:t>
      </w:r>
    </w:p>
    <w:p w:rsidR="00FA2ED5" w:rsidRPr="00D0557E" w:rsidRDefault="00FA2ED5" w:rsidP="00FA2ED5">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Para transitar la crisis actual y </w:t>
      </w:r>
      <w:r w:rsidR="00A74276">
        <w:rPr>
          <w:rFonts w:ascii="Arial" w:hAnsi="Arial" w:cs="Arial"/>
          <w:sz w:val="24"/>
          <w:szCs w:val="24"/>
          <w:lang w:val="es-ES"/>
        </w:rPr>
        <w:t xml:space="preserve">lograr la consolidación </w:t>
      </w:r>
      <w:r w:rsidRPr="00D0557E">
        <w:rPr>
          <w:rFonts w:ascii="Arial" w:hAnsi="Arial" w:cs="Arial"/>
          <w:sz w:val="24"/>
          <w:szCs w:val="24"/>
          <w:lang w:val="es-ES"/>
        </w:rPr>
        <w:t xml:space="preserve">del escenario multipolar es necesario no solo resistir ante la globalización financiera </w:t>
      </w:r>
      <w:proofErr w:type="spellStart"/>
      <w:r w:rsidRPr="00D0557E">
        <w:rPr>
          <w:rFonts w:ascii="Arial" w:hAnsi="Arial" w:cs="Arial"/>
          <w:sz w:val="24"/>
          <w:szCs w:val="24"/>
          <w:lang w:val="es-ES"/>
        </w:rPr>
        <w:t>homogeneizante</w:t>
      </w:r>
      <w:proofErr w:type="spellEnd"/>
      <w:r w:rsidR="0051526E" w:rsidRPr="00D0557E">
        <w:rPr>
          <w:rFonts w:ascii="Arial" w:hAnsi="Arial" w:cs="Arial"/>
          <w:sz w:val="24"/>
          <w:szCs w:val="24"/>
          <w:lang w:val="es-ES"/>
        </w:rPr>
        <w:t>,</w:t>
      </w:r>
      <w:r w:rsidRPr="00D0557E">
        <w:rPr>
          <w:rFonts w:ascii="Arial" w:hAnsi="Arial" w:cs="Arial"/>
          <w:sz w:val="24"/>
          <w:szCs w:val="24"/>
          <w:lang w:val="es-ES"/>
        </w:rPr>
        <w:t xml:space="preserve"> sino ir </w:t>
      </w:r>
      <w:proofErr w:type="spellStart"/>
      <w:r w:rsidRPr="00D0557E">
        <w:rPr>
          <w:rFonts w:ascii="Arial" w:hAnsi="Arial" w:cs="Arial"/>
          <w:sz w:val="24"/>
          <w:szCs w:val="24"/>
          <w:lang w:val="es-ES"/>
        </w:rPr>
        <w:t>delimitanto</w:t>
      </w:r>
      <w:proofErr w:type="spellEnd"/>
      <w:r w:rsidRPr="00D0557E">
        <w:rPr>
          <w:rFonts w:ascii="Arial" w:hAnsi="Arial" w:cs="Arial"/>
          <w:sz w:val="24"/>
          <w:szCs w:val="24"/>
          <w:lang w:val="es-ES"/>
        </w:rPr>
        <w:t xml:space="preserve"> nuevas propuestas geopolíticas basadas en una nueva ética para la humanidad.  </w:t>
      </w:r>
    </w:p>
    <w:p w:rsidR="00714C9A" w:rsidRPr="00D0557E" w:rsidRDefault="00FA2ED5" w:rsidP="00FA2ED5">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Es necesario discutir desde el Sur Global los dilemas éticos, políticos y geopolíticos en la construcción de </w:t>
      </w:r>
      <w:r w:rsidR="00A74276">
        <w:rPr>
          <w:rFonts w:ascii="Arial" w:hAnsi="Arial" w:cs="Arial"/>
          <w:sz w:val="24"/>
          <w:szCs w:val="24"/>
          <w:lang w:val="es-ES"/>
        </w:rPr>
        <w:t xml:space="preserve">ecosistemas </w:t>
      </w:r>
      <w:r w:rsidRPr="00D0557E">
        <w:rPr>
          <w:rFonts w:ascii="Arial" w:hAnsi="Arial" w:cs="Arial"/>
          <w:sz w:val="24"/>
          <w:szCs w:val="24"/>
          <w:lang w:val="es-ES"/>
        </w:rPr>
        <w:t xml:space="preserve">tecnológicos, que </w:t>
      </w:r>
      <w:r w:rsidR="0097028E" w:rsidRPr="00D0557E">
        <w:rPr>
          <w:rFonts w:ascii="Arial" w:hAnsi="Arial" w:cs="Arial"/>
          <w:sz w:val="24"/>
          <w:szCs w:val="24"/>
          <w:lang w:val="es-ES"/>
        </w:rPr>
        <w:t>sean atravesados por</w:t>
      </w:r>
      <w:r w:rsidRPr="00D0557E">
        <w:rPr>
          <w:rFonts w:ascii="Arial" w:hAnsi="Arial" w:cs="Arial"/>
          <w:sz w:val="24"/>
          <w:szCs w:val="24"/>
          <w:lang w:val="es-ES"/>
        </w:rPr>
        <w:t xml:space="preserve"> una ideología popular, materialista, humanista, para no quedar subordinados a esquemas extranjerizantes. </w:t>
      </w:r>
    </w:p>
    <w:p w:rsidR="00164ECB" w:rsidRPr="00D0557E" w:rsidRDefault="00164ECB" w:rsidP="00FA2ED5">
      <w:pPr>
        <w:spacing w:before="120" w:after="120" w:line="360" w:lineRule="auto"/>
        <w:jc w:val="both"/>
        <w:rPr>
          <w:rFonts w:ascii="Arial" w:hAnsi="Arial" w:cs="Arial"/>
          <w:sz w:val="24"/>
          <w:szCs w:val="24"/>
          <w:lang w:val="es-ES"/>
        </w:rPr>
      </w:pPr>
      <w:r w:rsidRPr="00D0557E">
        <w:rPr>
          <w:rFonts w:ascii="Arial" w:hAnsi="Arial" w:cs="Arial"/>
          <w:sz w:val="24"/>
          <w:szCs w:val="24"/>
          <w:lang w:val="es-ES"/>
        </w:rPr>
        <w:lastRenderedPageBreak/>
        <w:t>En este trabajo nos aproximaremos a</w:t>
      </w:r>
      <w:r w:rsidR="00106A59" w:rsidRPr="00D0557E">
        <w:rPr>
          <w:rFonts w:ascii="Arial" w:hAnsi="Arial" w:cs="Arial"/>
          <w:sz w:val="24"/>
          <w:szCs w:val="24"/>
          <w:lang w:val="es-ES"/>
        </w:rPr>
        <w:t xml:space="preserve"> una descripción de </w:t>
      </w:r>
      <w:r w:rsidRPr="00D0557E">
        <w:rPr>
          <w:rFonts w:ascii="Arial" w:hAnsi="Arial" w:cs="Arial"/>
          <w:sz w:val="24"/>
          <w:szCs w:val="24"/>
          <w:lang w:val="es-ES"/>
        </w:rPr>
        <w:t>la</w:t>
      </w:r>
      <w:r w:rsidR="00106A59" w:rsidRPr="00D0557E">
        <w:rPr>
          <w:rFonts w:ascii="Arial" w:hAnsi="Arial" w:cs="Arial"/>
          <w:sz w:val="24"/>
          <w:szCs w:val="24"/>
          <w:lang w:val="es-ES"/>
        </w:rPr>
        <w:t>s</w:t>
      </w:r>
      <w:r w:rsidRPr="00D0557E">
        <w:rPr>
          <w:rFonts w:ascii="Arial" w:hAnsi="Arial" w:cs="Arial"/>
          <w:sz w:val="24"/>
          <w:szCs w:val="24"/>
          <w:lang w:val="es-ES"/>
        </w:rPr>
        <w:t xml:space="preserve"> ética</w:t>
      </w:r>
      <w:r w:rsidR="00106A59" w:rsidRPr="00D0557E">
        <w:rPr>
          <w:rFonts w:ascii="Arial" w:hAnsi="Arial" w:cs="Arial"/>
          <w:sz w:val="24"/>
          <w:szCs w:val="24"/>
          <w:lang w:val="es-ES"/>
        </w:rPr>
        <w:t>s</w:t>
      </w:r>
      <w:r w:rsidRPr="00D0557E">
        <w:rPr>
          <w:rFonts w:ascii="Arial" w:hAnsi="Arial" w:cs="Arial"/>
          <w:sz w:val="24"/>
          <w:szCs w:val="24"/>
          <w:lang w:val="es-ES"/>
        </w:rPr>
        <w:t xml:space="preserve"> </w:t>
      </w:r>
      <w:r w:rsidR="00106A59" w:rsidRPr="00D0557E">
        <w:rPr>
          <w:rFonts w:ascii="Arial" w:hAnsi="Arial" w:cs="Arial"/>
          <w:sz w:val="24"/>
          <w:szCs w:val="24"/>
          <w:lang w:val="es-ES"/>
        </w:rPr>
        <w:t xml:space="preserve">que configuran a </w:t>
      </w:r>
      <w:r w:rsidRPr="00D0557E">
        <w:rPr>
          <w:rFonts w:ascii="Arial" w:hAnsi="Arial" w:cs="Arial"/>
          <w:sz w:val="24"/>
          <w:szCs w:val="24"/>
          <w:lang w:val="es-ES"/>
        </w:rPr>
        <w:t xml:space="preserve">los proyectos políticos </w:t>
      </w:r>
      <w:r w:rsidR="00106A59" w:rsidRPr="00D0557E">
        <w:rPr>
          <w:rFonts w:ascii="Arial" w:hAnsi="Arial" w:cs="Arial"/>
          <w:sz w:val="24"/>
          <w:szCs w:val="24"/>
          <w:lang w:val="es-ES"/>
        </w:rPr>
        <w:t>tecnológicos</w:t>
      </w:r>
      <w:r w:rsidRPr="00D0557E">
        <w:rPr>
          <w:rFonts w:ascii="Arial" w:hAnsi="Arial" w:cs="Arial"/>
          <w:sz w:val="24"/>
          <w:szCs w:val="24"/>
          <w:lang w:val="es-ES"/>
        </w:rPr>
        <w:t xml:space="preserve"> en disputa en este periodo de crisis y transición pos capitalista</w:t>
      </w:r>
      <w:r w:rsidR="00A74276">
        <w:rPr>
          <w:rFonts w:ascii="Arial" w:hAnsi="Arial" w:cs="Arial"/>
          <w:sz w:val="24"/>
          <w:szCs w:val="24"/>
          <w:lang w:val="es-ES"/>
        </w:rPr>
        <w:t>, con el objetivo de</w:t>
      </w:r>
      <w:r w:rsidR="00106A59" w:rsidRPr="00D0557E">
        <w:rPr>
          <w:rFonts w:ascii="Arial" w:hAnsi="Arial" w:cs="Arial"/>
          <w:sz w:val="24"/>
          <w:szCs w:val="24"/>
          <w:lang w:val="es-ES"/>
        </w:rPr>
        <w:t xml:space="preserve"> permitirnos pensar y diseñar un ecosistema propio </w:t>
      </w:r>
      <w:proofErr w:type="spellStart"/>
      <w:r w:rsidR="00106A59" w:rsidRPr="00D0557E">
        <w:rPr>
          <w:rFonts w:ascii="Arial" w:hAnsi="Arial" w:cs="Arial"/>
          <w:sz w:val="24"/>
          <w:szCs w:val="24"/>
          <w:lang w:val="es-ES"/>
        </w:rPr>
        <w:t>Nuestroamericano</w:t>
      </w:r>
      <w:proofErr w:type="spellEnd"/>
      <w:r w:rsidR="00106A59" w:rsidRPr="00D0557E">
        <w:rPr>
          <w:rFonts w:ascii="Arial" w:hAnsi="Arial" w:cs="Arial"/>
          <w:sz w:val="24"/>
          <w:szCs w:val="24"/>
          <w:lang w:val="es-ES"/>
        </w:rPr>
        <w:t>, el cual necesariamente tiene que pensarse</w:t>
      </w:r>
      <w:r w:rsidR="00A74276">
        <w:rPr>
          <w:rFonts w:ascii="Arial" w:hAnsi="Arial" w:cs="Arial"/>
          <w:sz w:val="24"/>
          <w:szCs w:val="24"/>
          <w:lang w:val="es-ES"/>
        </w:rPr>
        <w:t xml:space="preserve"> y </w:t>
      </w:r>
      <w:r w:rsidR="00106A59" w:rsidRPr="00D0557E">
        <w:rPr>
          <w:rFonts w:ascii="Arial" w:hAnsi="Arial" w:cs="Arial"/>
          <w:sz w:val="24"/>
          <w:szCs w:val="24"/>
          <w:lang w:val="es-ES"/>
        </w:rPr>
        <w:t xml:space="preserve">concebirse desde otro lugar y con otras prácticas. </w:t>
      </w:r>
    </w:p>
    <w:p w:rsidR="00714C9A" w:rsidRPr="00D0557E" w:rsidRDefault="00164ECB"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Por un </w:t>
      </w:r>
      <w:r w:rsidR="00106A59" w:rsidRPr="00D0557E">
        <w:rPr>
          <w:rFonts w:ascii="Arial" w:hAnsi="Arial" w:cs="Arial"/>
          <w:sz w:val="24"/>
          <w:szCs w:val="24"/>
          <w:lang w:val="es-ES"/>
        </w:rPr>
        <w:t>lado,</w:t>
      </w:r>
      <w:r w:rsidRPr="00D0557E">
        <w:rPr>
          <w:rFonts w:ascii="Arial" w:hAnsi="Arial" w:cs="Arial"/>
          <w:sz w:val="24"/>
          <w:szCs w:val="24"/>
          <w:lang w:val="es-ES"/>
        </w:rPr>
        <w:t xml:space="preserve"> </w:t>
      </w:r>
      <w:r w:rsidR="00106A59" w:rsidRPr="00D0557E">
        <w:rPr>
          <w:rFonts w:ascii="Arial" w:hAnsi="Arial" w:cs="Arial"/>
          <w:sz w:val="24"/>
          <w:szCs w:val="24"/>
          <w:lang w:val="es-ES"/>
        </w:rPr>
        <w:t xml:space="preserve">indagaremos en el </w:t>
      </w:r>
      <w:r w:rsidRPr="00D0557E">
        <w:rPr>
          <w:rFonts w:ascii="Arial" w:hAnsi="Arial" w:cs="Arial"/>
          <w:sz w:val="24"/>
          <w:szCs w:val="24"/>
          <w:lang w:val="es-ES"/>
        </w:rPr>
        <w:t xml:space="preserve">modelo </w:t>
      </w:r>
      <w:r w:rsidR="00106A59" w:rsidRPr="00D0557E">
        <w:rPr>
          <w:rFonts w:ascii="Arial" w:hAnsi="Arial" w:cs="Arial"/>
          <w:sz w:val="24"/>
          <w:szCs w:val="24"/>
          <w:lang w:val="es-ES"/>
        </w:rPr>
        <w:t>anglosajón y e</w:t>
      </w:r>
      <w:r w:rsidRPr="00D0557E">
        <w:rPr>
          <w:rFonts w:ascii="Arial" w:hAnsi="Arial" w:cs="Arial"/>
          <w:sz w:val="24"/>
          <w:szCs w:val="24"/>
          <w:lang w:val="es-ES"/>
        </w:rPr>
        <w:t>l modelo chino</w:t>
      </w:r>
      <w:r w:rsidR="0097028E" w:rsidRPr="00D0557E">
        <w:rPr>
          <w:rFonts w:ascii="Arial" w:hAnsi="Arial" w:cs="Arial"/>
          <w:sz w:val="24"/>
          <w:szCs w:val="24"/>
          <w:lang w:val="es-ES"/>
        </w:rPr>
        <w:t>, los cuales son los más desarrollados</w:t>
      </w:r>
      <w:r w:rsidRPr="00D0557E">
        <w:rPr>
          <w:rFonts w:ascii="Arial" w:hAnsi="Arial" w:cs="Arial"/>
          <w:sz w:val="24"/>
          <w:szCs w:val="24"/>
          <w:lang w:val="es-ES"/>
        </w:rPr>
        <w:t xml:space="preserve">, pero </w:t>
      </w:r>
      <w:r w:rsidR="00106A59" w:rsidRPr="00D0557E">
        <w:rPr>
          <w:rFonts w:ascii="Arial" w:hAnsi="Arial" w:cs="Arial"/>
          <w:sz w:val="24"/>
          <w:szCs w:val="24"/>
          <w:lang w:val="es-ES"/>
        </w:rPr>
        <w:t>también</w:t>
      </w:r>
      <w:r w:rsidRPr="00D0557E">
        <w:rPr>
          <w:rFonts w:ascii="Arial" w:hAnsi="Arial" w:cs="Arial"/>
          <w:sz w:val="24"/>
          <w:szCs w:val="24"/>
          <w:lang w:val="es-ES"/>
        </w:rPr>
        <w:t xml:space="preserve"> incursionaremos en las </w:t>
      </w:r>
      <w:r w:rsidR="00106A59" w:rsidRPr="00D0557E">
        <w:rPr>
          <w:rFonts w:ascii="Arial" w:hAnsi="Arial" w:cs="Arial"/>
          <w:sz w:val="24"/>
          <w:szCs w:val="24"/>
          <w:lang w:val="es-ES"/>
        </w:rPr>
        <w:t xml:space="preserve">propuestas y hojas de ruta </w:t>
      </w:r>
      <w:r w:rsidR="00714C9A" w:rsidRPr="00D0557E">
        <w:rPr>
          <w:rFonts w:ascii="Arial" w:hAnsi="Arial" w:cs="Arial"/>
          <w:sz w:val="24"/>
          <w:szCs w:val="24"/>
          <w:lang w:val="es-ES"/>
        </w:rPr>
        <w:t>de los BRICS</w:t>
      </w:r>
      <w:r w:rsidR="0097028E" w:rsidRPr="00D0557E">
        <w:rPr>
          <w:rFonts w:ascii="Arial" w:hAnsi="Arial" w:cs="Arial"/>
          <w:sz w:val="24"/>
          <w:szCs w:val="24"/>
          <w:lang w:val="es-ES"/>
        </w:rPr>
        <w:t xml:space="preserve"> y </w:t>
      </w:r>
      <w:r w:rsidR="00106A59" w:rsidRPr="00D0557E">
        <w:rPr>
          <w:rFonts w:ascii="Arial" w:hAnsi="Arial" w:cs="Arial"/>
          <w:sz w:val="24"/>
          <w:szCs w:val="24"/>
          <w:lang w:val="es-ES"/>
        </w:rPr>
        <w:t>del V</w:t>
      </w:r>
      <w:r w:rsidR="0097028E" w:rsidRPr="00D0557E">
        <w:rPr>
          <w:rFonts w:ascii="Arial" w:hAnsi="Arial" w:cs="Arial"/>
          <w:sz w:val="24"/>
          <w:szCs w:val="24"/>
          <w:lang w:val="es-ES"/>
        </w:rPr>
        <w:t>aticano</w:t>
      </w:r>
      <w:r w:rsidRPr="00D0557E">
        <w:rPr>
          <w:rFonts w:ascii="Arial" w:hAnsi="Arial" w:cs="Arial"/>
          <w:sz w:val="24"/>
          <w:szCs w:val="24"/>
          <w:lang w:val="es-ES"/>
        </w:rPr>
        <w:t xml:space="preserve">. </w:t>
      </w:r>
      <w:r w:rsidR="00714C9A" w:rsidRPr="00D0557E">
        <w:rPr>
          <w:rFonts w:ascii="Arial" w:hAnsi="Arial" w:cs="Arial"/>
          <w:sz w:val="24"/>
          <w:szCs w:val="24"/>
          <w:lang w:val="es-ES"/>
        </w:rPr>
        <w:t xml:space="preserve">Indagar en estas </w:t>
      </w:r>
      <w:r w:rsidR="0097028E" w:rsidRPr="00D0557E">
        <w:rPr>
          <w:rFonts w:ascii="Arial" w:hAnsi="Arial" w:cs="Arial"/>
          <w:sz w:val="24"/>
          <w:szCs w:val="24"/>
          <w:lang w:val="es-ES"/>
        </w:rPr>
        <w:t>últimas</w:t>
      </w:r>
      <w:r w:rsidR="00714C9A" w:rsidRPr="00D0557E">
        <w:rPr>
          <w:rFonts w:ascii="Arial" w:hAnsi="Arial" w:cs="Arial"/>
          <w:sz w:val="24"/>
          <w:szCs w:val="24"/>
          <w:lang w:val="es-ES"/>
        </w:rPr>
        <w:t xml:space="preserve"> pro</w:t>
      </w:r>
      <w:r w:rsidR="00A74276">
        <w:rPr>
          <w:rFonts w:ascii="Arial" w:hAnsi="Arial" w:cs="Arial"/>
          <w:sz w:val="24"/>
          <w:szCs w:val="24"/>
          <w:lang w:val="es-ES"/>
        </w:rPr>
        <w:t>puestas es clave para pensar un</w:t>
      </w:r>
      <w:r w:rsidR="00714C9A" w:rsidRPr="00D0557E">
        <w:rPr>
          <w:rFonts w:ascii="Arial" w:hAnsi="Arial" w:cs="Arial"/>
          <w:sz w:val="24"/>
          <w:szCs w:val="24"/>
          <w:lang w:val="es-ES"/>
        </w:rPr>
        <w:t xml:space="preserve"> ecosistema tecnológico latinoamericano de la mano del Sur Global. </w:t>
      </w:r>
    </w:p>
    <w:p w:rsidR="00714C9A" w:rsidRPr="00D0557E" w:rsidRDefault="00714C9A" w:rsidP="00D40EEB">
      <w:pPr>
        <w:spacing w:before="120" w:after="120" w:line="360" w:lineRule="auto"/>
        <w:jc w:val="both"/>
        <w:rPr>
          <w:rFonts w:ascii="Arial" w:hAnsi="Arial" w:cs="Arial"/>
          <w:b/>
          <w:sz w:val="24"/>
          <w:szCs w:val="24"/>
          <w:lang w:val="es-ES"/>
        </w:rPr>
      </w:pPr>
    </w:p>
    <w:p w:rsidR="00591554" w:rsidRPr="00D0557E" w:rsidRDefault="00EA7B12" w:rsidP="00D40EEB">
      <w:pP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 xml:space="preserve">La </w:t>
      </w:r>
      <w:r w:rsidRPr="00D0557E">
        <w:rPr>
          <w:rFonts w:ascii="Arial" w:hAnsi="Arial" w:cs="Arial"/>
          <w:b/>
          <w:i/>
          <w:sz w:val="24"/>
          <w:szCs w:val="24"/>
          <w:lang w:val="es-ES"/>
        </w:rPr>
        <w:t>prosperidad común</w:t>
      </w:r>
      <w:r w:rsidRPr="00D0557E">
        <w:rPr>
          <w:rFonts w:ascii="Arial" w:hAnsi="Arial" w:cs="Arial"/>
          <w:b/>
          <w:sz w:val="24"/>
          <w:szCs w:val="24"/>
          <w:lang w:val="es-ES"/>
        </w:rPr>
        <w:t xml:space="preserve"> en la Inteligencia </w:t>
      </w:r>
      <w:r w:rsidR="0015181F" w:rsidRPr="00D0557E">
        <w:rPr>
          <w:rFonts w:ascii="Arial" w:hAnsi="Arial" w:cs="Arial"/>
          <w:b/>
          <w:sz w:val="24"/>
          <w:szCs w:val="24"/>
          <w:lang w:val="es-ES"/>
        </w:rPr>
        <w:t>Artificial</w:t>
      </w:r>
    </w:p>
    <w:p w:rsidR="00AA67F8" w:rsidRPr="00D0557E" w:rsidRDefault="00AA67F8"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China, a través de la Ruta de la Seda, los BRICS Plus y demás estrategias y organismos internacionales, propone relaciones entre los países basadas en nuevos parámetros éticos, teniendo como ordenador la </w:t>
      </w:r>
      <w:r w:rsidRPr="00D0557E">
        <w:rPr>
          <w:rFonts w:ascii="Arial" w:hAnsi="Arial" w:cs="Arial"/>
          <w:i/>
          <w:sz w:val="24"/>
          <w:szCs w:val="24"/>
          <w:lang w:val="es-ES"/>
        </w:rPr>
        <w:t>comunidad de destino compartido para la humanidad</w:t>
      </w:r>
      <w:r w:rsidRPr="00D0557E">
        <w:rPr>
          <w:rStyle w:val="Refdenotaalpie"/>
          <w:rFonts w:ascii="Arial" w:hAnsi="Arial" w:cs="Arial"/>
          <w:i/>
          <w:sz w:val="24"/>
          <w:szCs w:val="24"/>
          <w:lang w:val="es-ES"/>
        </w:rPr>
        <w:footnoteReference w:id="2"/>
      </w:r>
      <w:r w:rsidRPr="00D0557E">
        <w:rPr>
          <w:rFonts w:ascii="Arial" w:hAnsi="Arial" w:cs="Arial"/>
          <w:sz w:val="24"/>
          <w:szCs w:val="24"/>
          <w:lang w:val="es-ES"/>
        </w:rPr>
        <w:t xml:space="preserve"> (en chino: </w:t>
      </w:r>
      <w:proofErr w:type="spellStart"/>
      <w:r w:rsidRPr="00D0557E">
        <w:rPr>
          <w:rFonts w:ascii="Arial" w:eastAsia="MS Gothic" w:hAnsi="Arial" w:cs="Arial"/>
          <w:sz w:val="24"/>
          <w:szCs w:val="24"/>
          <w:lang w:val="es-ES"/>
        </w:rPr>
        <w:t>人</w:t>
      </w:r>
      <w:r w:rsidRPr="00D0557E">
        <w:rPr>
          <w:rFonts w:ascii="Arial" w:eastAsia="Microsoft JhengHei" w:hAnsi="Arial" w:cs="Arial"/>
          <w:sz w:val="24"/>
          <w:szCs w:val="24"/>
          <w:lang w:val="es-ES"/>
        </w:rPr>
        <w:t>类</w:t>
      </w:r>
      <w:r w:rsidRPr="00D0557E">
        <w:rPr>
          <w:rFonts w:ascii="Arial" w:eastAsia="MS Gothic" w:hAnsi="Arial" w:cs="Arial"/>
          <w:sz w:val="24"/>
          <w:szCs w:val="24"/>
          <w:lang w:val="es-ES"/>
        </w:rPr>
        <w:t>命运共同体</w:t>
      </w:r>
      <w:proofErr w:type="spellEnd"/>
      <w:r w:rsidRPr="00D0557E">
        <w:rPr>
          <w:rFonts w:ascii="Arial" w:eastAsia="MS Gothic" w:hAnsi="Arial" w:cs="Arial"/>
          <w:sz w:val="24"/>
          <w:szCs w:val="24"/>
          <w:lang w:val="es-ES"/>
        </w:rPr>
        <w:t>)</w:t>
      </w:r>
      <w:r w:rsidRPr="00D0557E">
        <w:rPr>
          <w:rFonts w:ascii="Arial" w:hAnsi="Arial" w:cs="Arial"/>
          <w:sz w:val="24"/>
          <w:szCs w:val="24"/>
        </w:rPr>
        <w:t xml:space="preserve"> </w:t>
      </w:r>
      <w:r w:rsidRPr="00D0557E">
        <w:rPr>
          <w:rFonts w:ascii="Arial" w:hAnsi="Arial" w:cs="Arial"/>
          <w:sz w:val="24"/>
          <w:szCs w:val="24"/>
          <w:lang w:val="es-ES"/>
        </w:rPr>
        <w:t xml:space="preserve">y la </w:t>
      </w:r>
      <w:r w:rsidRPr="00D0557E">
        <w:rPr>
          <w:rFonts w:ascii="Arial" w:hAnsi="Arial" w:cs="Arial"/>
          <w:i/>
          <w:sz w:val="24"/>
          <w:szCs w:val="24"/>
          <w:lang w:val="es-ES"/>
        </w:rPr>
        <w:t>prosperidad común</w:t>
      </w:r>
      <w:r w:rsidRPr="00D0557E">
        <w:rPr>
          <w:rStyle w:val="Refdenotaalpie"/>
          <w:rFonts w:ascii="Arial" w:hAnsi="Arial" w:cs="Arial"/>
          <w:sz w:val="24"/>
          <w:szCs w:val="24"/>
          <w:lang w:val="es-ES"/>
        </w:rPr>
        <w:footnoteReference w:id="3"/>
      </w:r>
      <w:r w:rsidRPr="00D0557E">
        <w:rPr>
          <w:rFonts w:ascii="Arial" w:hAnsi="Arial" w:cs="Arial"/>
          <w:sz w:val="24"/>
          <w:szCs w:val="24"/>
          <w:lang w:val="es-ES"/>
        </w:rPr>
        <w:t xml:space="preserve"> (en chino </w:t>
      </w:r>
      <w:proofErr w:type="spellStart"/>
      <w:r w:rsidRPr="00D0557E">
        <w:rPr>
          <w:rFonts w:ascii="Arial" w:eastAsia="MS Gothic" w:hAnsi="Arial" w:cs="Arial"/>
          <w:sz w:val="24"/>
          <w:szCs w:val="24"/>
          <w:lang w:val="es-ES"/>
        </w:rPr>
        <w:t>共同繁荣</w:t>
      </w:r>
      <w:proofErr w:type="spellEnd"/>
      <w:r w:rsidRPr="00D0557E">
        <w:rPr>
          <w:rFonts w:ascii="Arial" w:eastAsia="MS Gothic" w:hAnsi="Arial" w:cs="Arial"/>
          <w:sz w:val="24"/>
          <w:szCs w:val="24"/>
          <w:lang w:val="es-ES"/>
        </w:rPr>
        <w:t xml:space="preserve">). </w:t>
      </w:r>
    </w:p>
    <w:p w:rsidR="00AA67F8" w:rsidRPr="00D0557E" w:rsidRDefault="00AA67F8" w:rsidP="00D40EEB">
      <w:pPr>
        <w:widowControl w:val="0"/>
        <w:spacing w:before="120" w:after="120" w:line="360" w:lineRule="auto"/>
        <w:ind w:left="567"/>
        <w:jc w:val="both"/>
        <w:rPr>
          <w:rFonts w:ascii="Arial" w:eastAsia="Times New Roman" w:hAnsi="Arial" w:cs="Arial"/>
          <w:sz w:val="24"/>
          <w:szCs w:val="24"/>
          <w:lang w:eastAsia="es-AR"/>
        </w:rPr>
      </w:pPr>
      <w:r w:rsidRPr="00D0557E">
        <w:rPr>
          <w:rFonts w:ascii="Arial" w:eastAsia="Times New Roman" w:hAnsi="Arial" w:cs="Arial"/>
          <w:color w:val="000000"/>
          <w:sz w:val="24"/>
          <w:szCs w:val="24"/>
          <w:lang w:eastAsia="es-AR"/>
        </w:rPr>
        <w:t xml:space="preserve">La prosperidad común es un objetivo básico del marxismo y un ideal de nuestro pueblo desde la antigüedad. Según la visión de Marx y Engels, una sociedad comunista eliminará por completo los antagonismos y diferencias entre clases, entre áreas urbanas y rurales, entre trabajo mental y trabajo manual, e implementará cada uno según sus capacidades y distribuirá según sus necesidades, de manera que realización real del intercambio social promueva el desarrollo individual, libre e integral y realización mutua. </w:t>
      </w:r>
      <w:r w:rsidRPr="00D0557E">
        <w:rPr>
          <w:rStyle w:val="Refdenotaalpie"/>
          <w:rFonts w:ascii="Arial" w:eastAsia="Times New Roman" w:hAnsi="Arial" w:cs="Arial"/>
          <w:color w:val="000000"/>
          <w:sz w:val="24"/>
          <w:szCs w:val="24"/>
          <w:lang w:eastAsia="es-AR"/>
        </w:rPr>
        <w:footnoteReference w:id="4"/>
      </w:r>
    </w:p>
    <w:p w:rsidR="00AA67F8" w:rsidRPr="00D0557E" w:rsidRDefault="00AA67F8"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lastRenderedPageBreak/>
        <w:t xml:space="preserve">No es una promesa a futuro, sino una realidad materializada en los intercambios económicos y comerciales, donde el respeto mutuo y el no </w:t>
      </w:r>
      <w:proofErr w:type="spellStart"/>
      <w:r w:rsidRPr="00D0557E">
        <w:rPr>
          <w:rFonts w:ascii="Arial" w:hAnsi="Arial" w:cs="Arial"/>
          <w:sz w:val="24"/>
          <w:szCs w:val="24"/>
          <w:lang w:val="es-ES"/>
        </w:rPr>
        <w:t>injerencismo</w:t>
      </w:r>
      <w:proofErr w:type="spellEnd"/>
      <w:r w:rsidRPr="00D0557E">
        <w:rPr>
          <w:rFonts w:ascii="Arial" w:hAnsi="Arial" w:cs="Arial"/>
          <w:sz w:val="24"/>
          <w:szCs w:val="24"/>
          <w:lang w:val="es-ES"/>
        </w:rPr>
        <w:t xml:space="preserve"> son las piedras fundamentales. Acusado por occidente de un pragmatismo excesivo, la claridad y transparencia de los mensajes chinos dejan desconcertados a la diplomacia del garrote ejercida históricamente primero por Europa y luego por Estados Unidos.   </w:t>
      </w:r>
    </w:p>
    <w:p w:rsidR="00AA67F8" w:rsidRPr="00D0557E" w:rsidRDefault="00AA67F8"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Orientada por una práctica ética, China cuida y construye condiciones materiales para el desarrollo de la soberanía tecnológica del Sur Global</w:t>
      </w:r>
      <w:r w:rsidR="002C553A" w:rsidRPr="00D0557E">
        <w:rPr>
          <w:rFonts w:ascii="Arial" w:hAnsi="Arial" w:cs="Arial"/>
          <w:sz w:val="24"/>
          <w:szCs w:val="24"/>
          <w:lang w:val="es-ES"/>
        </w:rPr>
        <w:t>, S</w:t>
      </w:r>
      <w:r w:rsidRPr="00D0557E">
        <w:rPr>
          <w:rFonts w:ascii="Arial" w:hAnsi="Arial" w:cs="Arial"/>
          <w:sz w:val="24"/>
          <w:szCs w:val="24"/>
          <w:lang w:val="es-ES"/>
        </w:rPr>
        <w:t xml:space="preserve">e convierte en soporte histórico para las luchas económicas, políticas e ideológicas </w:t>
      </w:r>
      <w:r w:rsidR="002C553A" w:rsidRPr="00D0557E">
        <w:rPr>
          <w:rFonts w:ascii="Arial" w:hAnsi="Arial" w:cs="Arial"/>
          <w:sz w:val="24"/>
          <w:szCs w:val="24"/>
          <w:lang w:val="es-ES"/>
        </w:rPr>
        <w:t>transformadoras</w:t>
      </w:r>
      <w:r w:rsidRPr="00D0557E">
        <w:rPr>
          <w:rFonts w:ascii="Arial" w:hAnsi="Arial" w:cs="Arial"/>
          <w:sz w:val="24"/>
          <w:szCs w:val="24"/>
          <w:lang w:val="es-ES"/>
        </w:rPr>
        <w:t xml:space="preserve"> de la sociedad en su conjunto.</w:t>
      </w:r>
    </w:p>
    <w:p w:rsidR="00C427E3" w:rsidRPr="00D0557E" w:rsidRDefault="00C427E3"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China impulsa la concepción del “ganar – ganar” en las relaciones internacionales, la cual se materializa </w:t>
      </w:r>
      <w:r w:rsidR="00714C9A" w:rsidRPr="00D0557E">
        <w:rPr>
          <w:rFonts w:ascii="Arial" w:hAnsi="Arial" w:cs="Arial"/>
          <w:sz w:val="24"/>
          <w:szCs w:val="24"/>
          <w:lang w:val="es-ES"/>
        </w:rPr>
        <w:t xml:space="preserve">también </w:t>
      </w:r>
      <w:r w:rsidRPr="00D0557E">
        <w:rPr>
          <w:rFonts w:ascii="Arial" w:hAnsi="Arial" w:cs="Arial"/>
          <w:sz w:val="24"/>
          <w:szCs w:val="24"/>
          <w:lang w:val="es-ES"/>
        </w:rPr>
        <w:t>en la Ruta de la Seda, en donde los países que participan hacen transferencia de tecnología, algo que Estados Unidos no permite desde los años ’70 (</w:t>
      </w:r>
      <w:proofErr w:type="spellStart"/>
      <w:r w:rsidRPr="00D0557E">
        <w:rPr>
          <w:rFonts w:ascii="Arial" w:hAnsi="Arial" w:cs="Arial"/>
          <w:sz w:val="24"/>
          <w:szCs w:val="24"/>
          <w:lang w:val="es-ES"/>
        </w:rPr>
        <w:t>Sforzin</w:t>
      </w:r>
      <w:proofErr w:type="spellEnd"/>
      <w:r w:rsidRPr="00D0557E">
        <w:rPr>
          <w:rFonts w:ascii="Arial" w:hAnsi="Arial" w:cs="Arial"/>
          <w:sz w:val="24"/>
          <w:szCs w:val="24"/>
          <w:lang w:val="es-ES"/>
        </w:rPr>
        <w:t xml:space="preserve">, 2022). </w:t>
      </w:r>
    </w:p>
    <w:p w:rsidR="00C427E3" w:rsidRPr="00D0557E" w:rsidRDefault="00C427E3"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La emergencia de China como ordenadora de las relaciones internacionales está relacionado a su consolidación como potencia tecnológica. China demuestra que hay otros caminos posibles al de la subordinación del proceso de desarrollo tecnológico a la lógica del capitalismo </w:t>
      </w:r>
      <w:proofErr w:type="spellStart"/>
      <w:r w:rsidRPr="00D0557E">
        <w:rPr>
          <w:rFonts w:ascii="Arial" w:hAnsi="Arial" w:cs="Arial"/>
          <w:sz w:val="24"/>
          <w:szCs w:val="24"/>
          <w:lang w:val="es-ES"/>
        </w:rPr>
        <w:t>financierista</w:t>
      </w:r>
      <w:proofErr w:type="spellEnd"/>
      <w:r w:rsidRPr="00D0557E">
        <w:rPr>
          <w:rFonts w:ascii="Arial" w:hAnsi="Arial" w:cs="Arial"/>
          <w:sz w:val="24"/>
          <w:szCs w:val="24"/>
          <w:lang w:val="es-ES"/>
        </w:rPr>
        <w:t xml:space="preserve"> especulativo. Proponiendo nuevos patrones y nuevos medio ambientes tecnológicos basados en una ética practica comunitaria (</w:t>
      </w:r>
      <w:proofErr w:type="spellStart"/>
      <w:r w:rsidRPr="00D0557E">
        <w:rPr>
          <w:rFonts w:ascii="Arial" w:hAnsi="Arial" w:cs="Arial"/>
          <w:sz w:val="24"/>
          <w:szCs w:val="24"/>
          <w:lang w:val="es-ES"/>
        </w:rPr>
        <w:t>Schulz</w:t>
      </w:r>
      <w:proofErr w:type="spellEnd"/>
      <w:r w:rsidRPr="00D0557E">
        <w:rPr>
          <w:rFonts w:ascii="Arial" w:hAnsi="Arial" w:cs="Arial"/>
          <w:sz w:val="24"/>
          <w:szCs w:val="24"/>
          <w:lang w:val="es-ES"/>
        </w:rPr>
        <w:t xml:space="preserve"> – </w:t>
      </w:r>
      <w:proofErr w:type="spellStart"/>
      <w:r w:rsidRPr="00D0557E">
        <w:rPr>
          <w:rFonts w:ascii="Arial" w:hAnsi="Arial" w:cs="Arial"/>
          <w:sz w:val="24"/>
          <w:szCs w:val="24"/>
          <w:lang w:val="es-ES"/>
        </w:rPr>
        <w:t>Sforzin</w:t>
      </w:r>
      <w:proofErr w:type="spellEnd"/>
      <w:r w:rsidRPr="00D0557E">
        <w:rPr>
          <w:rFonts w:ascii="Arial" w:hAnsi="Arial" w:cs="Arial"/>
          <w:sz w:val="24"/>
          <w:szCs w:val="24"/>
          <w:lang w:val="es-ES"/>
        </w:rPr>
        <w:t>, 2023). Ya en el año 2017</w:t>
      </w:r>
      <w:r w:rsidRPr="00D0557E">
        <w:rPr>
          <w:rFonts w:ascii="Arial" w:hAnsi="Arial" w:cs="Arial"/>
          <w:sz w:val="24"/>
          <w:szCs w:val="24"/>
        </w:rPr>
        <w:t xml:space="preserve"> </w:t>
      </w:r>
      <w:r w:rsidRPr="00D0557E">
        <w:rPr>
          <w:rFonts w:ascii="Arial" w:hAnsi="Arial" w:cs="Arial"/>
          <w:sz w:val="24"/>
          <w:szCs w:val="24"/>
          <w:lang w:val="es-ES"/>
        </w:rPr>
        <w:t xml:space="preserve">el Consejo de Estado impulsa el “Plan de Desarrollo de la Nueva Generación de Inteligencia Artificial”, en donde queda claro que el timón del barco del proceso de Innovación lo manejará el Estado y estará subordinado a los intereses geopolíticos, sociales y económicos chinos. </w:t>
      </w:r>
    </w:p>
    <w:p w:rsidR="00714C9A" w:rsidRPr="00D0557E" w:rsidRDefault="00714C9A" w:rsidP="00D40EEB">
      <w:pPr>
        <w:spacing w:before="120" w:after="120" w:line="360" w:lineRule="auto"/>
        <w:jc w:val="both"/>
        <w:rPr>
          <w:rFonts w:ascii="Arial" w:hAnsi="Arial" w:cs="Arial"/>
          <w:sz w:val="24"/>
          <w:szCs w:val="24"/>
          <w:lang w:val="es-ES"/>
        </w:rPr>
      </w:pPr>
    </w:p>
    <w:p w:rsidR="00714C9A" w:rsidRPr="00D0557E" w:rsidRDefault="00714C9A" w:rsidP="00714C9A">
      <w:pPr>
        <w:spacing w:before="120" w:after="120" w:line="360" w:lineRule="auto"/>
        <w:jc w:val="both"/>
        <w:rPr>
          <w:rFonts w:ascii="Arial" w:hAnsi="Arial" w:cs="Arial"/>
          <w:b/>
          <w:sz w:val="24"/>
          <w:szCs w:val="24"/>
        </w:rPr>
      </w:pPr>
      <w:proofErr w:type="spellStart"/>
      <w:r w:rsidRPr="00D0557E">
        <w:rPr>
          <w:rFonts w:ascii="Arial" w:hAnsi="Arial" w:cs="Arial"/>
          <w:b/>
          <w:sz w:val="24"/>
          <w:szCs w:val="24"/>
        </w:rPr>
        <w:t>Tecnolibertarismo</w:t>
      </w:r>
      <w:proofErr w:type="spellEnd"/>
      <w:r w:rsidRPr="00D0557E">
        <w:rPr>
          <w:rFonts w:ascii="Arial" w:hAnsi="Arial" w:cs="Arial"/>
          <w:b/>
          <w:sz w:val="24"/>
          <w:szCs w:val="24"/>
        </w:rPr>
        <w:t xml:space="preserve"> anglosajón </w:t>
      </w:r>
    </w:p>
    <w:p w:rsidR="00714C9A" w:rsidRPr="00D0557E" w:rsidRDefault="00714C9A" w:rsidP="00714C9A">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La desregulación propia del proceso de desarrollo de las fuerzas productivas en Estados Unidos provoco que las corporaciones del Silicón Valley, las Big </w:t>
      </w:r>
      <w:proofErr w:type="spellStart"/>
      <w:r w:rsidRPr="00D0557E">
        <w:rPr>
          <w:rFonts w:ascii="Arial" w:hAnsi="Arial" w:cs="Arial"/>
          <w:sz w:val="24"/>
          <w:szCs w:val="24"/>
          <w:lang w:val="es-ES"/>
        </w:rPr>
        <w:t>Tech</w:t>
      </w:r>
      <w:proofErr w:type="spellEnd"/>
      <w:r w:rsidRPr="00D0557E">
        <w:rPr>
          <w:rFonts w:ascii="Arial" w:hAnsi="Arial" w:cs="Arial"/>
          <w:sz w:val="24"/>
          <w:szCs w:val="24"/>
          <w:lang w:val="es-ES"/>
        </w:rPr>
        <w:t xml:space="preserve"> tengan capacidad de condicionar la política pública y el posicionamiento de Estados Unidos en los organismos internacionales. Son corporaciones que monopolizan </w:t>
      </w:r>
      <w:r w:rsidRPr="00D0557E">
        <w:rPr>
          <w:rFonts w:ascii="Arial" w:hAnsi="Arial" w:cs="Arial"/>
          <w:sz w:val="24"/>
          <w:szCs w:val="24"/>
          <w:lang w:val="es-ES"/>
        </w:rPr>
        <w:lastRenderedPageBreak/>
        <w:t xml:space="preserve">aspectos claves de la cadena de valor </w:t>
      </w:r>
      <w:r w:rsidR="00A74276">
        <w:rPr>
          <w:rFonts w:ascii="Arial" w:hAnsi="Arial" w:cs="Arial"/>
          <w:sz w:val="24"/>
          <w:szCs w:val="24"/>
          <w:lang w:val="es-ES"/>
        </w:rPr>
        <w:t>de la economía global occidental</w:t>
      </w:r>
      <w:r w:rsidRPr="00D0557E">
        <w:rPr>
          <w:rFonts w:ascii="Arial" w:hAnsi="Arial" w:cs="Arial"/>
          <w:sz w:val="24"/>
          <w:szCs w:val="24"/>
          <w:lang w:val="es-ES"/>
        </w:rPr>
        <w:t>, como los datos y el flujo de los datos y áreas claves del Estado</w:t>
      </w:r>
      <w:r w:rsidR="00A74276">
        <w:rPr>
          <w:rFonts w:ascii="Arial" w:hAnsi="Arial" w:cs="Arial"/>
          <w:sz w:val="24"/>
          <w:szCs w:val="24"/>
          <w:lang w:val="es-ES"/>
        </w:rPr>
        <w:t xml:space="preserve"> de EEUU</w:t>
      </w:r>
      <w:r w:rsidRPr="00D0557E">
        <w:rPr>
          <w:rFonts w:ascii="Arial" w:hAnsi="Arial" w:cs="Arial"/>
          <w:sz w:val="24"/>
          <w:szCs w:val="24"/>
          <w:lang w:val="es-ES"/>
        </w:rPr>
        <w:t xml:space="preserve">. Si bien las Big </w:t>
      </w:r>
      <w:proofErr w:type="spellStart"/>
      <w:r w:rsidRPr="00D0557E">
        <w:rPr>
          <w:rFonts w:ascii="Arial" w:hAnsi="Arial" w:cs="Arial"/>
          <w:sz w:val="24"/>
          <w:szCs w:val="24"/>
          <w:lang w:val="es-ES"/>
        </w:rPr>
        <w:t>Tech</w:t>
      </w:r>
      <w:proofErr w:type="spellEnd"/>
      <w:r w:rsidRPr="00D0557E">
        <w:rPr>
          <w:rFonts w:ascii="Arial" w:hAnsi="Arial" w:cs="Arial"/>
          <w:sz w:val="24"/>
          <w:szCs w:val="24"/>
          <w:lang w:val="es-ES"/>
        </w:rPr>
        <w:t xml:space="preserve"> son parte del Deep </w:t>
      </w:r>
      <w:proofErr w:type="spellStart"/>
      <w:r w:rsidRPr="00D0557E">
        <w:rPr>
          <w:rFonts w:ascii="Arial" w:hAnsi="Arial" w:cs="Arial"/>
          <w:sz w:val="24"/>
          <w:szCs w:val="24"/>
          <w:lang w:val="es-ES"/>
        </w:rPr>
        <w:t>State</w:t>
      </w:r>
      <w:proofErr w:type="spellEnd"/>
      <w:r w:rsidRPr="00D0557E">
        <w:rPr>
          <w:rFonts w:ascii="Arial" w:hAnsi="Arial" w:cs="Arial"/>
          <w:sz w:val="24"/>
          <w:szCs w:val="24"/>
          <w:lang w:val="es-ES"/>
        </w:rPr>
        <w:t>, son innumerables las tensiones entre los diferentes estamentos estatales, judiciales y estas corporaciones.</w:t>
      </w:r>
    </w:p>
    <w:p w:rsidR="00714C9A" w:rsidRPr="00D0557E" w:rsidRDefault="00714C9A" w:rsidP="00714C9A">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Hacia afuera Estados Unidos promovió históricamente la no regulación de lo digital, bajo el lema </w:t>
      </w:r>
      <w:proofErr w:type="spellStart"/>
      <w:r w:rsidRPr="00D0557E">
        <w:rPr>
          <w:rFonts w:ascii="Arial" w:hAnsi="Arial" w:cs="Arial"/>
          <w:sz w:val="24"/>
          <w:szCs w:val="24"/>
          <w:lang w:val="es-ES"/>
        </w:rPr>
        <w:t>shumpeteriano</w:t>
      </w:r>
      <w:proofErr w:type="spellEnd"/>
      <w:r w:rsidRPr="00D0557E">
        <w:rPr>
          <w:rFonts w:ascii="Arial" w:hAnsi="Arial" w:cs="Arial"/>
          <w:sz w:val="24"/>
          <w:szCs w:val="24"/>
          <w:lang w:val="es-ES"/>
        </w:rPr>
        <w:t xml:space="preserve"> de la "destrucción creadora", al ritmo del ciclo del desarrollo de la IA, la desregulación fue el pilar que permitió que casi nada crezca en el mundo occidental en términos tecnológicos en los últimos cincuenta años. </w:t>
      </w:r>
    </w:p>
    <w:p w:rsidR="00714C9A" w:rsidRPr="00D0557E" w:rsidRDefault="00714C9A" w:rsidP="00714C9A">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Junto con la desregulación exporto las ideas del </w:t>
      </w:r>
      <w:proofErr w:type="spellStart"/>
      <w:r w:rsidRPr="00D0557E">
        <w:rPr>
          <w:rFonts w:ascii="Arial" w:hAnsi="Arial" w:cs="Arial"/>
          <w:sz w:val="24"/>
          <w:szCs w:val="24"/>
          <w:lang w:val="es-ES"/>
        </w:rPr>
        <w:t>tecnolibertarismo</w:t>
      </w:r>
      <w:proofErr w:type="spellEnd"/>
      <w:r w:rsidRPr="00D0557E">
        <w:rPr>
          <w:rFonts w:ascii="Arial" w:hAnsi="Arial" w:cs="Arial"/>
          <w:sz w:val="24"/>
          <w:szCs w:val="24"/>
          <w:lang w:val="es-ES"/>
        </w:rPr>
        <w:t xml:space="preserve">. Esta ideología permite el sostenimiento de situaciones de subordinación económicas sin precedentes históricos. Basada en una ética que fomenta el consumo compulsivo, la irracionalidad en las relaciones sociales y la especulación en la economía, así como la libertad individual y la centralidad de la tecnología como baluartes que impiden el lazo social, esta ideología se difunde y sostiene mediante el sistema tecnológico anglosajón. </w:t>
      </w:r>
    </w:p>
    <w:p w:rsidR="00714C9A" w:rsidRPr="00A74276" w:rsidRDefault="00714C9A" w:rsidP="00714C9A">
      <w:pPr>
        <w:spacing w:before="120" w:after="120" w:line="360" w:lineRule="auto"/>
        <w:jc w:val="both"/>
        <w:rPr>
          <w:rFonts w:ascii="Arial" w:hAnsi="Arial" w:cs="Arial"/>
          <w:sz w:val="24"/>
          <w:szCs w:val="24"/>
          <w:lang w:val="es-ES"/>
        </w:rPr>
      </w:pPr>
      <w:r w:rsidRPr="00D0557E">
        <w:rPr>
          <w:rFonts w:ascii="Arial" w:hAnsi="Arial" w:cs="Arial"/>
          <w:sz w:val="24"/>
          <w:szCs w:val="24"/>
          <w:lang w:val="es-ES"/>
        </w:rPr>
        <w:t>En los organismos internacionales Estados Unidos intenta que no prolifere una gobernanza global consensuada, para continuar aprovec</w:t>
      </w:r>
      <w:r w:rsidR="002C553A" w:rsidRPr="00D0557E">
        <w:rPr>
          <w:rFonts w:ascii="Arial" w:hAnsi="Arial" w:cs="Arial"/>
          <w:sz w:val="24"/>
          <w:szCs w:val="24"/>
          <w:lang w:val="es-ES"/>
        </w:rPr>
        <w:t xml:space="preserve">hando sus ventajas comparativas. </w:t>
      </w:r>
      <w:r w:rsidRPr="00D0557E">
        <w:rPr>
          <w:rFonts w:ascii="Arial" w:hAnsi="Arial" w:cs="Arial"/>
          <w:sz w:val="24"/>
          <w:szCs w:val="24"/>
          <w:lang w:val="es-ES"/>
        </w:rPr>
        <w:t xml:space="preserve">El eje de la “libertad de acceso a la tecnología” y “achicamiento de la brecha digital” son sus caballitos de batalla para lograr que los países occidentales abran sus economías a las tecnologías anglosajonas. Basadas en los parámetros implantados por la Sociedad del Conocimiento que impulsa que toda sociedad debe ser tecnológicamente desarrollada para tener mejor democracia, economía, y bienestar social, </w:t>
      </w:r>
      <w:r w:rsidRPr="00A74276">
        <w:rPr>
          <w:rFonts w:ascii="Arial" w:hAnsi="Arial" w:cs="Arial"/>
          <w:sz w:val="24"/>
          <w:szCs w:val="24"/>
          <w:lang w:val="es-ES"/>
        </w:rPr>
        <w:t>proceso que no se viene produciendo en occidente, mientras si se produjo un gran salto tecnológico</w:t>
      </w:r>
      <w:r w:rsidR="00A74276" w:rsidRPr="00A74276">
        <w:rPr>
          <w:rFonts w:ascii="Arial" w:hAnsi="Arial" w:cs="Arial"/>
          <w:sz w:val="24"/>
          <w:szCs w:val="24"/>
          <w:lang w:val="es-ES"/>
        </w:rPr>
        <w:t xml:space="preserve"> y una gran acumulación económica y de poder por parte de las Big </w:t>
      </w:r>
      <w:proofErr w:type="spellStart"/>
      <w:r w:rsidR="00A74276" w:rsidRPr="00A74276">
        <w:rPr>
          <w:rFonts w:ascii="Arial" w:hAnsi="Arial" w:cs="Arial"/>
          <w:sz w:val="24"/>
          <w:szCs w:val="24"/>
          <w:lang w:val="es-ES"/>
        </w:rPr>
        <w:t>Tech</w:t>
      </w:r>
      <w:proofErr w:type="spellEnd"/>
      <w:r w:rsidR="00A74276" w:rsidRPr="00A74276">
        <w:rPr>
          <w:rFonts w:ascii="Arial" w:hAnsi="Arial" w:cs="Arial"/>
          <w:sz w:val="24"/>
          <w:szCs w:val="24"/>
          <w:lang w:val="es-ES"/>
        </w:rPr>
        <w:t>.</w:t>
      </w:r>
      <w:r w:rsidRPr="00A74276">
        <w:rPr>
          <w:rFonts w:ascii="Arial" w:hAnsi="Arial" w:cs="Arial"/>
          <w:sz w:val="24"/>
          <w:szCs w:val="24"/>
          <w:lang w:val="es-ES"/>
        </w:rPr>
        <w:t xml:space="preserve"> </w:t>
      </w:r>
    </w:p>
    <w:p w:rsidR="00714C9A" w:rsidRPr="00A74276" w:rsidRDefault="00714C9A" w:rsidP="00714C9A">
      <w:pPr>
        <w:spacing w:before="120" w:after="120" w:line="360" w:lineRule="auto"/>
        <w:jc w:val="both"/>
        <w:rPr>
          <w:rFonts w:ascii="Arial" w:hAnsi="Arial" w:cs="Arial"/>
          <w:sz w:val="24"/>
          <w:szCs w:val="24"/>
        </w:rPr>
      </w:pPr>
      <w:r w:rsidRPr="00A74276">
        <w:rPr>
          <w:rFonts w:ascii="Arial" w:hAnsi="Arial" w:cs="Arial"/>
          <w:sz w:val="24"/>
          <w:szCs w:val="24"/>
        </w:rPr>
        <w:t xml:space="preserve">Al sistema político institucional occidental, en crisis por el proceso de transnacionalización y tercerización de la economía, le explota, desde las propias fuerzas productivas, una reorganización económica acompañada de la consolidación de la ideología de que todo intervencionismo institucional parece vetusto. Lo público debe subordinarse a lo privado y solo sirve en tanto financiador </w:t>
      </w:r>
      <w:r w:rsidRPr="00A74276">
        <w:rPr>
          <w:rFonts w:ascii="Arial" w:hAnsi="Arial" w:cs="Arial"/>
          <w:sz w:val="24"/>
          <w:szCs w:val="24"/>
        </w:rPr>
        <w:lastRenderedPageBreak/>
        <w:t>de la innovación y el desarrollo de la economía del dato (</w:t>
      </w:r>
      <w:proofErr w:type="spellStart"/>
      <w:r w:rsidRPr="00A74276">
        <w:rPr>
          <w:rFonts w:ascii="Arial" w:hAnsi="Arial" w:cs="Arial"/>
          <w:sz w:val="24"/>
          <w:szCs w:val="24"/>
        </w:rPr>
        <w:t>Sadin</w:t>
      </w:r>
      <w:proofErr w:type="spellEnd"/>
      <w:r w:rsidRPr="00A74276">
        <w:rPr>
          <w:rFonts w:ascii="Arial" w:hAnsi="Arial" w:cs="Arial"/>
          <w:sz w:val="24"/>
          <w:szCs w:val="24"/>
        </w:rPr>
        <w:t>. 2018). Aquí aparece, como un </w:t>
      </w:r>
      <w:r w:rsidRPr="00A74276">
        <w:rPr>
          <w:rStyle w:val="nfasis"/>
          <w:rFonts w:ascii="Arial" w:hAnsi="Arial" w:cs="Arial"/>
          <w:sz w:val="24"/>
          <w:szCs w:val="24"/>
        </w:rPr>
        <w:t>espíritu de época</w:t>
      </w:r>
      <w:r w:rsidRPr="00A74276">
        <w:rPr>
          <w:rFonts w:ascii="Arial" w:hAnsi="Arial" w:cs="Arial"/>
          <w:sz w:val="24"/>
          <w:szCs w:val="24"/>
        </w:rPr>
        <w:t> (</w:t>
      </w:r>
      <w:proofErr w:type="spellStart"/>
      <w:r w:rsidRPr="00A74276">
        <w:rPr>
          <w:rStyle w:val="nfasis"/>
          <w:rFonts w:ascii="Arial" w:hAnsi="Arial" w:cs="Arial"/>
          <w:sz w:val="24"/>
          <w:szCs w:val="24"/>
        </w:rPr>
        <w:t>Zeitgeist</w:t>
      </w:r>
      <w:proofErr w:type="spellEnd"/>
      <w:r w:rsidRPr="00A74276">
        <w:rPr>
          <w:rFonts w:ascii="Arial" w:hAnsi="Arial" w:cs="Arial"/>
          <w:sz w:val="24"/>
          <w:szCs w:val="24"/>
        </w:rPr>
        <w:t xml:space="preserve"> en alemán), la ideología de los </w:t>
      </w:r>
      <w:proofErr w:type="spellStart"/>
      <w:r w:rsidRPr="00A74276">
        <w:rPr>
          <w:rFonts w:ascii="Arial" w:hAnsi="Arial" w:cs="Arial"/>
          <w:sz w:val="24"/>
          <w:szCs w:val="24"/>
        </w:rPr>
        <w:t>tecnoliberales</w:t>
      </w:r>
      <w:proofErr w:type="spellEnd"/>
      <w:r w:rsidRPr="00A74276">
        <w:rPr>
          <w:rFonts w:ascii="Arial" w:hAnsi="Arial" w:cs="Arial"/>
          <w:sz w:val="24"/>
          <w:szCs w:val="24"/>
        </w:rPr>
        <w:t>, o del liberalismo digital y de los libertarios.</w:t>
      </w:r>
    </w:p>
    <w:p w:rsidR="00714C9A" w:rsidRPr="00A74276" w:rsidRDefault="00714C9A" w:rsidP="00714C9A">
      <w:pPr>
        <w:pStyle w:val="NormalWeb"/>
        <w:shd w:val="clear" w:color="auto" w:fill="FFFFFF"/>
        <w:spacing w:before="120" w:beforeAutospacing="0" w:after="120" w:afterAutospacing="0" w:line="360" w:lineRule="auto"/>
        <w:jc w:val="both"/>
        <w:rPr>
          <w:rFonts w:ascii="Arial" w:hAnsi="Arial" w:cs="Arial"/>
        </w:rPr>
      </w:pPr>
      <w:r w:rsidRPr="00A74276">
        <w:rPr>
          <w:rFonts w:ascii="Arial" w:hAnsi="Arial" w:cs="Arial"/>
        </w:rPr>
        <w:t xml:space="preserve">La tecnología </w:t>
      </w:r>
      <w:proofErr w:type="spellStart"/>
      <w:r w:rsidRPr="00A74276">
        <w:rPr>
          <w:rFonts w:ascii="Arial" w:hAnsi="Arial" w:cs="Arial"/>
        </w:rPr>
        <w:t>globalista</w:t>
      </w:r>
      <w:proofErr w:type="spellEnd"/>
      <w:r w:rsidRPr="00A74276">
        <w:rPr>
          <w:rFonts w:ascii="Arial" w:hAnsi="Arial" w:cs="Arial"/>
        </w:rPr>
        <w:t xml:space="preserve"> angloamericana es la realización material, la estructura económica, que sostiene una nueva situación de colonización, es la forma que adquiere</w:t>
      </w:r>
      <w:r w:rsidR="00A74276">
        <w:rPr>
          <w:rFonts w:ascii="Arial" w:hAnsi="Arial" w:cs="Arial"/>
        </w:rPr>
        <w:t xml:space="preserve"> la guerra de manera permanente</w:t>
      </w:r>
      <w:r w:rsidRPr="00A74276">
        <w:rPr>
          <w:rFonts w:ascii="Arial" w:hAnsi="Arial" w:cs="Arial"/>
        </w:rPr>
        <w:t xml:space="preserve">. </w:t>
      </w:r>
    </w:p>
    <w:p w:rsidR="00714C9A" w:rsidRPr="00A74276" w:rsidRDefault="00714C9A" w:rsidP="00714C9A">
      <w:pPr>
        <w:pStyle w:val="NormalWeb"/>
        <w:shd w:val="clear" w:color="auto" w:fill="FFFFFF"/>
        <w:spacing w:before="120" w:beforeAutospacing="0" w:after="120" w:afterAutospacing="0" w:line="360" w:lineRule="auto"/>
        <w:jc w:val="both"/>
        <w:rPr>
          <w:rFonts w:ascii="Arial" w:hAnsi="Arial" w:cs="Arial"/>
        </w:rPr>
      </w:pPr>
      <w:r w:rsidRPr="00A74276">
        <w:rPr>
          <w:rFonts w:ascii="Arial" w:hAnsi="Arial" w:cs="Arial"/>
        </w:rPr>
        <w:t xml:space="preserve">En nombre de esta “idea del mundo – imperio corporativo” se están produciendo las nuevas cruzadas del capital occidental, el cual ya se encuentra instalado en la realidad digital, en donde los derechos sociales y humanos han muerto. </w:t>
      </w:r>
    </w:p>
    <w:p w:rsidR="00714C9A" w:rsidRPr="00A74276" w:rsidRDefault="00714C9A" w:rsidP="00714C9A">
      <w:pPr>
        <w:pStyle w:val="NormalWeb"/>
        <w:shd w:val="clear" w:color="auto" w:fill="FFFFFF"/>
        <w:spacing w:before="120" w:beforeAutospacing="0" w:after="120" w:afterAutospacing="0" w:line="360" w:lineRule="auto"/>
        <w:jc w:val="both"/>
        <w:rPr>
          <w:rFonts w:ascii="Arial" w:hAnsi="Arial" w:cs="Arial"/>
        </w:rPr>
      </w:pPr>
      <w:r w:rsidRPr="00A74276">
        <w:rPr>
          <w:rFonts w:ascii="Arial" w:hAnsi="Arial" w:cs="Arial"/>
        </w:rPr>
        <w:t xml:space="preserve">La desregulación de la vida, para imponer el imperio corporativo, se plasmó en el medioambiente digital, en donde los grupos de poder avanzaron logrando no solo ganar la batalla cultural e ideológica, sino que </w:t>
      </w:r>
      <w:r w:rsidR="002C553A" w:rsidRPr="00A74276">
        <w:rPr>
          <w:rFonts w:ascii="Arial" w:hAnsi="Arial" w:cs="Arial"/>
        </w:rPr>
        <w:t xml:space="preserve">avanzaron </w:t>
      </w:r>
      <w:r w:rsidRPr="00A74276">
        <w:rPr>
          <w:rFonts w:ascii="Arial" w:hAnsi="Arial" w:cs="Arial"/>
        </w:rPr>
        <w:t xml:space="preserve">en la guerra cognitiva. </w:t>
      </w:r>
    </w:p>
    <w:p w:rsidR="00F42EB7" w:rsidRPr="00D0557E" w:rsidRDefault="00F42EB7" w:rsidP="00D40EEB">
      <w:pPr>
        <w:spacing w:before="120" w:after="120" w:line="360" w:lineRule="auto"/>
        <w:jc w:val="both"/>
        <w:rPr>
          <w:rFonts w:ascii="Arial" w:hAnsi="Arial" w:cs="Arial"/>
          <w:b/>
          <w:sz w:val="24"/>
          <w:szCs w:val="24"/>
          <w:lang w:val="es-ES"/>
        </w:rPr>
      </w:pPr>
    </w:p>
    <w:p w:rsidR="001422CF" w:rsidRPr="00D0557E" w:rsidRDefault="001422CF" w:rsidP="00D40EEB">
      <w:pP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El lento</w:t>
      </w:r>
      <w:r w:rsidR="00FA2ED5" w:rsidRPr="00D0557E">
        <w:rPr>
          <w:rFonts w:ascii="Arial" w:hAnsi="Arial" w:cs="Arial"/>
          <w:b/>
          <w:sz w:val="24"/>
          <w:szCs w:val="24"/>
          <w:lang w:val="es-ES"/>
        </w:rPr>
        <w:t xml:space="preserve">, pero firme, </w:t>
      </w:r>
      <w:r w:rsidRPr="00D0557E">
        <w:rPr>
          <w:rFonts w:ascii="Arial" w:hAnsi="Arial" w:cs="Arial"/>
          <w:b/>
          <w:sz w:val="24"/>
          <w:szCs w:val="24"/>
          <w:lang w:val="es-ES"/>
        </w:rPr>
        <w:t xml:space="preserve">avance de los BRIC en tecnología </w:t>
      </w:r>
    </w:p>
    <w:p w:rsidR="002C553A" w:rsidRPr="00D0557E" w:rsidRDefault="002C553A" w:rsidP="002C553A">
      <w:pPr>
        <w:spacing w:before="120" w:after="120" w:line="360" w:lineRule="auto"/>
        <w:jc w:val="both"/>
        <w:rPr>
          <w:rFonts w:ascii="Arial" w:hAnsi="Arial" w:cs="Arial"/>
          <w:sz w:val="24"/>
          <w:szCs w:val="24"/>
        </w:rPr>
      </w:pPr>
      <w:r w:rsidRPr="00D0557E">
        <w:rPr>
          <w:rFonts w:ascii="Arial" w:hAnsi="Arial" w:cs="Arial"/>
          <w:sz w:val="24"/>
          <w:szCs w:val="24"/>
        </w:rPr>
        <w:t xml:space="preserve">Bajo la presidencia pro tempore de Brasil, los días 6 y 7 de julio de 2025 se celebró en Rio de Janeiro la XVII cumbre de los BRICS con el lema oficial </w:t>
      </w:r>
      <w:r w:rsidRPr="00A74276">
        <w:rPr>
          <w:rFonts w:ascii="Arial" w:hAnsi="Arial" w:cs="Arial"/>
          <w:i/>
          <w:sz w:val="24"/>
          <w:szCs w:val="24"/>
        </w:rPr>
        <w:t>“Fortaleciendo la cooperación del sur global para una gobernanza inclusiva y sostenible”</w:t>
      </w:r>
      <w:r w:rsidRPr="00D0557E">
        <w:rPr>
          <w:rFonts w:ascii="Arial" w:hAnsi="Arial" w:cs="Arial"/>
          <w:sz w:val="24"/>
          <w:szCs w:val="24"/>
        </w:rPr>
        <w:t>.</w:t>
      </w:r>
      <w:r w:rsidR="00790EA9" w:rsidRPr="00D0557E">
        <w:rPr>
          <w:rStyle w:val="Refdenotaalpie"/>
          <w:rFonts w:ascii="Arial" w:hAnsi="Arial" w:cs="Arial"/>
          <w:sz w:val="24"/>
          <w:szCs w:val="24"/>
        </w:rPr>
        <w:footnoteReference w:id="5"/>
      </w:r>
    </w:p>
    <w:p w:rsidR="002C553A" w:rsidRPr="00D0557E" w:rsidRDefault="00D0557E" w:rsidP="002C553A">
      <w:pPr>
        <w:spacing w:before="120" w:after="120" w:line="360" w:lineRule="auto"/>
        <w:jc w:val="both"/>
        <w:rPr>
          <w:rFonts w:ascii="Arial" w:hAnsi="Arial" w:cs="Arial"/>
          <w:sz w:val="24"/>
          <w:szCs w:val="24"/>
        </w:rPr>
      </w:pPr>
      <w:r w:rsidRPr="00D0557E">
        <w:rPr>
          <w:rFonts w:ascii="Arial" w:hAnsi="Arial" w:cs="Arial"/>
          <w:sz w:val="24"/>
          <w:szCs w:val="24"/>
        </w:rPr>
        <w:t xml:space="preserve">El impulso de </w:t>
      </w:r>
      <w:r w:rsidR="002C553A" w:rsidRPr="00D0557E">
        <w:rPr>
          <w:rFonts w:ascii="Arial" w:hAnsi="Arial" w:cs="Arial"/>
          <w:sz w:val="24"/>
          <w:szCs w:val="24"/>
        </w:rPr>
        <w:t>mayor autonomía institucional, financiera y tecnológica e</w:t>
      </w:r>
      <w:r w:rsidRPr="00D0557E">
        <w:rPr>
          <w:rFonts w:ascii="Arial" w:hAnsi="Arial" w:cs="Arial"/>
          <w:sz w:val="24"/>
          <w:szCs w:val="24"/>
        </w:rPr>
        <w:t>s</w:t>
      </w:r>
      <w:r w:rsidR="002C553A" w:rsidRPr="00D0557E">
        <w:rPr>
          <w:rFonts w:ascii="Arial" w:hAnsi="Arial" w:cs="Arial"/>
          <w:sz w:val="24"/>
          <w:szCs w:val="24"/>
        </w:rPr>
        <w:t xml:space="preserve"> </w:t>
      </w:r>
      <w:r w:rsidRPr="00D0557E">
        <w:rPr>
          <w:rFonts w:ascii="Arial" w:hAnsi="Arial" w:cs="Arial"/>
          <w:sz w:val="24"/>
          <w:szCs w:val="24"/>
        </w:rPr>
        <w:t xml:space="preserve">el eje </w:t>
      </w:r>
      <w:r w:rsidR="002C553A" w:rsidRPr="00D0557E">
        <w:rPr>
          <w:rFonts w:ascii="Arial" w:hAnsi="Arial" w:cs="Arial"/>
          <w:sz w:val="24"/>
          <w:szCs w:val="24"/>
        </w:rPr>
        <w:t>central</w:t>
      </w:r>
      <w:r w:rsidRPr="00D0557E">
        <w:rPr>
          <w:rFonts w:ascii="Arial" w:hAnsi="Arial" w:cs="Arial"/>
          <w:sz w:val="24"/>
          <w:szCs w:val="24"/>
        </w:rPr>
        <w:t>,</w:t>
      </w:r>
      <w:r w:rsidR="002C553A" w:rsidRPr="00D0557E">
        <w:rPr>
          <w:rFonts w:ascii="Arial" w:hAnsi="Arial" w:cs="Arial"/>
          <w:sz w:val="24"/>
          <w:szCs w:val="24"/>
        </w:rPr>
        <w:t xml:space="preserve"> en el marco de un contexto histórico de grandes </w:t>
      </w:r>
      <w:r w:rsidR="00790EA9" w:rsidRPr="00D0557E">
        <w:rPr>
          <w:rFonts w:ascii="Arial" w:hAnsi="Arial" w:cs="Arial"/>
          <w:sz w:val="24"/>
          <w:szCs w:val="24"/>
        </w:rPr>
        <w:t xml:space="preserve">cambios y emergencias múltiples. En </w:t>
      </w:r>
      <w:r w:rsidR="009E4610" w:rsidRPr="00D0557E">
        <w:rPr>
          <w:rFonts w:ascii="Arial" w:hAnsi="Arial" w:cs="Arial"/>
          <w:sz w:val="24"/>
          <w:szCs w:val="24"/>
        </w:rPr>
        <w:t>la declaración</w:t>
      </w:r>
      <w:r w:rsidR="00790EA9" w:rsidRPr="00D0557E">
        <w:rPr>
          <w:rFonts w:ascii="Arial" w:hAnsi="Arial" w:cs="Arial"/>
          <w:sz w:val="24"/>
          <w:szCs w:val="24"/>
        </w:rPr>
        <w:t xml:space="preserve"> final se trabajó sobre la Gobernanza Global de la Inteligencia Artificial.</w:t>
      </w:r>
    </w:p>
    <w:p w:rsidR="009E4610" w:rsidRPr="00D0557E" w:rsidRDefault="009E4610" w:rsidP="009E4610">
      <w:pPr>
        <w:spacing w:before="120" w:after="120" w:line="360" w:lineRule="auto"/>
        <w:ind w:left="720"/>
        <w:jc w:val="both"/>
        <w:rPr>
          <w:rFonts w:ascii="Arial" w:hAnsi="Arial" w:cs="Arial"/>
          <w:sz w:val="24"/>
          <w:szCs w:val="24"/>
        </w:rPr>
      </w:pPr>
      <w:r w:rsidRPr="00D0557E">
        <w:rPr>
          <w:rFonts w:ascii="Arial" w:hAnsi="Arial" w:cs="Arial"/>
          <w:sz w:val="24"/>
          <w:szCs w:val="24"/>
        </w:rPr>
        <w:t xml:space="preserve">Allí se señala que la IA “representa una oportunidad singular para impulsar el desarrollo hacia un futuro más próspero” pero para ello se requiere una </w:t>
      </w:r>
      <w:r w:rsidRPr="00D0557E">
        <w:rPr>
          <w:rFonts w:ascii="Arial" w:hAnsi="Arial" w:cs="Arial"/>
          <w:sz w:val="24"/>
          <w:szCs w:val="24"/>
        </w:rPr>
        <w:lastRenderedPageBreak/>
        <w:t>estructura de gobernanza que hoy no existe que mitigue riesgos y atendiendo las necesidades del “Sur Global”, considerando a la Organización de las Naciones Unidas en el centro de ese formato institucional.</w:t>
      </w:r>
      <w:r w:rsidRPr="00D0557E">
        <w:rPr>
          <w:rStyle w:val="Refdenotaalpie"/>
          <w:rFonts w:ascii="Arial" w:hAnsi="Arial" w:cs="Arial"/>
          <w:sz w:val="24"/>
          <w:szCs w:val="24"/>
        </w:rPr>
        <w:footnoteReference w:id="6"/>
      </w:r>
    </w:p>
    <w:p w:rsidR="001422CF" w:rsidRPr="00D0557E" w:rsidRDefault="001422CF" w:rsidP="001422CF">
      <w:pPr>
        <w:spacing w:before="120" w:after="120" w:line="360" w:lineRule="auto"/>
        <w:jc w:val="both"/>
        <w:rPr>
          <w:rFonts w:ascii="Arial" w:hAnsi="Arial" w:cs="Arial"/>
          <w:sz w:val="24"/>
          <w:szCs w:val="24"/>
        </w:rPr>
      </w:pPr>
      <w:r w:rsidRPr="00D0557E">
        <w:rPr>
          <w:rFonts w:ascii="Arial" w:hAnsi="Arial" w:cs="Arial"/>
          <w:sz w:val="24"/>
          <w:szCs w:val="24"/>
        </w:rPr>
        <w:t>En agosto del 2023, durante la decimoquinta cumbre de los BRICS en Johannesburgo, se estableció formalmente un comité de investigación para centrarse en los avances en Inteligencia Artificial y se acordó trabajar juntos para supervisar y analizar la IA. “</w:t>
      </w:r>
      <w:r w:rsidRPr="00D0557E">
        <w:rPr>
          <w:rFonts w:ascii="Arial" w:hAnsi="Arial" w:cs="Arial"/>
          <w:i/>
          <w:sz w:val="24"/>
          <w:szCs w:val="24"/>
        </w:rPr>
        <w:t>El presidente de China, Xi Jinping, afirmó que incluir la IA dentro de la agenda de trabajo permitirá intensificar el intercambio de información y la cooperación tecnológica entre las naciones.”</w:t>
      </w:r>
      <w:r w:rsidRPr="00D0557E">
        <w:rPr>
          <w:rFonts w:ascii="Arial" w:hAnsi="Arial" w:cs="Arial"/>
          <w:sz w:val="24"/>
          <w:szCs w:val="24"/>
        </w:rPr>
        <w:t xml:space="preserve"> </w:t>
      </w:r>
      <w:r w:rsidRPr="00D0557E">
        <w:rPr>
          <w:rStyle w:val="Refdenotaalpie"/>
          <w:rFonts w:ascii="Arial" w:hAnsi="Arial" w:cs="Arial"/>
          <w:sz w:val="24"/>
          <w:szCs w:val="24"/>
        </w:rPr>
        <w:footnoteReference w:id="7"/>
      </w:r>
    </w:p>
    <w:p w:rsidR="001422CF" w:rsidRPr="00D0557E" w:rsidRDefault="001422CF" w:rsidP="001422CF">
      <w:pPr>
        <w:spacing w:before="120" w:after="120" w:line="360" w:lineRule="auto"/>
        <w:jc w:val="both"/>
        <w:rPr>
          <w:rFonts w:ascii="Arial" w:hAnsi="Arial" w:cs="Arial"/>
          <w:sz w:val="24"/>
          <w:szCs w:val="24"/>
        </w:rPr>
      </w:pPr>
      <w:r w:rsidRPr="00D0557E">
        <w:rPr>
          <w:rFonts w:ascii="Arial" w:hAnsi="Arial" w:cs="Arial"/>
          <w:sz w:val="24"/>
          <w:szCs w:val="24"/>
        </w:rPr>
        <w:t xml:space="preserve">Así también establecieron una mirada común de la gobernanza de la IA: </w:t>
      </w:r>
    </w:p>
    <w:p w:rsidR="001422CF" w:rsidRPr="00D0557E" w:rsidRDefault="001422CF" w:rsidP="001422CF">
      <w:pPr>
        <w:spacing w:before="120" w:after="120" w:line="360" w:lineRule="auto"/>
        <w:ind w:left="720"/>
        <w:jc w:val="both"/>
        <w:rPr>
          <w:rFonts w:ascii="Arial" w:hAnsi="Arial" w:cs="Arial"/>
          <w:sz w:val="24"/>
          <w:szCs w:val="24"/>
        </w:rPr>
      </w:pPr>
      <w:r w:rsidRPr="00D0557E">
        <w:rPr>
          <w:rFonts w:ascii="Arial" w:hAnsi="Arial" w:cs="Arial"/>
          <w:sz w:val="24"/>
          <w:szCs w:val="24"/>
        </w:rPr>
        <w:t xml:space="preserve">Necesitamos defendernos conjuntamente de los riesgos y desarrollar marcos y estándares de gobernanza de la IA con un consenso amplio, para hacer que las tecnologías de IA sean más seguras, confiables, controlables y equitativas. </w:t>
      </w:r>
      <w:r w:rsidRPr="00D0557E">
        <w:rPr>
          <w:rStyle w:val="Refdenotaalpie"/>
          <w:rFonts w:ascii="Arial" w:hAnsi="Arial" w:cs="Arial"/>
          <w:sz w:val="24"/>
          <w:szCs w:val="24"/>
        </w:rPr>
        <w:footnoteReference w:id="8"/>
      </w:r>
    </w:p>
    <w:p w:rsidR="001422CF" w:rsidRPr="00D0557E" w:rsidRDefault="001422CF" w:rsidP="001422CF">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Este organismo impulsa una concepción que genera las condiciones de la diversidad cultural a partir de reconocer y reivindicar las soberanías, así como la articulación con instancias y organismos de integración regional, como es el caso de la Unión de Naciones Suramericanas (UNASUR), la Comunidad del Caribe (CARICOM) y de la Comunidad de Estados Latinoamericanos y </w:t>
      </w:r>
      <w:proofErr w:type="gramStart"/>
      <w:r w:rsidRPr="00D0557E">
        <w:rPr>
          <w:rFonts w:ascii="Arial" w:hAnsi="Arial" w:cs="Arial"/>
          <w:sz w:val="24"/>
          <w:szCs w:val="24"/>
          <w:lang w:val="es-ES"/>
        </w:rPr>
        <w:t>Caribeños</w:t>
      </w:r>
      <w:proofErr w:type="gramEnd"/>
      <w:r w:rsidRPr="00D0557E">
        <w:rPr>
          <w:rFonts w:ascii="Arial" w:hAnsi="Arial" w:cs="Arial"/>
          <w:sz w:val="24"/>
          <w:szCs w:val="24"/>
          <w:lang w:val="es-ES"/>
        </w:rPr>
        <w:t xml:space="preserve"> (CELAC) en nuestra región. </w:t>
      </w:r>
    </w:p>
    <w:p w:rsidR="001422CF" w:rsidRPr="00D0557E" w:rsidRDefault="001422CF" w:rsidP="002E7B52">
      <w:pPr>
        <w:spacing w:before="120" w:after="120" w:line="360" w:lineRule="auto"/>
        <w:jc w:val="both"/>
        <w:rPr>
          <w:rFonts w:ascii="Arial" w:hAnsi="Arial" w:cs="Arial"/>
          <w:sz w:val="24"/>
          <w:szCs w:val="24"/>
        </w:rPr>
      </w:pPr>
      <w:r w:rsidRPr="00D0557E">
        <w:rPr>
          <w:rFonts w:ascii="Arial" w:hAnsi="Arial" w:cs="Arial"/>
          <w:sz w:val="24"/>
          <w:szCs w:val="24"/>
        </w:rPr>
        <w:t xml:space="preserve">Frente a debilidades económicas y estructurales del Sur Global, el BRICS se plantea como un instrumento geopolítico que permite reconfigurar las reglas de juego. Con China a la cabeza este organismo transicional </w:t>
      </w:r>
      <w:r w:rsidR="007E04E0">
        <w:rPr>
          <w:rFonts w:ascii="Arial" w:hAnsi="Arial" w:cs="Arial"/>
          <w:sz w:val="24"/>
          <w:szCs w:val="24"/>
        </w:rPr>
        <w:t>puede</w:t>
      </w:r>
      <w:r w:rsidRPr="00D0557E">
        <w:rPr>
          <w:rFonts w:ascii="Arial" w:hAnsi="Arial" w:cs="Arial"/>
          <w:sz w:val="24"/>
          <w:szCs w:val="24"/>
        </w:rPr>
        <w:t xml:space="preserve"> reestablecer las relaciones internacionales bajo otros parámetros que no sean los de la imposición del más fuerte. </w:t>
      </w:r>
    </w:p>
    <w:p w:rsidR="001E78D1" w:rsidRPr="00D0557E" w:rsidRDefault="002E7B52" w:rsidP="001E78D1">
      <w:pPr>
        <w:spacing w:before="120" w:after="120" w:line="360" w:lineRule="auto"/>
        <w:jc w:val="both"/>
        <w:rPr>
          <w:rFonts w:ascii="Arial" w:hAnsi="Arial" w:cs="Arial"/>
          <w:sz w:val="24"/>
          <w:szCs w:val="24"/>
        </w:rPr>
      </w:pPr>
      <w:r w:rsidRPr="00D0557E">
        <w:rPr>
          <w:rFonts w:ascii="Arial" w:hAnsi="Arial" w:cs="Arial"/>
          <w:sz w:val="24"/>
          <w:szCs w:val="24"/>
        </w:rPr>
        <w:lastRenderedPageBreak/>
        <w:t>En este marco, co</w:t>
      </w:r>
      <w:r w:rsidR="001E78D1" w:rsidRPr="00D0557E">
        <w:rPr>
          <w:rFonts w:ascii="Arial" w:hAnsi="Arial" w:cs="Arial"/>
          <w:sz w:val="24"/>
          <w:szCs w:val="24"/>
        </w:rPr>
        <w:t xml:space="preserve">n la valentía y el ímpetu que caracteriza los procesos latinoamericanos que desafían el imperio del norte, el presidente de Brasil, Lula Da Silva, actualmente presidente del G20 y de los BRICS, en su discurso en el G7, en consonancia con el Papa Francisco declara: </w:t>
      </w:r>
    </w:p>
    <w:p w:rsidR="001E78D1" w:rsidRPr="00D0557E" w:rsidRDefault="001E78D1" w:rsidP="001E78D1">
      <w:pPr>
        <w:spacing w:before="120" w:after="120" w:line="360" w:lineRule="auto"/>
        <w:ind w:left="720"/>
        <w:jc w:val="both"/>
        <w:rPr>
          <w:rFonts w:ascii="Arial" w:hAnsi="Arial" w:cs="Arial"/>
          <w:sz w:val="24"/>
          <w:szCs w:val="24"/>
        </w:rPr>
      </w:pPr>
      <w:r w:rsidRPr="00D0557E">
        <w:rPr>
          <w:rFonts w:ascii="Arial" w:hAnsi="Arial" w:cs="Arial"/>
          <w:sz w:val="24"/>
          <w:szCs w:val="24"/>
        </w:rPr>
        <w:t xml:space="preserve">Nos interesa una IA segura, transparente y emancipadora. Que respete los derechos humanos, proteja los datos personales y promueva la integridad de la información. Que potencie la capacidad de los Estados para adoptar políticas públicas medioambientales y que contribuya a la transición energética. </w:t>
      </w:r>
      <w:r w:rsidRPr="00D0557E">
        <w:rPr>
          <w:rStyle w:val="Refdenotaalpie"/>
          <w:rFonts w:ascii="Arial" w:hAnsi="Arial" w:cs="Arial"/>
          <w:sz w:val="24"/>
          <w:szCs w:val="24"/>
        </w:rPr>
        <w:footnoteReference w:id="9"/>
      </w:r>
      <w:r w:rsidR="007E04E0">
        <w:rPr>
          <w:rFonts w:ascii="Arial" w:hAnsi="Arial" w:cs="Arial"/>
          <w:sz w:val="24"/>
          <w:szCs w:val="24"/>
        </w:rPr>
        <w:t xml:space="preserve"> </w:t>
      </w:r>
      <w:r w:rsidR="007E04E0">
        <w:rPr>
          <w:rStyle w:val="Refdenotaalpie"/>
          <w:rFonts w:ascii="Arial" w:hAnsi="Arial" w:cs="Arial"/>
          <w:sz w:val="24"/>
          <w:szCs w:val="24"/>
        </w:rPr>
        <w:footnoteReference w:id="10"/>
      </w:r>
    </w:p>
    <w:p w:rsidR="001E78D1" w:rsidRPr="00D0557E" w:rsidRDefault="001E78D1" w:rsidP="001E78D1">
      <w:pPr>
        <w:spacing w:before="120" w:after="120" w:line="360" w:lineRule="auto"/>
        <w:jc w:val="both"/>
        <w:rPr>
          <w:rFonts w:ascii="Arial" w:hAnsi="Arial" w:cs="Arial"/>
          <w:sz w:val="24"/>
          <w:szCs w:val="24"/>
        </w:rPr>
      </w:pPr>
      <w:r w:rsidRPr="00D0557E">
        <w:rPr>
          <w:rFonts w:ascii="Arial" w:hAnsi="Arial" w:cs="Arial"/>
          <w:sz w:val="24"/>
          <w:szCs w:val="24"/>
        </w:rPr>
        <w:t xml:space="preserve">También, al igual que viene impulsando China en numerosos foros internacionales plantea la necesidad de una nueva gobernanza internacional e intergubernamental para la Inteligencia Artificial, en la que los Estados tengan un lugar central y se </w:t>
      </w:r>
      <w:r w:rsidR="007E04E0" w:rsidRPr="00D0557E">
        <w:rPr>
          <w:rFonts w:ascii="Arial" w:hAnsi="Arial" w:cs="Arial"/>
          <w:sz w:val="24"/>
          <w:szCs w:val="24"/>
        </w:rPr>
        <w:t>proyecta</w:t>
      </w:r>
      <w:r w:rsidRPr="00D0557E">
        <w:rPr>
          <w:rFonts w:ascii="Arial" w:hAnsi="Arial" w:cs="Arial"/>
          <w:sz w:val="24"/>
          <w:szCs w:val="24"/>
        </w:rPr>
        <w:t xml:space="preserve"> la cooperación con “bases justas y mutuamente benéficas”. </w:t>
      </w:r>
      <w:r w:rsidRPr="00D0557E">
        <w:rPr>
          <w:rStyle w:val="Refdenotaalpie"/>
          <w:rFonts w:ascii="Arial" w:hAnsi="Arial" w:cs="Arial"/>
          <w:sz w:val="24"/>
          <w:szCs w:val="24"/>
        </w:rPr>
        <w:footnoteReference w:id="11"/>
      </w:r>
    </w:p>
    <w:p w:rsidR="001E78D1" w:rsidRPr="00D0557E" w:rsidRDefault="001E78D1" w:rsidP="001E78D1">
      <w:pPr>
        <w:spacing w:before="120" w:after="120" w:line="360" w:lineRule="auto"/>
        <w:jc w:val="both"/>
        <w:rPr>
          <w:rFonts w:ascii="Arial" w:hAnsi="Arial" w:cs="Arial"/>
          <w:sz w:val="24"/>
          <w:szCs w:val="24"/>
        </w:rPr>
      </w:pPr>
      <w:r w:rsidRPr="00D0557E">
        <w:rPr>
          <w:rFonts w:ascii="Arial" w:hAnsi="Arial" w:cs="Arial"/>
          <w:sz w:val="24"/>
          <w:szCs w:val="24"/>
        </w:rPr>
        <w:t xml:space="preserve">Es evidente que se encuentra habilitado el debate respecto de las regulaciones del mundo digital, un debate estratégico para comenzar a repensar el poder de los grandes </w:t>
      </w:r>
      <w:r w:rsidR="002E7B52" w:rsidRPr="00D0557E">
        <w:rPr>
          <w:rFonts w:ascii="Arial" w:hAnsi="Arial" w:cs="Arial"/>
          <w:sz w:val="24"/>
          <w:szCs w:val="24"/>
        </w:rPr>
        <w:t xml:space="preserve">monopolios </w:t>
      </w:r>
      <w:r w:rsidRPr="00D0557E">
        <w:rPr>
          <w:rFonts w:ascii="Arial" w:hAnsi="Arial" w:cs="Arial"/>
          <w:sz w:val="24"/>
          <w:szCs w:val="24"/>
        </w:rPr>
        <w:t>del Silicón Valley, y construir nuevas herramientas en políticas públicas que posibiliten a los Estados materializar estas regulaciones.</w:t>
      </w:r>
    </w:p>
    <w:p w:rsidR="001422CF" w:rsidRPr="00D0557E" w:rsidRDefault="001422CF" w:rsidP="00D40EEB">
      <w:pPr>
        <w:spacing w:before="120" w:after="120" w:line="360" w:lineRule="auto"/>
        <w:jc w:val="both"/>
        <w:rPr>
          <w:rFonts w:ascii="Arial" w:hAnsi="Arial" w:cs="Arial"/>
          <w:b/>
          <w:sz w:val="24"/>
          <w:szCs w:val="24"/>
          <w:lang w:val="es-ES"/>
        </w:rPr>
      </w:pPr>
    </w:p>
    <w:p w:rsidR="00D55455" w:rsidRPr="00D0557E" w:rsidRDefault="00D55455" w:rsidP="00D40EEB">
      <w:pPr>
        <w:spacing w:before="120" w:after="120" w:line="360" w:lineRule="auto"/>
        <w:jc w:val="both"/>
        <w:rPr>
          <w:rFonts w:ascii="Arial" w:hAnsi="Arial" w:cs="Arial"/>
          <w:b/>
          <w:sz w:val="24"/>
          <w:szCs w:val="24"/>
          <w:lang w:val="es-ES"/>
        </w:rPr>
      </w:pPr>
      <w:r w:rsidRPr="00D0557E">
        <w:rPr>
          <w:rFonts w:ascii="Arial" w:hAnsi="Arial" w:cs="Arial"/>
          <w:b/>
          <w:sz w:val="24"/>
          <w:szCs w:val="24"/>
          <w:lang w:val="es-ES"/>
        </w:rPr>
        <w:t xml:space="preserve">La </w:t>
      </w:r>
      <w:proofErr w:type="spellStart"/>
      <w:r w:rsidRPr="00D0557E">
        <w:rPr>
          <w:rFonts w:ascii="Arial" w:hAnsi="Arial" w:cs="Arial"/>
          <w:b/>
          <w:sz w:val="24"/>
          <w:szCs w:val="24"/>
          <w:lang w:val="es-ES"/>
        </w:rPr>
        <w:t>algoética</w:t>
      </w:r>
      <w:proofErr w:type="spellEnd"/>
      <w:r w:rsidRPr="00D0557E">
        <w:rPr>
          <w:rFonts w:ascii="Arial" w:hAnsi="Arial" w:cs="Arial"/>
          <w:b/>
          <w:sz w:val="24"/>
          <w:szCs w:val="24"/>
          <w:lang w:val="es-ES"/>
        </w:rPr>
        <w:t xml:space="preserve"> como hoja de ruta del Sur Global </w:t>
      </w:r>
    </w:p>
    <w:p w:rsidR="005374C6" w:rsidRPr="00D0557E" w:rsidRDefault="00FA2ED5"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E</w:t>
      </w:r>
      <w:r w:rsidR="008A5085" w:rsidRPr="00D0557E">
        <w:rPr>
          <w:rFonts w:ascii="Arial" w:hAnsi="Arial" w:cs="Arial"/>
          <w:sz w:val="24"/>
          <w:szCs w:val="24"/>
          <w:lang w:val="es-ES"/>
        </w:rPr>
        <w:t>l Papa Francisco</w:t>
      </w:r>
      <w:r w:rsidR="00857384" w:rsidRPr="00D0557E">
        <w:rPr>
          <w:rFonts w:ascii="Arial" w:hAnsi="Arial" w:cs="Arial"/>
          <w:sz w:val="24"/>
          <w:szCs w:val="24"/>
          <w:lang w:val="es-ES"/>
        </w:rPr>
        <w:t xml:space="preserve"> en su discurso</w:t>
      </w:r>
      <w:r w:rsidR="008A5085" w:rsidRPr="00D0557E">
        <w:rPr>
          <w:rFonts w:ascii="Arial" w:hAnsi="Arial" w:cs="Arial"/>
          <w:sz w:val="24"/>
          <w:szCs w:val="24"/>
          <w:lang w:val="es-ES"/>
        </w:rPr>
        <w:t xml:space="preserve"> en el G</w:t>
      </w:r>
      <w:r w:rsidR="00396503" w:rsidRPr="00D0557E">
        <w:rPr>
          <w:rFonts w:ascii="Arial" w:hAnsi="Arial" w:cs="Arial"/>
          <w:sz w:val="24"/>
          <w:szCs w:val="24"/>
          <w:lang w:val="es-ES"/>
        </w:rPr>
        <w:t>rupo de los Siete</w:t>
      </w:r>
      <w:r w:rsidR="00857384" w:rsidRPr="00D0557E">
        <w:rPr>
          <w:rStyle w:val="Refdenotaalpie"/>
          <w:rFonts w:ascii="Arial" w:hAnsi="Arial" w:cs="Arial"/>
          <w:sz w:val="24"/>
          <w:szCs w:val="24"/>
          <w:lang w:val="es-ES"/>
        </w:rPr>
        <w:footnoteReference w:id="12"/>
      </w:r>
      <w:r w:rsidR="008A5085" w:rsidRPr="00D0557E">
        <w:rPr>
          <w:rFonts w:ascii="Arial" w:hAnsi="Arial" w:cs="Arial"/>
          <w:sz w:val="24"/>
          <w:szCs w:val="24"/>
          <w:lang w:val="es-ES"/>
        </w:rPr>
        <w:t xml:space="preserve">, en junio del 2024, expuso acerca de la </w:t>
      </w:r>
      <w:r w:rsidR="00396503" w:rsidRPr="00D0557E">
        <w:rPr>
          <w:rFonts w:ascii="Arial" w:hAnsi="Arial" w:cs="Arial"/>
          <w:sz w:val="24"/>
          <w:szCs w:val="24"/>
          <w:lang w:val="es-ES"/>
        </w:rPr>
        <w:t xml:space="preserve">tecnología y en particular de la </w:t>
      </w:r>
      <w:r w:rsidR="008A5085" w:rsidRPr="00D0557E">
        <w:rPr>
          <w:rFonts w:ascii="Arial" w:hAnsi="Arial" w:cs="Arial"/>
          <w:sz w:val="24"/>
          <w:szCs w:val="24"/>
          <w:lang w:val="es-ES"/>
        </w:rPr>
        <w:t>Inteligencia Artificial,</w:t>
      </w:r>
      <w:r w:rsidR="005374C6" w:rsidRPr="00D0557E">
        <w:rPr>
          <w:rFonts w:ascii="Arial" w:hAnsi="Arial" w:cs="Arial"/>
          <w:sz w:val="24"/>
          <w:szCs w:val="24"/>
          <w:lang w:val="es-ES"/>
        </w:rPr>
        <w:t xml:space="preserve"> tema </w:t>
      </w:r>
      <w:r w:rsidR="00E276B6" w:rsidRPr="00D0557E">
        <w:rPr>
          <w:rFonts w:ascii="Arial" w:hAnsi="Arial" w:cs="Arial"/>
          <w:sz w:val="24"/>
          <w:szCs w:val="24"/>
          <w:lang w:val="es-ES"/>
        </w:rPr>
        <w:t xml:space="preserve">que </w:t>
      </w:r>
      <w:r w:rsidR="00E276B6" w:rsidRPr="00D0557E">
        <w:rPr>
          <w:rFonts w:ascii="Arial" w:hAnsi="Arial" w:cs="Arial"/>
          <w:sz w:val="24"/>
          <w:szCs w:val="24"/>
          <w:lang w:val="es-ES"/>
        </w:rPr>
        <w:lastRenderedPageBreak/>
        <w:t xml:space="preserve">se viene abordando en diferentes artículos y </w:t>
      </w:r>
      <w:r w:rsidR="00396503" w:rsidRPr="00D0557E">
        <w:rPr>
          <w:rFonts w:ascii="Arial" w:hAnsi="Arial" w:cs="Arial"/>
          <w:sz w:val="24"/>
          <w:szCs w:val="24"/>
          <w:lang w:val="es-ES"/>
        </w:rPr>
        <w:t xml:space="preserve">con profundidad en </w:t>
      </w:r>
      <w:r w:rsidR="00E276B6" w:rsidRPr="00D0557E">
        <w:rPr>
          <w:rFonts w:ascii="Arial" w:hAnsi="Arial" w:cs="Arial"/>
          <w:sz w:val="24"/>
          <w:szCs w:val="24"/>
          <w:lang w:val="es-ES"/>
        </w:rPr>
        <w:t xml:space="preserve">el </w:t>
      </w:r>
      <w:proofErr w:type="spellStart"/>
      <w:r w:rsidR="006C5566">
        <w:rPr>
          <w:rFonts w:ascii="Arial" w:hAnsi="Arial" w:cs="Arial"/>
          <w:sz w:val="24"/>
          <w:szCs w:val="24"/>
          <w:lang w:val="es-ES"/>
        </w:rPr>
        <w:t>LaudatoSI</w:t>
      </w:r>
      <w:proofErr w:type="spellEnd"/>
      <w:r w:rsidR="006C5566">
        <w:rPr>
          <w:rStyle w:val="Refdenotaalpie"/>
          <w:rFonts w:ascii="Arial" w:hAnsi="Arial" w:cs="Arial"/>
          <w:sz w:val="24"/>
          <w:szCs w:val="24"/>
          <w:lang w:val="es-ES"/>
        </w:rPr>
        <w:footnoteReference w:id="13"/>
      </w:r>
      <w:r w:rsidR="006C5566">
        <w:rPr>
          <w:rFonts w:ascii="Arial" w:hAnsi="Arial" w:cs="Arial"/>
          <w:sz w:val="24"/>
          <w:szCs w:val="24"/>
          <w:lang w:val="es-ES"/>
        </w:rPr>
        <w:t xml:space="preserve">, </w:t>
      </w:r>
      <w:r w:rsidR="009B4738" w:rsidRPr="00D0557E">
        <w:rPr>
          <w:rFonts w:ascii="Arial" w:hAnsi="Arial" w:cs="Arial"/>
          <w:sz w:val="24"/>
          <w:szCs w:val="24"/>
          <w:lang w:val="es-ES"/>
        </w:rPr>
        <w:t xml:space="preserve"> bajo un análisis más extenso en relación a la técnica.  </w:t>
      </w:r>
    </w:p>
    <w:p w:rsidR="00C54F3E" w:rsidRPr="00D0557E" w:rsidRDefault="00C54F3E"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Desarmando el poder allí donde podía, sus denuncias acerca de la concentración tecnológica fueron contundentes. </w:t>
      </w:r>
      <w:r w:rsidR="003A66F0" w:rsidRPr="00D0557E">
        <w:rPr>
          <w:rFonts w:ascii="Arial" w:hAnsi="Arial" w:cs="Arial"/>
          <w:sz w:val="24"/>
          <w:szCs w:val="24"/>
          <w:lang w:val="es-ES"/>
        </w:rPr>
        <w:t>Hablaba para los condenados de la tierra</w:t>
      </w:r>
      <w:r w:rsidR="00BC6E7E" w:rsidRPr="00D0557E">
        <w:rPr>
          <w:rFonts w:ascii="Arial" w:hAnsi="Arial" w:cs="Arial"/>
          <w:sz w:val="24"/>
          <w:szCs w:val="24"/>
          <w:lang w:val="es-ES"/>
        </w:rPr>
        <w:t>, para</w:t>
      </w:r>
      <w:r w:rsidR="00F20311" w:rsidRPr="00D0557E">
        <w:rPr>
          <w:rFonts w:ascii="Arial" w:hAnsi="Arial" w:cs="Arial"/>
          <w:sz w:val="24"/>
          <w:szCs w:val="24"/>
          <w:lang w:val="es-ES"/>
        </w:rPr>
        <w:t xml:space="preserve"> quienes </w:t>
      </w:r>
      <w:r w:rsidR="00D74519" w:rsidRPr="00D0557E">
        <w:rPr>
          <w:rFonts w:ascii="Arial" w:hAnsi="Arial" w:cs="Arial"/>
          <w:sz w:val="24"/>
          <w:szCs w:val="24"/>
          <w:lang w:val="es-ES"/>
        </w:rPr>
        <w:t xml:space="preserve">la tecnocracia quiere descartar </w:t>
      </w:r>
      <w:r w:rsidR="00F20311" w:rsidRPr="00D0557E">
        <w:rPr>
          <w:rFonts w:ascii="Arial" w:hAnsi="Arial" w:cs="Arial"/>
          <w:sz w:val="24"/>
          <w:szCs w:val="24"/>
          <w:lang w:val="es-ES"/>
        </w:rPr>
        <w:t xml:space="preserve">capturando sus subjetividades y </w:t>
      </w:r>
      <w:r w:rsidR="00D74519" w:rsidRPr="00D0557E">
        <w:rPr>
          <w:rFonts w:ascii="Arial" w:hAnsi="Arial" w:cs="Arial"/>
          <w:sz w:val="24"/>
          <w:szCs w:val="24"/>
          <w:lang w:val="es-ES"/>
        </w:rPr>
        <w:t xml:space="preserve">convirtiéndolos </w:t>
      </w:r>
      <w:r w:rsidR="00BC6E7E" w:rsidRPr="00D0557E">
        <w:rPr>
          <w:rFonts w:ascii="Arial" w:hAnsi="Arial" w:cs="Arial"/>
          <w:sz w:val="24"/>
          <w:szCs w:val="24"/>
          <w:lang w:val="es-ES"/>
        </w:rPr>
        <w:t>en bienes consumibles</w:t>
      </w:r>
      <w:r w:rsidR="003A66F0" w:rsidRPr="00D0557E">
        <w:rPr>
          <w:rFonts w:ascii="Arial" w:hAnsi="Arial" w:cs="Arial"/>
          <w:sz w:val="24"/>
          <w:szCs w:val="24"/>
          <w:lang w:val="es-ES"/>
        </w:rPr>
        <w:t xml:space="preserve">. </w:t>
      </w:r>
    </w:p>
    <w:p w:rsidR="00D325AF" w:rsidRPr="00D0557E" w:rsidRDefault="00D325AF" w:rsidP="00D40EEB">
      <w:pPr>
        <w:spacing w:before="120" w:after="120" w:line="360" w:lineRule="auto"/>
        <w:jc w:val="both"/>
        <w:rPr>
          <w:rFonts w:ascii="Arial" w:hAnsi="Arial" w:cs="Arial"/>
          <w:sz w:val="24"/>
          <w:szCs w:val="24"/>
          <w:lang w:val="es-ES"/>
        </w:rPr>
      </w:pPr>
      <w:r w:rsidRPr="00D0557E">
        <w:rPr>
          <w:rFonts w:ascii="Arial" w:hAnsi="Arial" w:cs="Arial"/>
          <w:color w:val="000000"/>
          <w:sz w:val="24"/>
          <w:szCs w:val="24"/>
          <w:shd w:val="clear" w:color="auto" w:fill="FFFFFF"/>
        </w:rPr>
        <w:t xml:space="preserve">Francisco concibe a las tecnologías </w:t>
      </w:r>
      <w:r w:rsidR="008A5085" w:rsidRPr="00D0557E">
        <w:rPr>
          <w:rFonts w:ascii="Arial" w:hAnsi="Arial" w:cs="Arial"/>
          <w:sz w:val="24"/>
          <w:szCs w:val="24"/>
          <w:lang w:val="es-ES"/>
        </w:rPr>
        <w:t>co</w:t>
      </w:r>
      <w:r w:rsidR="00E276B6" w:rsidRPr="00D0557E">
        <w:rPr>
          <w:rFonts w:ascii="Arial" w:hAnsi="Arial" w:cs="Arial"/>
          <w:sz w:val="24"/>
          <w:szCs w:val="24"/>
          <w:lang w:val="es-ES"/>
        </w:rPr>
        <w:t>mo</w:t>
      </w:r>
      <w:r w:rsidR="005374C6" w:rsidRPr="00D0557E">
        <w:rPr>
          <w:rFonts w:ascii="Arial" w:hAnsi="Arial" w:cs="Arial"/>
          <w:sz w:val="24"/>
          <w:szCs w:val="24"/>
          <w:lang w:val="es-ES"/>
        </w:rPr>
        <w:t xml:space="preserve"> instrumento</w:t>
      </w:r>
      <w:r w:rsidR="00E276B6" w:rsidRPr="00D0557E">
        <w:rPr>
          <w:rFonts w:ascii="Arial" w:hAnsi="Arial" w:cs="Arial"/>
          <w:sz w:val="24"/>
          <w:szCs w:val="24"/>
          <w:lang w:val="es-ES"/>
        </w:rPr>
        <w:t>s</w:t>
      </w:r>
      <w:r w:rsidR="008A5085" w:rsidRPr="00D0557E">
        <w:rPr>
          <w:rFonts w:ascii="Arial" w:hAnsi="Arial" w:cs="Arial"/>
          <w:sz w:val="24"/>
          <w:szCs w:val="24"/>
          <w:lang w:val="es-ES"/>
        </w:rPr>
        <w:t xml:space="preserve"> complejo</w:t>
      </w:r>
      <w:r w:rsidR="00E276B6" w:rsidRPr="00D0557E">
        <w:rPr>
          <w:rFonts w:ascii="Arial" w:hAnsi="Arial" w:cs="Arial"/>
          <w:sz w:val="24"/>
          <w:szCs w:val="24"/>
          <w:lang w:val="es-ES"/>
        </w:rPr>
        <w:t>s</w:t>
      </w:r>
      <w:r w:rsidR="008A5085" w:rsidRPr="00D0557E">
        <w:rPr>
          <w:rFonts w:ascii="Arial" w:hAnsi="Arial" w:cs="Arial"/>
          <w:sz w:val="24"/>
          <w:szCs w:val="24"/>
          <w:lang w:val="es-ES"/>
        </w:rPr>
        <w:t xml:space="preserve"> y con características específicas y excepcionales </w:t>
      </w:r>
      <w:r w:rsidR="00B073E6" w:rsidRPr="00D0557E">
        <w:rPr>
          <w:rFonts w:ascii="Arial" w:hAnsi="Arial" w:cs="Arial"/>
          <w:sz w:val="24"/>
          <w:szCs w:val="24"/>
          <w:lang w:val="es-ES"/>
        </w:rPr>
        <w:t>“</w:t>
      </w:r>
      <w:r w:rsidR="008A5085" w:rsidRPr="00D0557E">
        <w:rPr>
          <w:rFonts w:ascii="Arial" w:hAnsi="Arial" w:cs="Arial"/>
          <w:sz w:val="24"/>
          <w:szCs w:val="24"/>
          <w:lang w:val="es-ES"/>
        </w:rPr>
        <w:t>que lo está modificando todo</w:t>
      </w:r>
      <w:r w:rsidR="00B073E6" w:rsidRPr="00D0557E">
        <w:rPr>
          <w:rFonts w:ascii="Arial" w:hAnsi="Arial" w:cs="Arial"/>
          <w:sz w:val="24"/>
          <w:szCs w:val="24"/>
          <w:lang w:val="es-ES"/>
        </w:rPr>
        <w:t>”</w:t>
      </w:r>
      <w:r w:rsidR="008A5085" w:rsidRPr="00D0557E">
        <w:rPr>
          <w:rFonts w:ascii="Arial" w:hAnsi="Arial" w:cs="Arial"/>
          <w:sz w:val="24"/>
          <w:szCs w:val="24"/>
          <w:lang w:val="es-ES"/>
        </w:rPr>
        <w:t xml:space="preserve">, pero sin que por ello </w:t>
      </w:r>
      <w:r w:rsidR="008A5085" w:rsidRPr="006C5566">
        <w:rPr>
          <w:rFonts w:ascii="Arial" w:hAnsi="Arial" w:cs="Arial"/>
          <w:sz w:val="24"/>
          <w:szCs w:val="24"/>
          <w:lang w:val="es-ES"/>
        </w:rPr>
        <w:t xml:space="preserve">deje de ser un instrumento </w:t>
      </w:r>
      <w:r w:rsidR="005374C6" w:rsidRPr="006C5566">
        <w:rPr>
          <w:rFonts w:ascii="Arial" w:hAnsi="Arial" w:cs="Arial"/>
          <w:sz w:val="24"/>
          <w:szCs w:val="24"/>
          <w:lang w:val="es-ES"/>
        </w:rPr>
        <w:t>propio</w:t>
      </w:r>
      <w:r w:rsidR="005374C6" w:rsidRPr="00D0557E">
        <w:rPr>
          <w:rFonts w:ascii="Arial" w:hAnsi="Arial" w:cs="Arial"/>
          <w:sz w:val="24"/>
          <w:szCs w:val="24"/>
          <w:lang w:val="es-ES"/>
        </w:rPr>
        <w:t>, concebido y desarrollado por</w:t>
      </w:r>
      <w:r w:rsidR="008A5085" w:rsidRPr="00D0557E">
        <w:rPr>
          <w:rFonts w:ascii="Arial" w:hAnsi="Arial" w:cs="Arial"/>
          <w:sz w:val="24"/>
          <w:szCs w:val="24"/>
          <w:lang w:val="es-ES"/>
        </w:rPr>
        <w:t xml:space="preserve"> los seres humanos, atravesado por correlaciones de fuerza y dentro de un modo de producción de lo social. </w:t>
      </w:r>
    </w:p>
    <w:p w:rsidR="008A5085" w:rsidRPr="00D0557E" w:rsidRDefault="001E78D1"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Revela que</w:t>
      </w:r>
      <w:r w:rsidR="00D325AF" w:rsidRPr="00D0557E">
        <w:rPr>
          <w:rFonts w:ascii="Arial" w:hAnsi="Arial" w:cs="Arial"/>
          <w:sz w:val="24"/>
          <w:szCs w:val="24"/>
          <w:lang w:val="es-ES"/>
        </w:rPr>
        <w:t xml:space="preserve">, a diferencia de un proceso de </w:t>
      </w:r>
      <w:r w:rsidR="00441ABF" w:rsidRPr="00D0557E">
        <w:rPr>
          <w:rFonts w:ascii="Arial" w:hAnsi="Arial" w:cs="Arial"/>
          <w:sz w:val="24"/>
          <w:szCs w:val="24"/>
          <w:lang w:val="es-ES"/>
        </w:rPr>
        <w:t>producción tecnológica que conecte l</w:t>
      </w:r>
      <w:r w:rsidR="00D325AF" w:rsidRPr="00D0557E">
        <w:rPr>
          <w:rFonts w:ascii="Arial" w:hAnsi="Arial" w:cs="Arial"/>
          <w:sz w:val="24"/>
          <w:szCs w:val="24"/>
          <w:lang w:val="es-ES"/>
        </w:rPr>
        <w:t>as tecnologías y sus cultura</w:t>
      </w:r>
      <w:r w:rsidR="00441ABF" w:rsidRPr="00D0557E">
        <w:rPr>
          <w:rFonts w:ascii="Arial" w:hAnsi="Arial" w:cs="Arial"/>
          <w:sz w:val="24"/>
          <w:szCs w:val="24"/>
          <w:lang w:val="es-ES"/>
        </w:rPr>
        <w:t xml:space="preserve">s, </w:t>
      </w:r>
      <w:r w:rsidR="00D325AF" w:rsidRPr="00D0557E">
        <w:rPr>
          <w:rFonts w:ascii="Arial" w:hAnsi="Arial" w:cs="Arial"/>
          <w:sz w:val="24"/>
          <w:szCs w:val="24"/>
          <w:lang w:val="es-ES"/>
        </w:rPr>
        <w:t xml:space="preserve">el </w:t>
      </w:r>
      <w:r w:rsidR="00441ABF" w:rsidRPr="00D0557E">
        <w:rPr>
          <w:rFonts w:ascii="Arial" w:hAnsi="Arial" w:cs="Arial"/>
          <w:sz w:val="24"/>
          <w:szCs w:val="24"/>
          <w:lang w:val="es-ES"/>
        </w:rPr>
        <w:t xml:space="preserve">proceso general de </w:t>
      </w:r>
      <w:r w:rsidR="00D325AF" w:rsidRPr="00D0557E">
        <w:rPr>
          <w:rFonts w:ascii="Arial" w:hAnsi="Arial" w:cs="Arial"/>
          <w:sz w:val="24"/>
          <w:szCs w:val="24"/>
          <w:lang w:val="es-ES"/>
        </w:rPr>
        <w:t xml:space="preserve">desarrollo tecnológico fue asumido </w:t>
      </w:r>
      <w:r w:rsidR="00D325AF" w:rsidRPr="00D0557E">
        <w:rPr>
          <w:rFonts w:ascii="Arial" w:hAnsi="Arial" w:cs="Arial"/>
          <w:i/>
          <w:iCs/>
          <w:color w:val="000000"/>
          <w:sz w:val="24"/>
          <w:szCs w:val="24"/>
          <w:shd w:val="clear" w:color="auto" w:fill="FFFFFF"/>
        </w:rPr>
        <w:t>junto con un paradigma homogéneo y unidimensional</w:t>
      </w:r>
      <w:r w:rsidR="00D325AF" w:rsidRPr="00D0557E">
        <w:rPr>
          <w:rFonts w:ascii="Arial" w:hAnsi="Arial" w:cs="Arial"/>
          <w:color w:val="000000"/>
          <w:sz w:val="24"/>
          <w:szCs w:val="24"/>
          <w:shd w:val="clear" w:color="auto" w:fill="FFFFFF"/>
        </w:rPr>
        <w:t>. </w:t>
      </w:r>
      <w:r w:rsidR="001D77A8" w:rsidRPr="00D0557E">
        <w:rPr>
          <w:rFonts w:ascii="Arial" w:hAnsi="Arial" w:cs="Arial"/>
          <w:sz w:val="24"/>
          <w:szCs w:val="24"/>
          <w:lang w:val="es-ES"/>
        </w:rPr>
        <w:t xml:space="preserve">Así el paradigma científico occidental de posesión dominio y transformación </w:t>
      </w:r>
      <w:r w:rsidR="00D325AF" w:rsidRPr="00D0557E">
        <w:rPr>
          <w:rFonts w:ascii="Arial" w:hAnsi="Arial" w:cs="Arial"/>
          <w:sz w:val="24"/>
          <w:szCs w:val="24"/>
          <w:lang w:val="es-ES"/>
        </w:rPr>
        <w:t>bajo el cual se</w:t>
      </w:r>
      <w:r w:rsidR="001D77A8" w:rsidRPr="00D0557E">
        <w:rPr>
          <w:rFonts w:ascii="Arial" w:hAnsi="Arial" w:cs="Arial"/>
          <w:sz w:val="24"/>
          <w:szCs w:val="24"/>
          <w:lang w:val="es-ES"/>
        </w:rPr>
        <w:t xml:space="preserve"> </w:t>
      </w:r>
      <w:r w:rsidR="00D325AF" w:rsidRPr="00D0557E">
        <w:rPr>
          <w:rFonts w:ascii="Arial" w:hAnsi="Arial" w:cs="Arial"/>
          <w:sz w:val="24"/>
          <w:szCs w:val="24"/>
          <w:lang w:val="es-ES"/>
        </w:rPr>
        <w:t>desarroll</w:t>
      </w:r>
      <w:r w:rsidR="001D77A8" w:rsidRPr="00D0557E">
        <w:rPr>
          <w:rFonts w:ascii="Arial" w:hAnsi="Arial" w:cs="Arial"/>
          <w:sz w:val="24"/>
          <w:szCs w:val="24"/>
          <w:lang w:val="es-ES"/>
        </w:rPr>
        <w:t>a l</w:t>
      </w:r>
      <w:r w:rsidR="00FE34FA" w:rsidRPr="00D0557E">
        <w:rPr>
          <w:rFonts w:ascii="Arial" w:hAnsi="Arial" w:cs="Arial"/>
          <w:sz w:val="24"/>
          <w:szCs w:val="24"/>
          <w:lang w:val="es-ES"/>
        </w:rPr>
        <w:t xml:space="preserve">a </w:t>
      </w:r>
      <w:r w:rsidR="00D325AF" w:rsidRPr="00D0557E">
        <w:rPr>
          <w:rFonts w:ascii="Arial" w:hAnsi="Arial" w:cs="Arial"/>
          <w:sz w:val="24"/>
          <w:szCs w:val="24"/>
          <w:lang w:val="es-ES"/>
        </w:rPr>
        <w:t>tecnología</w:t>
      </w:r>
      <w:r w:rsidR="00FE34FA" w:rsidRPr="00D0557E">
        <w:rPr>
          <w:rFonts w:ascii="Arial" w:hAnsi="Arial" w:cs="Arial"/>
          <w:sz w:val="24"/>
          <w:szCs w:val="24"/>
          <w:lang w:val="es-ES"/>
        </w:rPr>
        <w:t xml:space="preserve"> de las TIC y la IA “Supone la mentira de la disponibilidad infinita de los bienes del planeta” (</w:t>
      </w:r>
      <w:proofErr w:type="spellStart"/>
      <w:r w:rsidR="00FE34FA" w:rsidRPr="00D0557E">
        <w:rPr>
          <w:rFonts w:ascii="Arial" w:hAnsi="Arial" w:cs="Arial"/>
          <w:sz w:val="24"/>
          <w:szCs w:val="24"/>
          <w:lang w:val="es-ES"/>
        </w:rPr>
        <w:t>Laudato</w:t>
      </w:r>
      <w:proofErr w:type="spellEnd"/>
      <w:r w:rsidR="00FE34FA" w:rsidRPr="00D0557E">
        <w:rPr>
          <w:rFonts w:ascii="Arial" w:hAnsi="Arial" w:cs="Arial"/>
          <w:sz w:val="24"/>
          <w:szCs w:val="24"/>
          <w:lang w:val="es-ES"/>
        </w:rPr>
        <w:t xml:space="preserve"> Si)</w:t>
      </w:r>
    </w:p>
    <w:p w:rsidR="00B0548A" w:rsidRPr="006C5566" w:rsidRDefault="00E72645"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Y es allí donde se plantea la necesidad de una ética de la tecnología. La cual </w:t>
      </w:r>
      <w:r w:rsidR="00B0548A" w:rsidRPr="00D0557E">
        <w:rPr>
          <w:rFonts w:ascii="Arial" w:hAnsi="Arial" w:cs="Arial"/>
          <w:sz w:val="24"/>
          <w:szCs w:val="24"/>
          <w:lang w:val="es-ES"/>
        </w:rPr>
        <w:t>aparece como necesidad para establecer parámetros comunes y una política común: “</w:t>
      </w:r>
      <w:r w:rsidR="00B0548A" w:rsidRPr="00D0557E">
        <w:rPr>
          <w:rFonts w:ascii="Arial" w:hAnsi="Arial" w:cs="Arial"/>
          <w:i/>
          <w:sz w:val="24"/>
          <w:szCs w:val="24"/>
          <w:lang w:val="es-ES"/>
        </w:rPr>
        <w:t>Hablar de tecnología es hablar de lo que significa ser humanos y, por tanto, de nuestra condición única entre libertad y responsabilidad, es decir, significa hablar de ética”.</w:t>
      </w:r>
      <w:r w:rsidR="00B0548A" w:rsidRPr="00D0557E">
        <w:rPr>
          <w:rFonts w:ascii="Arial" w:hAnsi="Arial" w:cs="Arial"/>
          <w:sz w:val="24"/>
          <w:szCs w:val="24"/>
          <w:lang w:val="es-ES"/>
        </w:rPr>
        <w:t xml:space="preserve"> Este es un posicionamiento </w:t>
      </w:r>
      <w:r w:rsidR="00FE2CE8" w:rsidRPr="00D0557E">
        <w:rPr>
          <w:rFonts w:ascii="Arial" w:hAnsi="Arial" w:cs="Arial"/>
          <w:sz w:val="24"/>
          <w:szCs w:val="24"/>
          <w:lang w:val="es-ES"/>
        </w:rPr>
        <w:t xml:space="preserve">ético y </w:t>
      </w:r>
      <w:r w:rsidR="00B0548A" w:rsidRPr="00D0557E">
        <w:rPr>
          <w:rFonts w:ascii="Arial" w:hAnsi="Arial" w:cs="Arial"/>
          <w:sz w:val="24"/>
          <w:szCs w:val="24"/>
          <w:lang w:val="es-ES"/>
        </w:rPr>
        <w:t>ontológico, en el que, siendo consiente del giro cognitivo que se está produciendo por la relación humano – maquina (humano – computación, humano – IA), sostiene la posición de que es el ser humano el que debe mantener los mecanismos técnicos y tecnológicos que continúen estableciendo las decisiones respecto de</w:t>
      </w:r>
      <w:r w:rsidR="00FE2CE8" w:rsidRPr="00D0557E">
        <w:rPr>
          <w:rFonts w:ascii="Arial" w:hAnsi="Arial" w:cs="Arial"/>
          <w:sz w:val="24"/>
          <w:szCs w:val="24"/>
          <w:lang w:val="es-ES"/>
        </w:rPr>
        <w:t>l</w:t>
      </w:r>
      <w:r w:rsidR="00B0548A" w:rsidRPr="00D0557E">
        <w:rPr>
          <w:rFonts w:ascii="Arial" w:hAnsi="Arial" w:cs="Arial"/>
          <w:sz w:val="24"/>
          <w:szCs w:val="24"/>
          <w:lang w:val="es-ES"/>
        </w:rPr>
        <w:t xml:space="preserve"> </w:t>
      </w:r>
      <w:r w:rsidR="00BA3253" w:rsidRPr="00D0557E">
        <w:rPr>
          <w:rFonts w:ascii="Arial" w:hAnsi="Arial" w:cs="Arial"/>
          <w:i/>
          <w:sz w:val="24"/>
          <w:szCs w:val="24"/>
          <w:lang w:val="es-ES"/>
        </w:rPr>
        <w:t>qué, para qué y có</w:t>
      </w:r>
      <w:r w:rsidR="00B0548A" w:rsidRPr="00D0557E">
        <w:rPr>
          <w:rFonts w:ascii="Arial" w:hAnsi="Arial" w:cs="Arial"/>
          <w:i/>
          <w:sz w:val="24"/>
          <w:szCs w:val="24"/>
          <w:lang w:val="es-ES"/>
        </w:rPr>
        <w:t xml:space="preserve">mo. </w:t>
      </w:r>
    </w:p>
    <w:p w:rsidR="00B0548A" w:rsidRPr="00D0557E" w:rsidRDefault="005D67B6" w:rsidP="00D40EEB">
      <w:pPr>
        <w:spacing w:before="120" w:after="120" w:line="360" w:lineRule="auto"/>
        <w:jc w:val="both"/>
        <w:rPr>
          <w:rFonts w:ascii="Arial" w:hAnsi="Arial" w:cs="Arial"/>
          <w:sz w:val="24"/>
          <w:szCs w:val="24"/>
          <w:lang w:val="es-ES"/>
        </w:rPr>
      </w:pPr>
      <w:r w:rsidRPr="00D0557E">
        <w:rPr>
          <w:rFonts w:ascii="Arial" w:hAnsi="Arial" w:cs="Arial"/>
          <w:sz w:val="24"/>
          <w:szCs w:val="24"/>
          <w:lang w:val="es-ES"/>
        </w:rPr>
        <w:t xml:space="preserve">En su discurso ante el G7 </w:t>
      </w:r>
      <w:r w:rsidR="00B0548A" w:rsidRPr="00D0557E">
        <w:rPr>
          <w:rFonts w:ascii="Arial" w:hAnsi="Arial" w:cs="Arial"/>
          <w:sz w:val="24"/>
          <w:szCs w:val="24"/>
          <w:lang w:val="es-ES"/>
        </w:rPr>
        <w:t xml:space="preserve">realizó un fuerte llamamiento a prohibir el uso de las “armas autónomas letales”, las cuales ya las está utilizando Israel en el genocidio </w:t>
      </w:r>
      <w:r w:rsidR="00B0548A" w:rsidRPr="00D0557E">
        <w:rPr>
          <w:rFonts w:ascii="Arial" w:hAnsi="Arial" w:cs="Arial"/>
          <w:sz w:val="24"/>
          <w:szCs w:val="24"/>
          <w:lang w:val="es-ES"/>
        </w:rPr>
        <w:lastRenderedPageBreak/>
        <w:t>en la Franja de Gaza, “Ninguna máquina debería elegir jamás poner fin a la vida de un ser humano”.</w:t>
      </w:r>
    </w:p>
    <w:p w:rsidR="000C6041" w:rsidRPr="00D0557E" w:rsidRDefault="000C6041" w:rsidP="00714C9A">
      <w:pPr>
        <w:spacing w:before="120" w:after="120" w:line="360" w:lineRule="auto"/>
        <w:jc w:val="both"/>
        <w:rPr>
          <w:rFonts w:ascii="Arial" w:hAnsi="Arial" w:cs="Arial"/>
          <w:b/>
          <w:sz w:val="24"/>
          <w:szCs w:val="24"/>
          <w:lang w:val="es-ES"/>
        </w:rPr>
      </w:pPr>
    </w:p>
    <w:p w:rsidR="00714C9A" w:rsidRPr="00D0557E" w:rsidRDefault="00D11021" w:rsidP="00714C9A">
      <w:pPr>
        <w:spacing w:before="120" w:after="120" w:line="360" w:lineRule="auto"/>
        <w:jc w:val="both"/>
        <w:rPr>
          <w:rFonts w:ascii="Arial" w:hAnsi="Arial" w:cs="Arial"/>
          <w:b/>
          <w:sz w:val="24"/>
          <w:szCs w:val="24"/>
          <w:lang w:val="es-ES"/>
        </w:rPr>
      </w:pPr>
      <w:r>
        <w:rPr>
          <w:rFonts w:ascii="Arial" w:hAnsi="Arial" w:cs="Arial"/>
          <w:b/>
          <w:sz w:val="24"/>
          <w:szCs w:val="24"/>
          <w:lang w:val="es-ES"/>
        </w:rPr>
        <w:t xml:space="preserve">A modo de </w:t>
      </w:r>
      <w:r w:rsidR="00090883">
        <w:rPr>
          <w:rFonts w:ascii="Arial" w:hAnsi="Arial" w:cs="Arial"/>
          <w:b/>
          <w:sz w:val="24"/>
          <w:szCs w:val="24"/>
          <w:lang w:val="es-ES"/>
        </w:rPr>
        <w:t>c</w:t>
      </w:r>
      <w:r w:rsidR="00090883" w:rsidRPr="00D0557E">
        <w:rPr>
          <w:rFonts w:ascii="Arial" w:hAnsi="Arial" w:cs="Arial"/>
          <w:b/>
          <w:sz w:val="24"/>
          <w:szCs w:val="24"/>
          <w:lang w:val="es-ES"/>
        </w:rPr>
        <w:t>onclusión</w:t>
      </w:r>
    </w:p>
    <w:p w:rsidR="002A37CC" w:rsidRDefault="00090883" w:rsidP="00090883">
      <w:pPr>
        <w:spacing w:before="120" w:after="120" w:line="360" w:lineRule="auto"/>
        <w:jc w:val="both"/>
        <w:rPr>
          <w:rFonts w:ascii="Arial" w:hAnsi="Arial" w:cs="Arial"/>
          <w:sz w:val="24"/>
          <w:szCs w:val="24"/>
          <w:lang w:val="es-ES"/>
        </w:rPr>
      </w:pPr>
      <w:r>
        <w:rPr>
          <w:rFonts w:ascii="Arial" w:hAnsi="Arial" w:cs="Arial"/>
          <w:sz w:val="24"/>
          <w:szCs w:val="24"/>
          <w:lang w:val="es-ES"/>
        </w:rPr>
        <w:t>En el marco de las disputas actuales</w:t>
      </w:r>
      <w:r w:rsidR="00714C9A" w:rsidRPr="00090883">
        <w:rPr>
          <w:rFonts w:ascii="Arial" w:hAnsi="Arial" w:cs="Arial"/>
          <w:sz w:val="24"/>
          <w:szCs w:val="24"/>
          <w:lang w:val="es-ES"/>
        </w:rPr>
        <w:t>, la transición tecnológica en curso dispone el reacomodo del tablero internacional desde una situación dual de tendiente bipolaridad tecnológica (</w:t>
      </w:r>
      <w:proofErr w:type="spellStart"/>
      <w:r w:rsidR="00714C9A" w:rsidRPr="00090883">
        <w:rPr>
          <w:rFonts w:ascii="Arial" w:hAnsi="Arial" w:cs="Arial"/>
          <w:sz w:val="24"/>
          <w:szCs w:val="24"/>
          <w:lang w:val="es-ES"/>
        </w:rPr>
        <w:t>Sforzin</w:t>
      </w:r>
      <w:proofErr w:type="spellEnd"/>
      <w:r w:rsidR="00714C9A" w:rsidRPr="00090883">
        <w:rPr>
          <w:rFonts w:ascii="Arial" w:hAnsi="Arial" w:cs="Arial"/>
          <w:sz w:val="24"/>
          <w:szCs w:val="24"/>
          <w:lang w:val="es-ES"/>
        </w:rPr>
        <w:t xml:space="preserve">, 2022) hacia una creciente multipolaridad en la distribución del poder global (Colombo y de </w:t>
      </w:r>
      <w:proofErr w:type="spellStart"/>
      <w:r w:rsidR="00714C9A" w:rsidRPr="00090883">
        <w:rPr>
          <w:rFonts w:ascii="Arial" w:hAnsi="Arial" w:cs="Arial"/>
          <w:sz w:val="24"/>
          <w:szCs w:val="24"/>
          <w:lang w:val="es-ES"/>
        </w:rPr>
        <w:t>Angelis</w:t>
      </w:r>
      <w:proofErr w:type="spellEnd"/>
      <w:r w:rsidR="00714C9A" w:rsidRPr="00090883">
        <w:rPr>
          <w:rFonts w:ascii="Arial" w:hAnsi="Arial" w:cs="Arial"/>
          <w:sz w:val="24"/>
          <w:szCs w:val="24"/>
          <w:lang w:val="es-ES"/>
        </w:rPr>
        <w:t xml:space="preserve">, 2021). La transición hacia un nuevo paradigma </w:t>
      </w:r>
      <w:proofErr w:type="spellStart"/>
      <w:r w:rsidR="00714C9A" w:rsidRPr="00090883">
        <w:rPr>
          <w:rFonts w:ascii="Arial" w:hAnsi="Arial" w:cs="Arial"/>
          <w:sz w:val="24"/>
          <w:szCs w:val="24"/>
          <w:lang w:val="es-ES"/>
        </w:rPr>
        <w:t>tecnoeconómico</w:t>
      </w:r>
      <w:proofErr w:type="spellEnd"/>
      <w:r w:rsidR="00714C9A" w:rsidRPr="00090883">
        <w:rPr>
          <w:rFonts w:ascii="Arial" w:hAnsi="Arial" w:cs="Arial"/>
          <w:sz w:val="24"/>
          <w:szCs w:val="24"/>
          <w:lang w:val="es-ES"/>
        </w:rPr>
        <w:t xml:space="preserve">, basado en el desarrollo productivo y no en la especulación financiera y la manipulación social; y el proceso de consolidación de China como el ordenador material de las relaciones económicas van de la mano. El centro de los conflictos por </w:t>
      </w:r>
      <w:r>
        <w:rPr>
          <w:rFonts w:ascii="Arial" w:hAnsi="Arial" w:cs="Arial"/>
          <w:sz w:val="24"/>
          <w:szCs w:val="24"/>
          <w:lang w:val="es-ES"/>
        </w:rPr>
        <w:t xml:space="preserve">el camino que tome la humanidad </w:t>
      </w:r>
      <w:r w:rsidR="00714C9A" w:rsidRPr="00090883">
        <w:rPr>
          <w:rFonts w:ascii="Arial" w:hAnsi="Arial" w:cs="Arial"/>
          <w:sz w:val="24"/>
          <w:szCs w:val="24"/>
          <w:lang w:val="es-ES"/>
        </w:rPr>
        <w:t xml:space="preserve">se encuentra en la batalla por el dominio científico-tecnológico. </w:t>
      </w:r>
      <w:r w:rsidR="00D11021" w:rsidRPr="00090883">
        <w:rPr>
          <w:rFonts w:ascii="Arial" w:hAnsi="Arial" w:cs="Arial"/>
          <w:sz w:val="24"/>
          <w:szCs w:val="24"/>
          <w:lang w:val="es-ES"/>
        </w:rPr>
        <w:t xml:space="preserve">El lugar que ocupe </w:t>
      </w:r>
      <w:r w:rsidRPr="00090883">
        <w:rPr>
          <w:rFonts w:ascii="Arial" w:hAnsi="Arial" w:cs="Arial"/>
          <w:sz w:val="24"/>
          <w:szCs w:val="24"/>
          <w:lang w:val="es-ES"/>
        </w:rPr>
        <w:t>América</w:t>
      </w:r>
      <w:r w:rsidR="00D11021" w:rsidRPr="00090883">
        <w:rPr>
          <w:rFonts w:ascii="Arial" w:hAnsi="Arial" w:cs="Arial"/>
          <w:sz w:val="24"/>
          <w:szCs w:val="24"/>
          <w:lang w:val="es-ES"/>
        </w:rPr>
        <w:t xml:space="preserve"> Latina </w:t>
      </w:r>
      <w:proofErr w:type="spellStart"/>
      <w:r w:rsidR="00D11021" w:rsidRPr="00090883">
        <w:rPr>
          <w:rFonts w:ascii="Arial" w:hAnsi="Arial" w:cs="Arial"/>
          <w:sz w:val="24"/>
          <w:szCs w:val="24"/>
          <w:lang w:val="es-ES"/>
        </w:rPr>
        <w:t>ye</w:t>
      </w:r>
      <w:proofErr w:type="spellEnd"/>
      <w:r w:rsidR="00D11021" w:rsidRPr="00090883">
        <w:rPr>
          <w:rFonts w:ascii="Arial" w:hAnsi="Arial" w:cs="Arial"/>
          <w:sz w:val="24"/>
          <w:szCs w:val="24"/>
          <w:lang w:val="es-ES"/>
        </w:rPr>
        <w:t xml:space="preserve"> el Caribe </w:t>
      </w:r>
      <w:r w:rsidRPr="00090883">
        <w:rPr>
          <w:rFonts w:ascii="Arial" w:hAnsi="Arial" w:cs="Arial"/>
          <w:sz w:val="24"/>
          <w:szCs w:val="24"/>
          <w:lang w:val="es-ES"/>
        </w:rPr>
        <w:t>dependerán</w:t>
      </w:r>
      <w:r w:rsidR="00D11021" w:rsidRPr="00090883">
        <w:rPr>
          <w:rFonts w:ascii="Arial" w:hAnsi="Arial" w:cs="Arial"/>
          <w:sz w:val="24"/>
          <w:szCs w:val="24"/>
          <w:lang w:val="es-ES"/>
        </w:rPr>
        <w:t xml:space="preserve"> de </w:t>
      </w:r>
      <w:r w:rsidRPr="00090883">
        <w:rPr>
          <w:rFonts w:ascii="Arial" w:hAnsi="Arial" w:cs="Arial"/>
          <w:sz w:val="24"/>
          <w:szCs w:val="24"/>
          <w:lang w:val="es-ES"/>
        </w:rPr>
        <w:t>cómo</w:t>
      </w:r>
      <w:r w:rsidR="00D11021" w:rsidRPr="00090883">
        <w:rPr>
          <w:rFonts w:ascii="Arial" w:hAnsi="Arial" w:cs="Arial"/>
          <w:sz w:val="24"/>
          <w:szCs w:val="24"/>
          <w:lang w:val="es-ES"/>
        </w:rPr>
        <w:t xml:space="preserve"> se desarrolle su propio ecosistema tecnológico </w:t>
      </w:r>
      <w:r w:rsidRPr="00090883">
        <w:rPr>
          <w:rFonts w:ascii="Arial" w:hAnsi="Arial" w:cs="Arial"/>
          <w:sz w:val="24"/>
          <w:szCs w:val="24"/>
          <w:lang w:val="es-ES"/>
        </w:rPr>
        <w:t xml:space="preserve">digital, </w:t>
      </w:r>
      <w:r>
        <w:rPr>
          <w:rFonts w:ascii="Arial" w:hAnsi="Arial" w:cs="Arial"/>
          <w:sz w:val="24"/>
          <w:szCs w:val="24"/>
          <w:lang w:val="es-ES"/>
        </w:rPr>
        <w:t>para lo cual l</w:t>
      </w:r>
      <w:r w:rsidRPr="00090883">
        <w:rPr>
          <w:rFonts w:ascii="Arial" w:hAnsi="Arial" w:cs="Arial"/>
          <w:sz w:val="24"/>
          <w:szCs w:val="24"/>
          <w:lang w:val="es-ES"/>
        </w:rPr>
        <w:t xml:space="preserve">a </w:t>
      </w:r>
      <w:r w:rsidR="00856F09">
        <w:rPr>
          <w:rFonts w:ascii="Arial" w:hAnsi="Arial" w:cs="Arial"/>
          <w:sz w:val="24"/>
          <w:szCs w:val="24"/>
          <w:lang w:val="es-ES"/>
        </w:rPr>
        <w:t xml:space="preserve">consolidación y el avance </w:t>
      </w:r>
      <w:r w:rsidRPr="00090883">
        <w:rPr>
          <w:rFonts w:ascii="Arial" w:hAnsi="Arial" w:cs="Arial"/>
          <w:sz w:val="24"/>
          <w:szCs w:val="24"/>
          <w:lang w:val="es-ES"/>
        </w:rPr>
        <w:t>de los organismos regionales</w:t>
      </w:r>
      <w:r>
        <w:rPr>
          <w:rFonts w:ascii="Arial" w:hAnsi="Arial" w:cs="Arial"/>
          <w:sz w:val="24"/>
          <w:szCs w:val="24"/>
          <w:lang w:val="es-ES"/>
        </w:rPr>
        <w:t xml:space="preserve"> y de la diplomacia de los pueblos, </w:t>
      </w:r>
      <w:r w:rsidRPr="00090883">
        <w:rPr>
          <w:rFonts w:ascii="Arial" w:hAnsi="Arial" w:cs="Arial"/>
          <w:sz w:val="24"/>
          <w:szCs w:val="24"/>
          <w:lang w:val="es-ES"/>
        </w:rPr>
        <w:t>para organizar lo que hoy se encuentra fragmentado, y en algunos países, como Argentina</w:t>
      </w:r>
      <w:r w:rsidR="00112324">
        <w:rPr>
          <w:rFonts w:ascii="Arial" w:hAnsi="Arial" w:cs="Arial"/>
          <w:sz w:val="24"/>
          <w:szCs w:val="24"/>
          <w:lang w:val="es-ES"/>
        </w:rPr>
        <w:t>,</w:t>
      </w:r>
      <w:r w:rsidRPr="00090883">
        <w:rPr>
          <w:rFonts w:ascii="Arial" w:hAnsi="Arial" w:cs="Arial"/>
          <w:sz w:val="24"/>
          <w:szCs w:val="24"/>
          <w:lang w:val="es-ES"/>
        </w:rPr>
        <w:t xml:space="preserve"> en peligro de extinción</w:t>
      </w:r>
      <w:r>
        <w:rPr>
          <w:rFonts w:ascii="Arial" w:hAnsi="Arial" w:cs="Arial"/>
          <w:sz w:val="24"/>
          <w:szCs w:val="24"/>
          <w:lang w:val="es-ES"/>
        </w:rPr>
        <w:t>, es estratégico</w:t>
      </w:r>
      <w:r w:rsidRPr="00090883">
        <w:rPr>
          <w:rFonts w:ascii="Arial" w:hAnsi="Arial" w:cs="Arial"/>
          <w:sz w:val="24"/>
          <w:szCs w:val="24"/>
          <w:lang w:val="es-ES"/>
        </w:rPr>
        <w:t>.</w:t>
      </w:r>
      <w:r>
        <w:rPr>
          <w:rFonts w:ascii="Arial" w:hAnsi="Arial" w:cs="Arial"/>
          <w:sz w:val="24"/>
          <w:szCs w:val="24"/>
          <w:lang w:val="es-ES"/>
        </w:rPr>
        <w:t xml:space="preserve"> </w:t>
      </w:r>
    </w:p>
    <w:p w:rsidR="00090883" w:rsidRPr="00D0557E" w:rsidRDefault="00090883" w:rsidP="00090883">
      <w:pPr>
        <w:spacing w:before="120" w:after="120" w:line="360" w:lineRule="auto"/>
        <w:jc w:val="both"/>
        <w:rPr>
          <w:rFonts w:ascii="Arial" w:hAnsi="Arial" w:cs="Arial"/>
          <w:sz w:val="24"/>
          <w:szCs w:val="24"/>
        </w:rPr>
      </w:pPr>
    </w:p>
    <w:p w:rsidR="00090883" w:rsidRPr="00D0557E" w:rsidRDefault="000C6041" w:rsidP="00D40EEB">
      <w:pPr>
        <w:spacing w:line="360" w:lineRule="auto"/>
        <w:jc w:val="both"/>
        <w:rPr>
          <w:rFonts w:ascii="Arial" w:hAnsi="Arial" w:cs="Arial"/>
          <w:sz w:val="24"/>
          <w:szCs w:val="24"/>
        </w:rPr>
      </w:pPr>
      <w:r w:rsidRPr="00090883">
        <w:rPr>
          <w:rFonts w:ascii="Arial" w:hAnsi="Arial" w:cs="Arial"/>
          <w:b/>
          <w:sz w:val="24"/>
          <w:szCs w:val="24"/>
        </w:rPr>
        <w:t>Bibliografía</w:t>
      </w:r>
    </w:p>
    <w:p w:rsidR="00090883" w:rsidRPr="00090883" w:rsidRDefault="00090883" w:rsidP="00090883">
      <w:pPr>
        <w:widowControl w:val="0"/>
        <w:spacing w:before="120" w:after="120" w:line="360" w:lineRule="auto"/>
        <w:ind w:left="426" w:hanging="426"/>
        <w:jc w:val="both"/>
        <w:rPr>
          <w:rFonts w:ascii="Arial" w:eastAsia="Times New Roman" w:hAnsi="Arial" w:cs="Arial"/>
          <w:sz w:val="20"/>
          <w:szCs w:val="24"/>
          <w:lang w:eastAsia="es-AR"/>
        </w:rPr>
      </w:pPr>
      <w:r w:rsidRPr="00090883">
        <w:rPr>
          <w:rFonts w:ascii="Arial" w:eastAsia="Times New Roman" w:hAnsi="Arial" w:cs="Arial"/>
          <w:color w:val="000000"/>
          <w:sz w:val="20"/>
          <w:szCs w:val="24"/>
          <w:lang w:eastAsia="es-AR"/>
        </w:rPr>
        <w:t xml:space="preserve">Balbo, G. (2021). </w:t>
      </w:r>
      <w:r w:rsidRPr="00090883">
        <w:rPr>
          <w:rFonts w:ascii="Arial" w:eastAsia="Times New Roman" w:hAnsi="Arial" w:cs="Arial"/>
          <w:i/>
          <w:iCs/>
          <w:color w:val="000000"/>
          <w:sz w:val="20"/>
          <w:szCs w:val="24"/>
          <w:lang w:eastAsia="es-AR"/>
        </w:rPr>
        <w:t>5G. La guerra tecnológica del siglo. Posicionamiento geopolítico, seguridad internacional y negocios en pugna.</w:t>
      </w:r>
      <w:r w:rsidRPr="00090883">
        <w:rPr>
          <w:rFonts w:ascii="Arial" w:eastAsia="Times New Roman" w:hAnsi="Arial" w:cs="Arial"/>
          <w:color w:val="000000"/>
          <w:sz w:val="20"/>
          <w:szCs w:val="24"/>
          <w:lang w:eastAsia="es-AR"/>
        </w:rPr>
        <w:t xml:space="preserve"> Editorial </w:t>
      </w:r>
      <w:proofErr w:type="spellStart"/>
      <w:r w:rsidRPr="00090883">
        <w:rPr>
          <w:rFonts w:ascii="Arial" w:eastAsia="Times New Roman" w:hAnsi="Arial" w:cs="Arial"/>
          <w:color w:val="000000"/>
          <w:sz w:val="20"/>
          <w:szCs w:val="24"/>
          <w:lang w:eastAsia="es-AR"/>
        </w:rPr>
        <w:t>Almaluz</w:t>
      </w:r>
      <w:proofErr w:type="spellEnd"/>
      <w:r w:rsidRPr="00090883">
        <w:rPr>
          <w:rFonts w:ascii="Arial" w:eastAsia="Times New Roman" w:hAnsi="Arial" w:cs="Arial"/>
          <w:color w:val="000000"/>
          <w:sz w:val="20"/>
          <w:szCs w:val="24"/>
          <w:lang w:eastAsia="es-AR"/>
        </w:rPr>
        <w:t>, Buenos Aires.</w:t>
      </w:r>
    </w:p>
    <w:p w:rsidR="00090883" w:rsidRPr="00090883" w:rsidRDefault="00090883" w:rsidP="00090883">
      <w:pPr>
        <w:widowControl w:val="0"/>
        <w:spacing w:before="120" w:after="120" w:line="360" w:lineRule="auto"/>
        <w:ind w:left="426" w:hanging="426"/>
        <w:jc w:val="both"/>
        <w:rPr>
          <w:rFonts w:ascii="Arial" w:eastAsia="Times New Roman" w:hAnsi="Arial" w:cs="Arial"/>
          <w:sz w:val="20"/>
          <w:szCs w:val="24"/>
          <w:lang w:eastAsia="es-AR"/>
        </w:rPr>
      </w:pPr>
      <w:proofErr w:type="spellStart"/>
      <w:r w:rsidRPr="00090883">
        <w:rPr>
          <w:rFonts w:ascii="Arial" w:eastAsia="Times New Roman" w:hAnsi="Arial" w:cs="Arial"/>
          <w:color w:val="000000"/>
          <w:sz w:val="20"/>
          <w:szCs w:val="24"/>
          <w:lang w:eastAsia="es-AR"/>
        </w:rPr>
        <w:t>Bruckmann</w:t>
      </w:r>
      <w:proofErr w:type="spellEnd"/>
      <w:r w:rsidRPr="00090883">
        <w:rPr>
          <w:rFonts w:ascii="Arial" w:eastAsia="Times New Roman" w:hAnsi="Arial" w:cs="Arial"/>
          <w:color w:val="000000"/>
          <w:sz w:val="20"/>
          <w:szCs w:val="24"/>
          <w:lang w:eastAsia="es-AR"/>
        </w:rPr>
        <w:t>, M. (2019). “Nueva dinámica del sistema mundial, desarrollo científico y los desafíos de América Latina”. CLACSO.</w:t>
      </w:r>
    </w:p>
    <w:p w:rsidR="00090883" w:rsidRPr="00090883" w:rsidRDefault="00090883" w:rsidP="00090883">
      <w:pPr>
        <w:widowControl w:val="0"/>
        <w:spacing w:before="120" w:after="120" w:line="360" w:lineRule="auto"/>
        <w:ind w:left="426" w:hanging="426"/>
        <w:jc w:val="both"/>
        <w:rPr>
          <w:rFonts w:ascii="Arial" w:eastAsia="Times New Roman" w:hAnsi="Arial" w:cs="Arial"/>
          <w:sz w:val="20"/>
          <w:szCs w:val="24"/>
          <w:lang w:eastAsia="es-AR"/>
        </w:rPr>
      </w:pPr>
      <w:r w:rsidRPr="00090883">
        <w:rPr>
          <w:rFonts w:ascii="Arial" w:eastAsia="Times New Roman" w:hAnsi="Arial" w:cs="Arial"/>
          <w:color w:val="000000"/>
          <w:sz w:val="20"/>
          <w:szCs w:val="24"/>
          <w:lang w:eastAsia="es-AR"/>
        </w:rPr>
        <w:t xml:space="preserve">Colombo, S. y de </w:t>
      </w:r>
      <w:proofErr w:type="spellStart"/>
      <w:r w:rsidRPr="00090883">
        <w:rPr>
          <w:rFonts w:ascii="Arial" w:eastAsia="Times New Roman" w:hAnsi="Arial" w:cs="Arial"/>
          <w:color w:val="000000"/>
          <w:sz w:val="20"/>
          <w:szCs w:val="24"/>
          <w:lang w:eastAsia="es-AR"/>
        </w:rPr>
        <w:t>Angelis</w:t>
      </w:r>
      <w:proofErr w:type="spellEnd"/>
      <w:r w:rsidRPr="00090883">
        <w:rPr>
          <w:rFonts w:ascii="Arial" w:eastAsia="Times New Roman" w:hAnsi="Arial" w:cs="Arial"/>
          <w:color w:val="000000"/>
          <w:sz w:val="20"/>
          <w:szCs w:val="24"/>
          <w:lang w:eastAsia="es-AR"/>
        </w:rPr>
        <w:t>, I. (2021). "La República Popular China y Estados Unidos: revolución científico-tecnológica y disputa tecnológica en el siglo XXI". Revista Mexicana de Ciencias Políticas y Sociales, Universidad Nacional Autónoma de México, Nueva Época, Año LXVI, núm. 243, septiembre-diciembre de 2021, pp. 163-189.</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proofErr w:type="spellStart"/>
      <w:r w:rsidRPr="006C5566">
        <w:rPr>
          <w:rFonts w:ascii="Arial" w:eastAsia="Calibri" w:hAnsi="Arial" w:cs="Arial"/>
          <w:sz w:val="20"/>
          <w:szCs w:val="24"/>
        </w:rPr>
        <w:t>Formento</w:t>
      </w:r>
      <w:proofErr w:type="spellEnd"/>
      <w:r w:rsidRPr="006C5566">
        <w:rPr>
          <w:rFonts w:ascii="Arial" w:eastAsia="Calibri" w:hAnsi="Arial" w:cs="Arial"/>
          <w:sz w:val="20"/>
          <w:szCs w:val="24"/>
        </w:rPr>
        <w:t xml:space="preserve">, Walter y </w:t>
      </w:r>
      <w:proofErr w:type="spellStart"/>
      <w:r w:rsidRPr="006C5566">
        <w:rPr>
          <w:rFonts w:ascii="Arial" w:eastAsia="Calibri" w:hAnsi="Arial" w:cs="Arial"/>
          <w:sz w:val="20"/>
          <w:szCs w:val="24"/>
        </w:rPr>
        <w:t>Dierckxsens</w:t>
      </w:r>
      <w:proofErr w:type="spellEnd"/>
      <w:r w:rsidRPr="006C5566">
        <w:rPr>
          <w:rFonts w:ascii="Arial" w:eastAsia="Calibri" w:hAnsi="Arial" w:cs="Arial"/>
          <w:sz w:val="20"/>
          <w:szCs w:val="24"/>
        </w:rPr>
        <w:t xml:space="preserve">, </w:t>
      </w:r>
      <w:proofErr w:type="spellStart"/>
      <w:r w:rsidRPr="006C5566">
        <w:rPr>
          <w:rFonts w:ascii="Arial" w:eastAsia="Calibri" w:hAnsi="Arial" w:cs="Arial"/>
          <w:sz w:val="20"/>
          <w:szCs w:val="24"/>
        </w:rPr>
        <w:t>Wim</w:t>
      </w:r>
      <w:proofErr w:type="spellEnd"/>
      <w:r w:rsidRPr="006C5566">
        <w:rPr>
          <w:rFonts w:ascii="Arial" w:eastAsia="Calibri" w:hAnsi="Arial" w:cs="Arial"/>
          <w:sz w:val="20"/>
          <w:szCs w:val="24"/>
        </w:rPr>
        <w:t xml:space="preserve"> (27/03/2022). “El ascenso del Sur Multipolar y la caída del Globalismo Unipolar.” Localización:  </w:t>
      </w:r>
      <w:hyperlink r:id="rId9" w:history="1">
        <w:r w:rsidRPr="006C5566">
          <w:rPr>
            <w:rFonts w:ascii="Arial" w:eastAsia="Calibri" w:hAnsi="Arial" w:cs="Arial"/>
            <w:color w:val="0563C1"/>
            <w:sz w:val="20"/>
            <w:szCs w:val="24"/>
            <w:u w:val="single"/>
          </w:rPr>
          <w:t>https://ciepe.com.ar/el-ascenso-del-sur-multipolar-y-la-caida-del-globalismo-unipolar/</w:t>
        </w:r>
      </w:hyperlink>
    </w:p>
    <w:p w:rsidR="00090883" w:rsidRPr="00090883" w:rsidRDefault="00090883" w:rsidP="00090883">
      <w:pPr>
        <w:widowControl w:val="0"/>
        <w:spacing w:before="120" w:after="120" w:line="360" w:lineRule="auto"/>
        <w:ind w:left="426" w:hanging="426"/>
        <w:jc w:val="both"/>
        <w:rPr>
          <w:rFonts w:ascii="Arial" w:eastAsia="Times New Roman" w:hAnsi="Arial" w:cs="Arial"/>
          <w:bCs/>
          <w:sz w:val="20"/>
          <w:szCs w:val="24"/>
          <w:lang w:eastAsia="es-AR"/>
        </w:rPr>
      </w:pPr>
      <w:proofErr w:type="spellStart"/>
      <w:r w:rsidRPr="00090883">
        <w:rPr>
          <w:rFonts w:ascii="Arial" w:eastAsia="Times New Roman" w:hAnsi="Arial" w:cs="Arial"/>
          <w:bCs/>
          <w:sz w:val="20"/>
          <w:szCs w:val="24"/>
          <w:lang w:eastAsia="es-AR"/>
        </w:rPr>
        <w:lastRenderedPageBreak/>
        <w:t>Kai</w:t>
      </w:r>
      <w:proofErr w:type="spellEnd"/>
      <w:r w:rsidRPr="00090883">
        <w:rPr>
          <w:rFonts w:ascii="Arial" w:eastAsia="Times New Roman" w:hAnsi="Arial" w:cs="Arial"/>
          <w:bCs/>
          <w:sz w:val="20"/>
          <w:szCs w:val="24"/>
          <w:lang w:eastAsia="es-AR"/>
        </w:rPr>
        <w:t xml:space="preserve">-Fu, Lee (2020). Superpotencias de la Inteligencia Artificial. Editorial Planeta. Barcelona. </w:t>
      </w:r>
    </w:p>
    <w:p w:rsidR="00090883" w:rsidRPr="00090883" w:rsidRDefault="00090883" w:rsidP="00090883">
      <w:pPr>
        <w:spacing w:line="360" w:lineRule="auto"/>
        <w:ind w:left="426" w:hanging="426"/>
        <w:jc w:val="both"/>
        <w:rPr>
          <w:rFonts w:ascii="Arial" w:hAnsi="Arial" w:cs="Arial"/>
          <w:sz w:val="20"/>
          <w:szCs w:val="24"/>
        </w:rPr>
      </w:pPr>
      <w:proofErr w:type="spellStart"/>
      <w:r w:rsidRPr="00090883">
        <w:rPr>
          <w:rFonts w:ascii="Arial" w:hAnsi="Arial" w:cs="Arial"/>
          <w:sz w:val="20"/>
          <w:szCs w:val="24"/>
          <w:lang w:val="es-ES"/>
        </w:rPr>
        <w:t>Laudato</w:t>
      </w:r>
      <w:proofErr w:type="spellEnd"/>
      <w:r w:rsidRPr="00090883">
        <w:rPr>
          <w:rFonts w:ascii="Arial" w:hAnsi="Arial" w:cs="Arial"/>
          <w:sz w:val="20"/>
          <w:szCs w:val="24"/>
          <w:lang w:val="es-ES"/>
        </w:rPr>
        <w:t xml:space="preserve"> Sí. Sobre el cuidado de la casa común (S/F) del Santo Padre Francisco. Ed. Legislatura porteña. Argentina.</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r w:rsidRPr="006C5566">
        <w:rPr>
          <w:rFonts w:ascii="Arial" w:eastAsia="Calibri" w:hAnsi="Arial" w:cs="Arial"/>
          <w:sz w:val="20"/>
          <w:szCs w:val="24"/>
          <w:lang w:val="es-ES"/>
        </w:rPr>
        <w:t xml:space="preserve">S/N (23/06/22). XIV Cumbre BRICS Declaración de Beijing. Localización: </w:t>
      </w:r>
      <w:hyperlink r:id="rId10" w:history="1">
        <w:r w:rsidRPr="00090883">
          <w:rPr>
            <w:rFonts w:ascii="Arial" w:eastAsia="Calibri" w:hAnsi="Arial" w:cs="Arial"/>
            <w:color w:val="0563C1"/>
            <w:sz w:val="18"/>
            <w:szCs w:val="24"/>
            <w:u w:val="single"/>
            <w:lang w:val="es-ES"/>
          </w:rPr>
          <w:t>https://www.fmprc.gov.cn/eng/zxxx_662805/202206/t20220623_10709037.html</w:t>
        </w:r>
      </w:hyperlink>
      <w:r w:rsidRPr="006C5566">
        <w:rPr>
          <w:rFonts w:ascii="Arial" w:eastAsia="Calibri" w:hAnsi="Arial" w:cs="Arial"/>
          <w:sz w:val="18"/>
          <w:szCs w:val="24"/>
          <w:lang w:val="es-ES"/>
        </w:rPr>
        <w:t xml:space="preserve"> </w:t>
      </w:r>
    </w:p>
    <w:p w:rsidR="00090883" w:rsidRDefault="00090883" w:rsidP="00090883">
      <w:pPr>
        <w:widowControl w:val="0"/>
        <w:spacing w:before="120" w:after="120" w:line="360" w:lineRule="auto"/>
        <w:ind w:left="426" w:hanging="426"/>
        <w:jc w:val="both"/>
        <w:rPr>
          <w:rFonts w:ascii="Arial" w:eastAsia="Times New Roman" w:hAnsi="Arial" w:cs="Arial"/>
          <w:color w:val="1155CC"/>
          <w:sz w:val="20"/>
          <w:szCs w:val="24"/>
          <w:u w:val="single"/>
          <w:lang w:eastAsia="es-AR"/>
        </w:rPr>
      </w:pPr>
      <w:proofErr w:type="spellStart"/>
      <w:r w:rsidRPr="00090883">
        <w:rPr>
          <w:rFonts w:ascii="Arial" w:eastAsia="Times New Roman" w:hAnsi="Arial" w:cs="Arial"/>
          <w:color w:val="000000"/>
          <w:sz w:val="20"/>
          <w:szCs w:val="24"/>
          <w:lang w:eastAsia="es-AR"/>
        </w:rPr>
        <w:t>Schulz</w:t>
      </w:r>
      <w:proofErr w:type="spellEnd"/>
      <w:r w:rsidRPr="00090883">
        <w:rPr>
          <w:rFonts w:ascii="Arial" w:eastAsia="Times New Roman" w:hAnsi="Arial" w:cs="Arial"/>
          <w:color w:val="000000"/>
          <w:sz w:val="20"/>
          <w:szCs w:val="24"/>
          <w:lang w:eastAsia="es-AR"/>
        </w:rPr>
        <w:t xml:space="preserve">, S. (2021). “El nuevo concepto de desarrollo de Xi Jinping”. </w:t>
      </w:r>
      <w:r w:rsidRPr="00090883">
        <w:rPr>
          <w:rFonts w:ascii="Arial" w:eastAsia="Times New Roman" w:hAnsi="Arial" w:cs="Arial"/>
          <w:i/>
          <w:iCs/>
          <w:color w:val="000000"/>
          <w:sz w:val="20"/>
          <w:szCs w:val="24"/>
          <w:lang w:eastAsia="es-AR"/>
        </w:rPr>
        <w:t>Serie Cuadernos de China, n°12</w:t>
      </w:r>
      <w:r w:rsidRPr="00090883">
        <w:rPr>
          <w:rFonts w:ascii="Arial" w:eastAsia="Times New Roman" w:hAnsi="Arial" w:cs="Arial"/>
          <w:color w:val="000000"/>
          <w:sz w:val="20"/>
          <w:szCs w:val="24"/>
          <w:lang w:eastAsia="es-AR"/>
        </w:rPr>
        <w:t xml:space="preserve">. Asociación Venezolana de Estudios sobre China, Universidad de Los Andes, Venezuela: </w:t>
      </w:r>
      <w:hyperlink r:id="rId11" w:history="1">
        <w:r w:rsidRPr="00090883">
          <w:rPr>
            <w:rFonts w:ascii="Arial" w:eastAsia="Times New Roman" w:hAnsi="Arial" w:cs="Arial"/>
            <w:color w:val="1155CC"/>
            <w:sz w:val="20"/>
            <w:szCs w:val="24"/>
            <w:u w:val="single"/>
            <w:lang w:eastAsia="es-AR"/>
          </w:rPr>
          <w:t>https://avech.org/el-nuevo-concepto-de-desarrollo-de-xi-jinping/</w:t>
        </w:r>
      </w:hyperlink>
    </w:p>
    <w:p w:rsidR="00956C1D" w:rsidRPr="00090883" w:rsidRDefault="00956C1D" w:rsidP="00090883">
      <w:pPr>
        <w:widowControl w:val="0"/>
        <w:spacing w:before="120" w:after="120" w:line="360" w:lineRule="auto"/>
        <w:ind w:left="426" w:hanging="426"/>
        <w:jc w:val="both"/>
        <w:rPr>
          <w:rFonts w:ascii="Arial" w:eastAsia="Times New Roman" w:hAnsi="Arial" w:cs="Arial"/>
          <w:sz w:val="20"/>
          <w:szCs w:val="24"/>
          <w:lang w:eastAsia="es-AR"/>
        </w:rPr>
      </w:pPr>
      <w:proofErr w:type="spellStart"/>
      <w:r w:rsidRPr="00956C1D">
        <w:rPr>
          <w:rFonts w:ascii="Arial" w:eastAsia="Times New Roman" w:hAnsi="Arial" w:cs="Arial"/>
          <w:sz w:val="20"/>
          <w:szCs w:val="24"/>
          <w:lang w:eastAsia="es-AR"/>
        </w:rPr>
        <w:t>Schulz</w:t>
      </w:r>
      <w:proofErr w:type="spellEnd"/>
      <w:r w:rsidRPr="00956C1D">
        <w:rPr>
          <w:rFonts w:ascii="Arial" w:eastAsia="Times New Roman" w:hAnsi="Arial" w:cs="Arial"/>
          <w:sz w:val="20"/>
          <w:szCs w:val="24"/>
          <w:lang w:eastAsia="es-AR"/>
        </w:rPr>
        <w:t xml:space="preserve">, J. y </w:t>
      </w:r>
      <w:proofErr w:type="spellStart"/>
      <w:r w:rsidRPr="00956C1D">
        <w:rPr>
          <w:rFonts w:ascii="Arial" w:eastAsia="Times New Roman" w:hAnsi="Arial" w:cs="Arial"/>
          <w:sz w:val="20"/>
          <w:szCs w:val="24"/>
          <w:lang w:eastAsia="es-AR"/>
        </w:rPr>
        <w:t>Staiano</w:t>
      </w:r>
      <w:proofErr w:type="spellEnd"/>
      <w:r w:rsidRPr="00956C1D">
        <w:rPr>
          <w:rFonts w:ascii="Arial" w:eastAsia="Times New Roman" w:hAnsi="Arial" w:cs="Arial"/>
          <w:sz w:val="20"/>
          <w:szCs w:val="24"/>
          <w:lang w:eastAsia="es-AR"/>
        </w:rPr>
        <w:t xml:space="preserve">, M. (2022). La construcción de una Comunidad de destino compartido para la </w:t>
      </w:r>
      <w:proofErr w:type="gramStart"/>
      <w:r w:rsidRPr="00956C1D">
        <w:rPr>
          <w:rFonts w:ascii="Arial" w:eastAsia="Times New Roman" w:hAnsi="Arial" w:cs="Arial"/>
          <w:sz w:val="20"/>
          <w:szCs w:val="24"/>
          <w:lang w:eastAsia="es-AR"/>
        </w:rPr>
        <w:t>humanidad :</w:t>
      </w:r>
      <w:proofErr w:type="gramEnd"/>
      <w:r w:rsidRPr="00956C1D">
        <w:rPr>
          <w:rFonts w:ascii="Arial" w:eastAsia="Times New Roman" w:hAnsi="Arial" w:cs="Arial"/>
          <w:sz w:val="20"/>
          <w:szCs w:val="24"/>
          <w:lang w:eastAsia="es-AR"/>
        </w:rPr>
        <w:t xml:space="preserve"> análisis multidimensional de un nuevo paradigma internacional. En G.E. Merino; L.M. </w:t>
      </w:r>
      <w:proofErr w:type="spellStart"/>
      <w:r w:rsidRPr="00956C1D">
        <w:rPr>
          <w:rFonts w:ascii="Arial" w:eastAsia="Times New Roman" w:hAnsi="Arial" w:cs="Arial"/>
          <w:sz w:val="20"/>
          <w:szCs w:val="24"/>
          <w:lang w:eastAsia="es-AR"/>
        </w:rPr>
        <w:t>Regueiro</w:t>
      </w:r>
      <w:proofErr w:type="spellEnd"/>
      <w:r w:rsidRPr="00956C1D">
        <w:rPr>
          <w:rFonts w:ascii="Arial" w:eastAsia="Times New Roman" w:hAnsi="Arial" w:cs="Arial"/>
          <w:sz w:val="20"/>
          <w:szCs w:val="24"/>
          <w:lang w:eastAsia="es-AR"/>
        </w:rPr>
        <w:t xml:space="preserve"> Bello y W.T. </w:t>
      </w:r>
      <w:proofErr w:type="spellStart"/>
      <w:r w:rsidRPr="00956C1D">
        <w:rPr>
          <w:rFonts w:ascii="Arial" w:eastAsia="Times New Roman" w:hAnsi="Arial" w:cs="Arial"/>
          <w:sz w:val="20"/>
          <w:szCs w:val="24"/>
          <w:lang w:eastAsia="es-AR"/>
        </w:rPr>
        <w:t>Iglecias</w:t>
      </w:r>
      <w:proofErr w:type="spellEnd"/>
      <w:r w:rsidRPr="00956C1D">
        <w:rPr>
          <w:rFonts w:ascii="Arial" w:eastAsia="Times New Roman" w:hAnsi="Arial" w:cs="Arial"/>
          <w:sz w:val="20"/>
          <w:szCs w:val="24"/>
          <w:lang w:eastAsia="es-AR"/>
        </w:rPr>
        <w:t xml:space="preserve"> (</w:t>
      </w:r>
      <w:proofErr w:type="spellStart"/>
      <w:r w:rsidRPr="00956C1D">
        <w:rPr>
          <w:rFonts w:ascii="Arial" w:eastAsia="Times New Roman" w:hAnsi="Arial" w:cs="Arial"/>
          <w:sz w:val="20"/>
          <w:szCs w:val="24"/>
          <w:lang w:eastAsia="es-AR"/>
        </w:rPr>
        <w:t>Coords</w:t>
      </w:r>
      <w:proofErr w:type="spellEnd"/>
      <w:r w:rsidRPr="00956C1D">
        <w:rPr>
          <w:rFonts w:ascii="Arial" w:eastAsia="Times New Roman" w:hAnsi="Arial" w:cs="Arial"/>
          <w:sz w:val="20"/>
          <w:szCs w:val="24"/>
          <w:lang w:eastAsia="es-AR"/>
        </w:rPr>
        <w:t xml:space="preserve">.), China y el nuevo mapa del poder mundial. (pp. 87-109). </w:t>
      </w:r>
      <w:r>
        <w:rPr>
          <w:rFonts w:ascii="Arial" w:eastAsia="Times New Roman" w:hAnsi="Arial" w:cs="Arial"/>
          <w:sz w:val="20"/>
          <w:szCs w:val="24"/>
          <w:lang w:eastAsia="es-AR"/>
        </w:rPr>
        <w:t>Ciudad Autónoma de Buenos Aires</w:t>
      </w:r>
      <w:r w:rsidRPr="00956C1D">
        <w:rPr>
          <w:rFonts w:ascii="Arial" w:eastAsia="Times New Roman" w:hAnsi="Arial" w:cs="Arial"/>
          <w:sz w:val="20"/>
          <w:szCs w:val="24"/>
          <w:lang w:eastAsia="es-AR"/>
        </w:rPr>
        <w:t>: CLACSO. https://www.memoria.fahce.unlp.edu.ar/libros/pm.5476/pm.5476.pdf</w:t>
      </w:r>
    </w:p>
    <w:p w:rsidR="00AF14EF" w:rsidRDefault="00AF14EF" w:rsidP="00090883">
      <w:pPr>
        <w:widowControl w:val="0"/>
        <w:spacing w:before="120" w:after="120" w:line="360" w:lineRule="auto"/>
        <w:ind w:left="426" w:hanging="426"/>
        <w:jc w:val="both"/>
        <w:rPr>
          <w:rFonts w:ascii="Arial" w:eastAsia="Times New Roman" w:hAnsi="Arial" w:cs="Arial"/>
          <w:color w:val="000000"/>
          <w:sz w:val="20"/>
          <w:szCs w:val="24"/>
          <w:lang w:eastAsia="es-AR"/>
        </w:rPr>
      </w:pPr>
      <w:proofErr w:type="spellStart"/>
      <w:r w:rsidRPr="00AF14EF">
        <w:rPr>
          <w:rFonts w:ascii="Arial" w:eastAsia="Times New Roman" w:hAnsi="Arial" w:cs="Arial"/>
          <w:color w:val="000000"/>
          <w:sz w:val="20"/>
          <w:szCs w:val="24"/>
          <w:lang w:eastAsia="es-AR"/>
        </w:rPr>
        <w:t>Schulz</w:t>
      </w:r>
      <w:proofErr w:type="spellEnd"/>
      <w:r w:rsidRPr="00AF14EF">
        <w:rPr>
          <w:rFonts w:ascii="Arial" w:eastAsia="Times New Roman" w:hAnsi="Arial" w:cs="Arial"/>
          <w:color w:val="000000"/>
          <w:sz w:val="20"/>
          <w:szCs w:val="24"/>
          <w:lang w:eastAsia="es-AR"/>
        </w:rPr>
        <w:t xml:space="preserve">, J. y </w:t>
      </w:r>
      <w:proofErr w:type="spellStart"/>
      <w:r w:rsidRPr="00AF14EF">
        <w:rPr>
          <w:rFonts w:ascii="Arial" w:eastAsia="Times New Roman" w:hAnsi="Arial" w:cs="Arial"/>
          <w:color w:val="000000"/>
          <w:sz w:val="20"/>
          <w:szCs w:val="24"/>
          <w:lang w:eastAsia="es-AR"/>
        </w:rPr>
        <w:t>Sforzin</w:t>
      </w:r>
      <w:proofErr w:type="spellEnd"/>
      <w:r w:rsidRPr="00AF14EF">
        <w:rPr>
          <w:rFonts w:ascii="Arial" w:eastAsia="Times New Roman" w:hAnsi="Arial" w:cs="Arial"/>
          <w:color w:val="000000"/>
          <w:sz w:val="20"/>
          <w:szCs w:val="24"/>
          <w:lang w:eastAsia="es-AR"/>
        </w:rPr>
        <w:t xml:space="preserve">, V. (2023). China y la ética de la "prosperidad común" en la inteligencia artificial. </w:t>
      </w:r>
      <w:proofErr w:type="spellStart"/>
      <w:r w:rsidRPr="00AF14EF">
        <w:rPr>
          <w:rFonts w:ascii="Arial" w:eastAsia="Times New Roman" w:hAnsi="Arial" w:cs="Arial"/>
          <w:color w:val="000000"/>
          <w:sz w:val="20"/>
          <w:szCs w:val="24"/>
          <w:lang w:eastAsia="es-AR"/>
        </w:rPr>
        <w:t>Question</w:t>
      </w:r>
      <w:proofErr w:type="spellEnd"/>
      <w:r w:rsidRPr="00AF14EF">
        <w:rPr>
          <w:rFonts w:ascii="Arial" w:eastAsia="Times New Roman" w:hAnsi="Arial" w:cs="Arial"/>
          <w:color w:val="000000"/>
          <w:sz w:val="20"/>
          <w:szCs w:val="24"/>
          <w:lang w:eastAsia="es-AR"/>
        </w:rPr>
        <w:t xml:space="preserve"> 3(76), Artículo e855. https://www.memoria.fahce.unlp.edu.ar/art_revistas/pr.17196/pr.17196.pdf</w:t>
      </w:r>
    </w:p>
    <w:p w:rsidR="00090883" w:rsidRPr="00090883" w:rsidRDefault="00090883" w:rsidP="00090883">
      <w:pPr>
        <w:widowControl w:val="0"/>
        <w:spacing w:before="120" w:after="120" w:line="360" w:lineRule="auto"/>
        <w:ind w:left="426" w:hanging="426"/>
        <w:jc w:val="both"/>
        <w:rPr>
          <w:rFonts w:ascii="Arial" w:eastAsia="Times New Roman" w:hAnsi="Arial" w:cs="Arial"/>
          <w:sz w:val="20"/>
          <w:szCs w:val="24"/>
          <w:lang w:eastAsia="es-AR"/>
        </w:rPr>
      </w:pPr>
      <w:proofErr w:type="spellStart"/>
      <w:r w:rsidRPr="00090883">
        <w:rPr>
          <w:rFonts w:ascii="Arial" w:eastAsia="Times New Roman" w:hAnsi="Arial" w:cs="Arial"/>
          <w:color w:val="000000"/>
          <w:sz w:val="20"/>
          <w:szCs w:val="24"/>
          <w:lang w:eastAsia="es-AR"/>
        </w:rPr>
        <w:t>Sforzin</w:t>
      </w:r>
      <w:proofErr w:type="spellEnd"/>
      <w:r w:rsidRPr="00090883">
        <w:rPr>
          <w:rFonts w:ascii="Arial" w:eastAsia="Times New Roman" w:hAnsi="Arial" w:cs="Arial"/>
          <w:color w:val="000000"/>
          <w:sz w:val="20"/>
          <w:szCs w:val="24"/>
          <w:lang w:eastAsia="es-AR"/>
        </w:rPr>
        <w:t xml:space="preserve">, V. (2022). Crisis civilizatoria y bipolaridad tecnológica, una mirada desde América Latina y el Caribe. XI Jornadas de Sociología de la Universidad Nacional de La Plata. </w:t>
      </w:r>
      <w:hyperlink r:id="rId12" w:history="1">
        <w:r w:rsidRPr="00090883">
          <w:rPr>
            <w:rFonts w:ascii="Arial" w:eastAsia="Times New Roman" w:hAnsi="Arial" w:cs="Arial"/>
            <w:color w:val="1155CC"/>
            <w:sz w:val="20"/>
            <w:szCs w:val="24"/>
            <w:u w:val="single"/>
            <w:lang w:eastAsia="es-AR"/>
          </w:rPr>
          <w:t>https://www.memoria.fahce.unlp.edu.ar/trab_eventos/ev.16468/ev.16468.pdf</w:t>
        </w:r>
      </w:hyperlink>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proofErr w:type="spellStart"/>
      <w:r w:rsidRPr="006C5566">
        <w:rPr>
          <w:rFonts w:ascii="Arial" w:eastAsia="Calibri" w:hAnsi="Arial" w:cs="Arial"/>
          <w:sz w:val="20"/>
          <w:szCs w:val="24"/>
          <w:lang w:val="es-ES"/>
        </w:rPr>
        <w:t>Sforzin</w:t>
      </w:r>
      <w:proofErr w:type="spellEnd"/>
      <w:r w:rsidRPr="006C5566">
        <w:rPr>
          <w:rFonts w:ascii="Arial" w:eastAsia="Calibri" w:hAnsi="Arial" w:cs="Arial"/>
          <w:sz w:val="20"/>
          <w:szCs w:val="24"/>
          <w:lang w:val="es-ES"/>
        </w:rPr>
        <w:t xml:space="preserve">, Verónica (2019), </w:t>
      </w:r>
      <w:r w:rsidRPr="006C5566">
        <w:rPr>
          <w:rFonts w:ascii="Arial" w:eastAsia="Calibri" w:hAnsi="Arial" w:cs="Arial"/>
          <w:i/>
          <w:sz w:val="20"/>
          <w:szCs w:val="24"/>
          <w:lang w:val="es-ES"/>
        </w:rPr>
        <w:t>Episteme, matrices y subjetividad en juego en tiempos de las tecnologías de la comunicación y la información</w:t>
      </w:r>
      <w:r w:rsidRPr="006C5566">
        <w:rPr>
          <w:rFonts w:ascii="Arial" w:eastAsia="Calibri" w:hAnsi="Arial" w:cs="Arial"/>
          <w:sz w:val="20"/>
          <w:szCs w:val="24"/>
          <w:lang w:val="es-ES"/>
        </w:rPr>
        <w:t>, XIII Jornadas de Sociología, Facultad de Ciencias Sociales, Universidad de Buenos Aires, Buenos Aires.</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proofErr w:type="spellStart"/>
      <w:r w:rsidRPr="006C5566">
        <w:rPr>
          <w:rFonts w:ascii="Arial" w:eastAsia="Calibri" w:hAnsi="Arial" w:cs="Arial"/>
          <w:sz w:val="20"/>
          <w:szCs w:val="24"/>
          <w:lang w:val="es-ES"/>
        </w:rPr>
        <w:t>Sforzin</w:t>
      </w:r>
      <w:proofErr w:type="spellEnd"/>
      <w:r w:rsidRPr="006C5566">
        <w:rPr>
          <w:rFonts w:ascii="Arial" w:eastAsia="Calibri" w:hAnsi="Arial" w:cs="Arial"/>
          <w:sz w:val="20"/>
          <w:szCs w:val="24"/>
          <w:lang w:val="es-ES"/>
        </w:rPr>
        <w:t xml:space="preserve">, Verónica (2020), </w:t>
      </w:r>
      <w:r w:rsidRPr="006C5566">
        <w:rPr>
          <w:rFonts w:ascii="Arial" w:eastAsia="Calibri" w:hAnsi="Arial" w:cs="Arial"/>
          <w:i/>
          <w:sz w:val="20"/>
          <w:szCs w:val="24"/>
          <w:lang w:val="es-ES"/>
        </w:rPr>
        <w:t>Los datos, las tecnologías, la comunicación y el rol del Estado. Apuntes para el debate</w:t>
      </w:r>
      <w:r w:rsidRPr="006C5566">
        <w:rPr>
          <w:rFonts w:ascii="Arial" w:eastAsia="Calibri" w:hAnsi="Arial" w:cs="Arial"/>
          <w:sz w:val="20"/>
          <w:szCs w:val="24"/>
          <w:lang w:val="es-ES"/>
        </w:rPr>
        <w:t xml:space="preserve">, en Libro abierto del Futuro. Argentina Futura, Jefatura de Gabinete de la Nación. Disponible en: </w:t>
      </w:r>
      <w:hyperlink r:id="rId13" w:history="1">
        <w:r w:rsidRPr="00090883">
          <w:rPr>
            <w:rFonts w:ascii="Arial" w:eastAsia="Calibri" w:hAnsi="Arial" w:cs="Arial"/>
            <w:color w:val="0563C1"/>
            <w:sz w:val="20"/>
            <w:szCs w:val="24"/>
            <w:u w:val="single"/>
            <w:lang w:val="es-ES"/>
          </w:rPr>
          <w:t>https://www.argentina.gob.ar/sites/default/files/libro_abierto_del_futuro-30-4-2021.pdf</w:t>
        </w:r>
      </w:hyperlink>
      <w:r w:rsidRPr="006C5566">
        <w:rPr>
          <w:rFonts w:ascii="Arial" w:eastAsia="Calibri" w:hAnsi="Arial" w:cs="Arial"/>
          <w:sz w:val="20"/>
          <w:szCs w:val="24"/>
          <w:lang w:val="es-ES"/>
        </w:rPr>
        <w:t xml:space="preserve">  </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proofErr w:type="spellStart"/>
      <w:r w:rsidRPr="006C5566">
        <w:rPr>
          <w:rFonts w:ascii="Arial" w:eastAsia="Calibri" w:hAnsi="Arial" w:cs="Arial"/>
          <w:sz w:val="20"/>
          <w:szCs w:val="24"/>
          <w:lang w:val="es-ES"/>
        </w:rPr>
        <w:t>Sforzin</w:t>
      </w:r>
      <w:proofErr w:type="spellEnd"/>
      <w:r w:rsidRPr="006C5566">
        <w:rPr>
          <w:rFonts w:ascii="Arial" w:eastAsia="Calibri" w:hAnsi="Arial" w:cs="Arial"/>
          <w:sz w:val="20"/>
          <w:szCs w:val="24"/>
          <w:lang w:val="es-ES"/>
        </w:rPr>
        <w:t xml:space="preserve">, Verónica (2021), </w:t>
      </w:r>
      <w:r w:rsidRPr="006C5566">
        <w:rPr>
          <w:rFonts w:ascii="Arial" w:eastAsia="Calibri" w:hAnsi="Arial" w:cs="Arial"/>
          <w:i/>
          <w:sz w:val="20"/>
          <w:szCs w:val="24"/>
          <w:lang w:val="es-ES"/>
        </w:rPr>
        <w:t xml:space="preserve">El rol de los organismos regionales: </w:t>
      </w:r>
      <w:proofErr w:type="spellStart"/>
      <w:r w:rsidRPr="006C5566">
        <w:rPr>
          <w:rFonts w:ascii="Arial" w:eastAsia="Calibri" w:hAnsi="Arial" w:cs="Arial"/>
          <w:i/>
          <w:sz w:val="20"/>
          <w:szCs w:val="24"/>
          <w:lang w:val="es-ES"/>
        </w:rPr>
        <w:t>Celac</w:t>
      </w:r>
      <w:proofErr w:type="spellEnd"/>
      <w:r w:rsidRPr="006C5566">
        <w:rPr>
          <w:rFonts w:ascii="Arial" w:eastAsia="Calibri" w:hAnsi="Arial" w:cs="Arial"/>
          <w:i/>
          <w:sz w:val="20"/>
          <w:szCs w:val="24"/>
          <w:lang w:val="es-ES"/>
        </w:rPr>
        <w:t>, Mercosur y Alianza del Pacífico, frente a las Tecnologías de la Información y la Comunicación en el periodo del 2005 al 2015</w:t>
      </w:r>
      <w:r w:rsidRPr="006C5566">
        <w:rPr>
          <w:rFonts w:ascii="Arial" w:eastAsia="Calibri" w:hAnsi="Arial" w:cs="Arial"/>
          <w:sz w:val="20"/>
          <w:szCs w:val="24"/>
          <w:lang w:val="es-ES"/>
        </w:rPr>
        <w:t xml:space="preserve">, Tesis de Doctorado en Comunicación, Universidad Nacional de La Plata, La Plata. Disponible en: </w:t>
      </w:r>
      <w:hyperlink r:id="rId14" w:history="1">
        <w:r w:rsidRPr="00090883">
          <w:rPr>
            <w:rFonts w:ascii="Arial" w:eastAsia="Calibri" w:hAnsi="Arial" w:cs="Arial"/>
            <w:color w:val="0563C1"/>
            <w:sz w:val="20"/>
            <w:szCs w:val="24"/>
            <w:u w:val="single"/>
            <w:lang w:val="es-ES"/>
          </w:rPr>
          <w:t>http://sedici.unlp.edu.ar/handle/10915/121347</w:t>
        </w:r>
      </w:hyperlink>
      <w:r w:rsidRPr="006C5566">
        <w:rPr>
          <w:rFonts w:ascii="Arial" w:eastAsia="Calibri" w:hAnsi="Arial" w:cs="Arial"/>
          <w:sz w:val="20"/>
          <w:szCs w:val="24"/>
          <w:lang w:val="es-ES"/>
        </w:rPr>
        <w:t xml:space="preserve"> </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proofErr w:type="spellStart"/>
      <w:r w:rsidRPr="006C5566">
        <w:rPr>
          <w:rFonts w:ascii="Arial" w:eastAsia="Calibri" w:hAnsi="Arial" w:cs="Arial"/>
          <w:sz w:val="20"/>
          <w:szCs w:val="24"/>
          <w:lang w:val="es-ES"/>
        </w:rPr>
        <w:t>Sforzin</w:t>
      </w:r>
      <w:proofErr w:type="spellEnd"/>
      <w:r w:rsidRPr="006C5566">
        <w:rPr>
          <w:rFonts w:ascii="Arial" w:eastAsia="Calibri" w:hAnsi="Arial" w:cs="Arial"/>
          <w:sz w:val="20"/>
          <w:szCs w:val="24"/>
          <w:lang w:val="es-ES"/>
        </w:rPr>
        <w:t xml:space="preserve">, Verónica (2021), </w:t>
      </w:r>
      <w:r w:rsidRPr="006C5566">
        <w:rPr>
          <w:rFonts w:ascii="Arial" w:eastAsia="Calibri" w:hAnsi="Arial" w:cs="Arial"/>
          <w:i/>
          <w:sz w:val="20"/>
          <w:szCs w:val="24"/>
          <w:lang w:val="es-ES"/>
        </w:rPr>
        <w:t>Geopolítica de las tecnologías de la información y la comunicación. Un análisis desde América Latina y el Caribe</w:t>
      </w:r>
      <w:r w:rsidRPr="006C5566">
        <w:rPr>
          <w:rFonts w:ascii="Arial" w:eastAsia="Calibri" w:hAnsi="Arial" w:cs="Arial"/>
          <w:sz w:val="20"/>
          <w:szCs w:val="24"/>
          <w:lang w:val="es-ES"/>
        </w:rPr>
        <w:t xml:space="preserve">, Ediciones Acercándonos, Buenos Aires.  </w:t>
      </w:r>
    </w:p>
    <w:p w:rsidR="00090883" w:rsidRPr="00090883" w:rsidRDefault="00090883" w:rsidP="00090883">
      <w:pPr>
        <w:widowControl w:val="0"/>
        <w:spacing w:before="120" w:after="120" w:line="360" w:lineRule="auto"/>
        <w:ind w:left="426" w:hanging="426"/>
        <w:jc w:val="both"/>
        <w:rPr>
          <w:rFonts w:ascii="Arial" w:eastAsia="Times New Roman" w:hAnsi="Arial" w:cs="Arial"/>
          <w:sz w:val="20"/>
          <w:szCs w:val="24"/>
          <w:lang w:eastAsia="es-AR"/>
        </w:rPr>
      </w:pPr>
      <w:proofErr w:type="spellStart"/>
      <w:r w:rsidRPr="00090883">
        <w:rPr>
          <w:rFonts w:ascii="Arial" w:eastAsia="Times New Roman" w:hAnsi="Arial" w:cs="Arial"/>
          <w:bCs/>
          <w:color w:val="000000"/>
          <w:sz w:val="20"/>
          <w:szCs w:val="24"/>
          <w:lang w:eastAsia="es-AR"/>
        </w:rPr>
        <w:t>Sforzin</w:t>
      </w:r>
      <w:proofErr w:type="spellEnd"/>
      <w:r w:rsidRPr="00090883">
        <w:rPr>
          <w:rFonts w:ascii="Arial" w:eastAsia="Times New Roman" w:hAnsi="Arial" w:cs="Arial"/>
          <w:bCs/>
          <w:color w:val="000000"/>
          <w:sz w:val="20"/>
          <w:szCs w:val="24"/>
          <w:lang w:eastAsia="es-AR"/>
        </w:rPr>
        <w:t xml:space="preserve">, Verónica (2023). </w:t>
      </w:r>
      <w:r w:rsidRPr="00090883">
        <w:rPr>
          <w:rFonts w:ascii="Arial" w:eastAsia="Times New Roman" w:hAnsi="Arial" w:cs="Arial"/>
          <w:bCs/>
          <w:i/>
          <w:color w:val="000000"/>
          <w:sz w:val="20"/>
          <w:szCs w:val="24"/>
          <w:lang w:eastAsia="es-AR"/>
        </w:rPr>
        <w:t>Ética, poder y tecnologías. Redes Sociales e inteligencia artificial desde el Sur global.</w:t>
      </w:r>
      <w:r w:rsidRPr="00090883">
        <w:rPr>
          <w:rFonts w:ascii="Arial" w:eastAsia="Times New Roman" w:hAnsi="Arial" w:cs="Arial"/>
          <w:bCs/>
          <w:color w:val="000000"/>
          <w:sz w:val="20"/>
          <w:szCs w:val="24"/>
          <w:lang w:eastAsia="es-AR"/>
        </w:rPr>
        <w:t xml:space="preserve"> Ediciones CICCUS, Buenos Aires.  </w:t>
      </w:r>
    </w:p>
    <w:p w:rsidR="00090883" w:rsidRPr="006C5566" w:rsidRDefault="00090883" w:rsidP="00090883">
      <w:pPr>
        <w:spacing w:before="120" w:after="120" w:line="360" w:lineRule="auto"/>
        <w:ind w:left="426" w:hanging="426"/>
        <w:jc w:val="both"/>
        <w:rPr>
          <w:rFonts w:ascii="Arial" w:eastAsia="Calibri" w:hAnsi="Arial" w:cs="Arial"/>
          <w:sz w:val="20"/>
          <w:szCs w:val="24"/>
          <w:lang w:val="es-ES"/>
        </w:rPr>
      </w:pPr>
      <w:bookmarkStart w:id="1" w:name="_Hlk133590939"/>
      <w:proofErr w:type="spellStart"/>
      <w:r w:rsidRPr="006C5566">
        <w:rPr>
          <w:rFonts w:ascii="Arial" w:eastAsia="Calibri" w:hAnsi="Arial" w:cs="Arial"/>
          <w:sz w:val="20"/>
          <w:szCs w:val="24"/>
          <w:lang w:val="es-ES"/>
        </w:rPr>
        <w:lastRenderedPageBreak/>
        <w:t>Zuboff</w:t>
      </w:r>
      <w:proofErr w:type="spellEnd"/>
      <w:r w:rsidRPr="006C5566">
        <w:rPr>
          <w:rFonts w:ascii="Arial" w:eastAsia="Calibri" w:hAnsi="Arial" w:cs="Arial"/>
          <w:sz w:val="20"/>
          <w:szCs w:val="24"/>
          <w:lang w:val="es-ES"/>
        </w:rPr>
        <w:t xml:space="preserve">, </w:t>
      </w:r>
      <w:proofErr w:type="spellStart"/>
      <w:r w:rsidRPr="006C5566">
        <w:rPr>
          <w:rFonts w:ascii="Arial" w:eastAsia="Calibri" w:hAnsi="Arial" w:cs="Arial"/>
          <w:sz w:val="20"/>
          <w:szCs w:val="24"/>
          <w:lang w:val="es-ES"/>
        </w:rPr>
        <w:t>Shoshana</w:t>
      </w:r>
      <w:proofErr w:type="spellEnd"/>
      <w:r w:rsidRPr="006C5566">
        <w:rPr>
          <w:rFonts w:ascii="Arial" w:eastAsia="Calibri" w:hAnsi="Arial" w:cs="Arial"/>
          <w:sz w:val="20"/>
          <w:szCs w:val="24"/>
          <w:lang w:val="es-ES"/>
        </w:rPr>
        <w:t xml:space="preserve"> (2021), </w:t>
      </w:r>
      <w:r w:rsidRPr="006C5566">
        <w:rPr>
          <w:rFonts w:ascii="Arial" w:eastAsia="Calibri" w:hAnsi="Arial" w:cs="Arial"/>
          <w:i/>
          <w:sz w:val="20"/>
          <w:szCs w:val="24"/>
          <w:lang w:val="es-ES"/>
        </w:rPr>
        <w:t>La era de capitalismo de la vigilancia</w:t>
      </w:r>
      <w:r w:rsidRPr="006C5566">
        <w:rPr>
          <w:rFonts w:ascii="Arial" w:eastAsia="Calibri" w:hAnsi="Arial" w:cs="Arial"/>
          <w:sz w:val="20"/>
          <w:szCs w:val="24"/>
          <w:lang w:val="es-ES"/>
        </w:rPr>
        <w:t>, Paidós, Buenos Aires.</w:t>
      </w:r>
      <w:bookmarkEnd w:id="1"/>
    </w:p>
    <w:sectPr w:rsidR="00090883" w:rsidRPr="006C5566">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07E" w:rsidRDefault="002B307E" w:rsidP="00B0548A">
      <w:pPr>
        <w:spacing w:after="0" w:line="240" w:lineRule="auto"/>
      </w:pPr>
      <w:r>
        <w:separator/>
      </w:r>
    </w:p>
  </w:endnote>
  <w:endnote w:type="continuationSeparator" w:id="0">
    <w:p w:rsidR="002B307E" w:rsidRDefault="002B307E" w:rsidP="00B0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788197"/>
      <w:docPartObj>
        <w:docPartGallery w:val="Page Numbers (Bottom of Page)"/>
        <w:docPartUnique/>
      </w:docPartObj>
    </w:sdtPr>
    <w:sdtEndPr/>
    <w:sdtContent>
      <w:p w:rsidR="00714C9A" w:rsidRDefault="00714C9A">
        <w:pPr>
          <w:pStyle w:val="Piedepgina"/>
          <w:jc w:val="right"/>
        </w:pPr>
        <w:r>
          <w:fldChar w:fldCharType="begin"/>
        </w:r>
        <w:r>
          <w:instrText>PAGE   \* MERGEFORMAT</w:instrText>
        </w:r>
        <w:r>
          <w:fldChar w:fldCharType="separate"/>
        </w:r>
        <w:r w:rsidR="00BA1ED3" w:rsidRPr="00BA1ED3">
          <w:rPr>
            <w:noProof/>
            <w:lang w:val="es-ES"/>
          </w:rPr>
          <w:t>11</w:t>
        </w:r>
        <w:r>
          <w:fldChar w:fldCharType="end"/>
        </w:r>
      </w:p>
    </w:sdtContent>
  </w:sdt>
  <w:p w:rsidR="00714C9A" w:rsidRDefault="00714C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07E" w:rsidRDefault="002B307E" w:rsidP="00B0548A">
      <w:pPr>
        <w:spacing w:after="0" w:line="240" w:lineRule="auto"/>
      </w:pPr>
      <w:r>
        <w:separator/>
      </w:r>
    </w:p>
  </w:footnote>
  <w:footnote w:type="continuationSeparator" w:id="0">
    <w:p w:rsidR="002B307E" w:rsidRDefault="002B307E" w:rsidP="00B0548A">
      <w:pPr>
        <w:spacing w:after="0" w:line="240" w:lineRule="auto"/>
      </w:pPr>
      <w:r>
        <w:continuationSeparator/>
      </w:r>
    </w:p>
  </w:footnote>
  <w:footnote w:id="1">
    <w:p w:rsidR="00D0557E" w:rsidRPr="00A74276" w:rsidRDefault="00D0557E"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Verónica </w:t>
      </w:r>
      <w:proofErr w:type="spellStart"/>
      <w:r w:rsidRPr="00A74276">
        <w:rPr>
          <w:rFonts w:ascii="Arial" w:hAnsi="Arial" w:cs="Arial"/>
        </w:rPr>
        <w:t>Sforzin</w:t>
      </w:r>
      <w:proofErr w:type="spellEnd"/>
      <w:r w:rsidRPr="00A74276">
        <w:rPr>
          <w:rFonts w:ascii="Arial" w:hAnsi="Arial" w:cs="Arial"/>
        </w:rPr>
        <w:t>. D</w:t>
      </w:r>
      <w:r w:rsidR="00956C1D">
        <w:rPr>
          <w:rFonts w:ascii="Arial" w:hAnsi="Arial" w:cs="Arial"/>
        </w:rPr>
        <w:t xml:space="preserve">octora </w:t>
      </w:r>
      <w:r w:rsidRPr="00A74276">
        <w:rPr>
          <w:rFonts w:ascii="Arial" w:hAnsi="Arial" w:cs="Arial"/>
        </w:rPr>
        <w:t>en Comunicación y Licenciada en Sociología por la Universidad Nacional de La Plata (UNLP). Docente Titular e investigadora de la misma universidad. Investigadora del CIEPE – CLACSO. Autora del libro: “Geopolítica de las Tecnologías de la Información y la Comunicación. Un análisis desde América Latina y el Caribe” y “Ética, Poder y Tecnologías. Redes sociales e inteligencia artificial desde el sur global” libro ganador del premio Ensayo Pensar Nuestra América con Categorías Propias (de la Editorial CICCUS).</w:t>
      </w:r>
      <w:r w:rsidR="00BA1ED3">
        <w:rPr>
          <w:rFonts w:ascii="Arial" w:hAnsi="Arial" w:cs="Arial"/>
        </w:rPr>
        <w:t xml:space="preserve"> </w:t>
      </w:r>
    </w:p>
  </w:footnote>
  <w:footnote w:id="2">
    <w:p w:rsidR="00847226" w:rsidRPr="00A74276" w:rsidRDefault="00847226"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“La visión china sostiene que “el mundo nos pertenece a todos”, y que la construcción de esta comunidad de destino compartido contribuirá al “mejoramiento humano”. En los estatutos del Partido Comunista Chino se afirma que “el impulso de la creación de la comunidad de destino de la humanidad y la construcción de un mundo armonioso caracterizado por la paz duradera y la prosperidad para todos” son objetivos prioritarios para la etapa actual de la humanidad.”  </w:t>
      </w:r>
      <w:proofErr w:type="spellStart"/>
      <w:r w:rsidRPr="00A74276">
        <w:rPr>
          <w:rFonts w:ascii="Arial" w:hAnsi="Arial" w:cs="Arial"/>
        </w:rPr>
        <w:t>Schulz</w:t>
      </w:r>
      <w:proofErr w:type="spellEnd"/>
      <w:r w:rsidRPr="00A74276">
        <w:rPr>
          <w:rFonts w:ascii="Arial" w:hAnsi="Arial" w:cs="Arial"/>
        </w:rPr>
        <w:t>,</w:t>
      </w:r>
      <w:r w:rsidRPr="00A74276">
        <w:rPr>
          <w:rFonts w:ascii="Arial" w:hAnsi="Arial" w:cs="Arial"/>
        </w:rPr>
        <w:tab/>
        <w:t>J.,</w:t>
      </w:r>
      <w:r w:rsidRPr="00A74276">
        <w:rPr>
          <w:rFonts w:ascii="Arial" w:hAnsi="Arial" w:cs="Arial"/>
        </w:rPr>
        <w:tab/>
      </w:r>
      <w:proofErr w:type="spellStart"/>
      <w:r w:rsidRPr="00A74276">
        <w:rPr>
          <w:rFonts w:ascii="Arial" w:hAnsi="Arial" w:cs="Arial"/>
        </w:rPr>
        <w:t>Staiano</w:t>
      </w:r>
      <w:proofErr w:type="spellEnd"/>
      <w:r w:rsidRPr="00A74276">
        <w:rPr>
          <w:rFonts w:ascii="Arial" w:hAnsi="Arial" w:cs="Arial"/>
        </w:rPr>
        <w:t>,</w:t>
      </w:r>
      <w:r w:rsidRPr="00A74276">
        <w:rPr>
          <w:rFonts w:ascii="Arial" w:hAnsi="Arial" w:cs="Arial"/>
        </w:rPr>
        <w:tab/>
        <w:t>M.</w:t>
      </w:r>
      <w:r w:rsidRPr="00A74276">
        <w:rPr>
          <w:rFonts w:ascii="Arial" w:hAnsi="Arial" w:cs="Arial"/>
        </w:rPr>
        <w:tab/>
        <w:t xml:space="preserve">(2022). P. 94. </w:t>
      </w:r>
    </w:p>
  </w:footnote>
  <w:footnote w:id="3">
    <w:p w:rsidR="00847226" w:rsidRPr="00A74276" w:rsidRDefault="00847226" w:rsidP="00A74276">
      <w:pPr>
        <w:pStyle w:val="Textonotapie"/>
        <w:jc w:val="both"/>
        <w:rPr>
          <w:rFonts w:ascii="Arial" w:hAnsi="Arial" w:cs="Arial"/>
        </w:rPr>
      </w:pPr>
      <w:r w:rsidRPr="00A74276">
        <w:rPr>
          <w:rStyle w:val="Refdenotaalpie"/>
          <w:rFonts w:ascii="Arial" w:hAnsi="Arial" w:cs="Arial"/>
        </w:rPr>
        <w:footnoteRef/>
      </w:r>
      <w:r w:rsidRPr="00A74276">
        <w:rPr>
          <w:rFonts w:ascii="Arial" w:hAnsi="Arial" w:cs="Arial"/>
        </w:rPr>
        <w:t xml:space="preserve"> “El concepto de “prosperidad común” fue utilizado por primera vez en 1953 para identificar al modelo socialista de organización campesina”. (</w:t>
      </w:r>
      <w:proofErr w:type="spellStart"/>
      <w:r w:rsidRPr="00A74276">
        <w:rPr>
          <w:rFonts w:ascii="Arial" w:hAnsi="Arial" w:cs="Arial"/>
        </w:rPr>
        <w:t>Schulz</w:t>
      </w:r>
      <w:proofErr w:type="spellEnd"/>
      <w:r w:rsidRPr="00A74276">
        <w:rPr>
          <w:rFonts w:ascii="Arial" w:hAnsi="Arial" w:cs="Arial"/>
        </w:rPr>
        <w:t xml:space="preserve">, </w:t>
      </w:r>
      <w:proofErr w:type="spellStart"/>
      <w:r w:rsidRPr="00A74276">
        <w:rPr>
          <w:rFonts w:ascii="Arial" w:hAnsi="Arial" w:cs="Arial"/>
        </w:rPr>
        <w:t>Sforzin</w:t>
      </w:r>
      <w:proofErr w:type="spellEnd"/>
      <w:r w:rsidRPr="00A74276">
        <w:rPr>
          <w:rFonts w:ascii="Arial" w:hAnsi="Arial" w:cs="Arial"/>
        </w:rPr>
        <w:t xml:space="preserve">. 2023) </w:t>
      </w:r>
    </w:p>
  </w:footnote>
  <w:footnote w:id="4">
    <w:p w:rsidR="00847226" w:rsidRPr="00A74276" w:rsidRDefault="00847226"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w:t>
      </w:r>
      <w:proofErr w:type="spellStart"/>
      <w:r w:rsidRPr="00A74276">
        <w:rPr>
          <w:rFonts w:ascii="Arial" w:hAnsi="Arial" w:cs="Arial"/>
        </w:rPr>
        <w:t>Xinhua</w:t>
      </w:r>
      <w:proofErr w:type="spellEnd"/>
      <w:r w:rsidRPr="00A74276">
        <w:rPr>
          <w:rFonts w:ascii="Arial" w:hAnsi="Arial" w:cs="Arial"/>
        </w:rPr>
        <w:t xml:space="preserve">, 24 de septiembre de 2019. </w:t>
      </w:r>
    </w:p>
  </w:footnote>
  <w:footnote w:id="5">
    <w:p w:rsidR="00790EA9" w:rsidRPr="00A74276" w:rsidRDefault="00790EA9" w:rsidP="00A74276">
      <w:pPr>
        <w:pStyle w:val="Textonotapie"/>
        <w:jc w:val="both"/>
        <w:rPr>
          <w:rFonts w:ascii="Arial" w:hAnsi="Arial" w:cs="Arial"/>
        </w:rPr>
      </w:pPr>
      <w:r w:rsidRPr="00A74276">
        <w:rPr>
          <w:rStyle w:val="Refdenotaalpie"/>
          <w:rFonts w:ascii="Arial" w:hAnsi="Arial" w:cs="Arial"/>
        </w:rPr>
        <w:footnoteRef/>
      </w:r>
      <w:r w:rsidRPr="00A74276">
        <w:rPr>
          <w:rFonts w:ascii="Arial" w:hAnsi="Arial" w:cs="Arial"/>
        </w:rPr>
        <w:t xml:space="preserve"> La Declaración de Río de Janeiro de los BRICS anunció que 10 nuevos países de diversas regiones del mundo se han unido como socios oficiales:  Bielorrusia, Estado Plurinacional de Bolivia, Kazajstán, Cuba, Indonesia, Nigeria, Malasia, Tailandia, Vietnam, Uganda y Uzbekistán.</w:t>
      </w:r>
    </w:p>
    <w:p w:rsidR="00790EA9" w:rsidRPr="00A74276" w:rsidRDefault="00790EA9" w:rsidP="00A74276">
      <w:pPr>
        <w:pStyle w:val="Textonotapie"/>
        <w:jc w:val="both"/>
        <w:rPr>
          <w:rFonts w:ascii="Arial" w:hAnsi="Arial" w:cs="Arial"/>
          <w:lang w:val="es-ES"/>
        </w:rPr>
      </w:pPr>
      <w:r w:rsidRPr="00A74276">
        <w:rPr>
          <w:rFonts w:ascii="Arial" w:hAnsi="Arial" w:cs="Arial"/>
        </w:rPr>
        <w:t xml:space="preserve">Juntos, estos países superan el 55% de la población mundial, alrededor del 40% del comercio mundial y el 30% del PIB nominal mundial (el 45% del PIB mundial, medido según la paridad de poder adquisitivo (PPA) a partir de 2025). Fuente: </w:t>
      </w:r>
      <w:hyperlink r:id="rId1" w:anchor=":~:text=Bajo%20la%20presidencia%20pro%20tempore,una%20gobernanza%20inclusiva%20y%20sostenible%E2%80%9D" w:history="1">
        <w:r w:rsidRPr="00A74276">
          <w:rPr>
            <w:rStyle w:val="Hipervnculo"/>
            <w:rFonts w:ascii="Arial" w:hAnsi="Arial" w:cs="Arial"/>
          </w:rPr>
          <w:t>https://www.lacommunis.org/los-brics-promueven-una-inteligencia-artificial-inclusiva/#:~:text=Bajo%20la%20presidencia%20pro%20tempore,una%20gobernanza%20inclusiva%20y%20sostenible%E2%80%9D</w:t>
        </w:r>
      </w:hyperlink>
      <w:r w:rsidRPr="00A74276">
        <w:rPr>
          <w:rFonts w:ascii="Arial" w:hAnsi="Arial" w:cs="Arial"/>
        </w:rPr>
        <w:t xml:space="preserve">. </w:t>
      </w:r>
    </w:p>
  </w:footnote>
  <w:footnote w:id="6">
    <w:p w:rsidR="009E4610" w:rsidRPr="00A74276" w:rsidRDefault="009E4610" w:rsidP="00A74276">
      <w:pPr>
        <w:pStyle w:val="Textonotapie"/>
        <w:jc w:val="both"/>
        <w:rPr>
          <w:rFonts w:ascii="Arial" w:hAnsi="Arial" w:cs="Arial"/>
          <w:lang w:val="es-ES"/>
        </w:rPr>
      </w:pPr>
      <w:r w:rsidRPr="00A74276">
        <w:rPr>
          <w:rStyle w:val="Refdenotaalpie"/>
          <w:rFonts w:ascii="Arial" w:hAnsi="Arial" w:cs="Arial"/>
        </w:rPr>
        <w:footnoteRef/>
      </w:r>
      <w:hyperlink r:id="rId2" w:anchor=":~:text=Bajo%20la%20presidencia%20pro%20tempore,una%20gobernanza%20inclusiva%20y%20sostenible%E2%80%9D" w:history="1">
        <w:r w:rsidRPr="00A74276">
          <w:rPr>
            <w:rStyle w:val="Hipervnculo"/>
            <w:rFonts w:ascii="Arial" w:hAnsi="Arial" w:cs="Arial"/>
          </w:rPr>
          <w:t>https://www.lacommunis.org/los-brics-promueven-una-inteligencia-artificial-inclusiva/#:~:text=Bajo%20la%20presidencia%20pro%20tempore,una%20gobernanza%20inclusiva%20y%20sostenible%E2%80%9D</w:t>
        </w:r>
      </w:hyperlink>
      <w:r w:rsidRPr="00A74276">
        <w:rPr>
          <w:rFonts w:ascii="Arial" w:hAnsi="Arial" w:cs="Arial"/>
        </w:rPr>
        <w:t>.</w:t>
      </w:r>
    </w:p>
  </w:footnote>
  <w:footnote w:id="7">
    <w:p w:rsidR="001422CF" w:rsidRPr="00A74276" w:rsidRDefault="001422CF"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w:t>
      </w:r>
      <w:hyperlink r:id="rId3" w:history="1">
        <w:r w:rsidRPr="00A74276">
          <w:rPr>
            <w:rStyle w:val="Hipervnculo"/>
            <w:rFonts w:ascii="Arial" w:hAnsi="Arial" w:cs="Arial"/>
            <w:lang w:val="es-ES"/>
          </w:rPr>
          <w:t>https://dplnews.com/la-inteligencia-artificial-estara-en-la-agenda-de-brics/</w:t>
        </w:r>
      </w:hyperlink>
      <w:r w:rsidRPr="00A74276">
        <w:rPr>
          <w:rFonts w:ascii="Arial" w:hAnsi="Arial" w:cs="Arial"/>
          <w:lang w:val="es-ES"/>
        </w:rPr>
        <w:t xml:space="preserve"> consultado el 21 de octubre de 2024.</w:t>
      </w:r>
    </w:p>
  </w:footnote>
  <w:footnote w:id="8">
    <w:p w:rsidR="001422CF" w:rsidRPr="00A74276" w:rsidRDefault="001422CF"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w:t>
      </w:r>
      <w:r w:rsidRPr="00A74276">
        <w:rPr>
          <w:rFonts w:ascii="Arial" w:hAnsi="Arial" w:cs="Arial"/>
          <w:lang w:val="es-ES"/>
        </w:rPr>
        <w:t xml:space="preserve">Ídem. </w:t>
      </w:r>
    </w:p>
  </w:footnote>
  <w:footnote w:id="9">
    <w:p w:rsidR="001E78D1" w:rsidRPr="00A74276" w:rsidRDefault="001E78D1"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w:t>
      </w:r>
      <w:hyperlink r:id="rId4" w:history="1">
        <w:r w:rsidRPr="00A74276">
          <w:rPr>
            <w:rStyle w:val="Hipervnculo"/>
            <w:rFonts w:ascii="Arial" w:hAnsi="Arial" w:cs="Arial"/>
            <w:lang w:val="es-ES"/>
          </w:rPr>
          <w:t>https://www.gov.br/planalto/es/ultimas-noticias/2024/06/lula-propone-una-gobernanza-global-para-la-ia-y-defiende-el-gravamen-de-los-superricos-en-la-cumbre-del-g7</w:t>
        </w:r>
      </w:hyperlink>
      <w:r w:rsidRPr="00A74276">
        <w:rPr>
          <w:rFonts w:ascii="Arial" w:hAnsi="Arial" w:cs="Arial"/>
          <w:lang w:val="es-ES"/>
        </w:rPr>
        <w:t xml:space="preserve"> consultado el 21 de oct. de 24. </w:t>
      </w:r>
    </w:p>
  </w:footnote>
  <w:footnote w:id="10">
    <w:p w:rsidR="007E04E0" w:rsidRDefault="007E04E0" w:rsidP="007E04E0">
      <w:pPr>
        <w:pStyle w:val="Textonotapie"/>
      </w:pPr>
      <w:r>
        <w:rPr>
          <w:rStyle w:val="Refdenotaalpie"/>
        </w:rPr>
        <w:footnoteRef/>
      </w:r>
      <w:r>
        <w:t xml:space="preserve"> En la Organización Internacional del Trabajo –OIT-, proclama la necesidad de construir un proyecto de Inteligencia Artificial que sea del Sur Global, desenmascarando la situación geopolítica, manifiesta: </w:t>
      </w:r>
    </w:p>
    <w:p w:rsidR="007E04E0" w:rsidRPr="007E04E0" w:rsidRDefault="007E04E0" w:rsidP="007E04E0">
      <w:pPr>
        <w:pStyle w:val="Textonotapie"/>
        <w:rPr>
          <w:i/>
        </w:rPr>
      </w:pPr>
      <w:r>
        <w:rPr>
          <w:i/>
        </w:rPr>
        <w:t>“</w:t>
      </w:r>
      <w:r w:rsidRPr="007E04E0">
        <w:rPr>
          <w:i/>
        </w:rPr>
        <w:t>La inteligencia artificial no es más que la astucia de algunas empresas que acumulan todos los datos de todos los seres humanos [...] sin pagar un solo centavo a la gente", afirmó Lula, quien consideró "una tarea revolucionaria intentar cambiar esta situación.</w:t>
      </w:r>
      <w:r>
        <w:rPr>
          <w:i/>
        </w:rPr>
        <w:t xml:space="preserve">” </w:t>
      </w:r>
      <w:r w:rsidRPr="007E04E0">
        <w:t>Fuente: https://actualidad.rt.com/actualidad/512825-lula-inteligencia-artificial-sur-global consultado el 21 de oct. de 24.</w:t>
      </w:r>
    </w:p>
  </w:footnote>
  <w:footnote w:id="11">
    <w:p w:rsidR="001E78D1" w:rsidRPr="00A74276" w:rsidRDefault="001E78D1"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w:t>
      </w:r>
      <w:r w:rsidRPr="00A74276">
        <w:rPr>
          <w:rFonts w:ascii="Arial" w:hAnsi="Arial" w:cs="Arial"/>
          <w:lang w:val="es-ES"/>
        </w:rPr>
        <w:t xml:space="preserve">Ídem. </w:t>
      </w:r>
    </w:p>
  </w:footnote>
  <w:footnote w:id="12">
    <w:p w:rsidR="00857384" w:rsidRPr="00A74276" w:rsidRDefault="00857384" w:rsidP="00A74276">
      <w:pPr>
        <w:pStyle w:val="Textonotapie"/>
        <w:jc w:val="both"/>
        <w:rPr>
          <w:rFonts w:ascii="Arial" w:hAnsi="Arial" w:cs="Arial"/>
          <w:lang w:val="es-ES"/>
        </w:rPr>
      </w:pPr>
      <w:r w:rsidRPr="00A74276">
        <w:rPr>
          <w:rStyle w:val="Refdenotaalpie"/>
          <w:rFonts w:ascii="Arial" w:hAnsi="Arial" w:cs="Arial"/>
        </w:rPr>
        <w:footnoteRef/>
      </w:r>
      <w:r w:rsidRPr="00A74276">
        <w:rPr>
          <w:rFonts w:ascii="Arial" w:hAnsi="Arial" w:cs="Arial"/>
        </w:rPr>
        <w:t xml:space="preserve"> El Grupo de los Siete (“G7”) es un foro informal de siete de las economías más grandes del mundo: Alemania, Canadá, Francia, Italia, Japón, Reino Unido y Estados Unidos.</w:t>
      </w:r>
    </w:p>
  </w:footnote>
  <w:footnote w:id="13">
    <w:p w:rsidR="006C5566" w:rsidRPr="006C5566" w:rsidRDefault="006C5566">
      <w:pPr>
        <w:pStyle w:val="Textonotapie"/>
        <w:rPr>
          <w:lang w:val="es-ES"/>
        </w:rPr>
      </w:pPr>
      <w:r>
        <w:rPr>
          <w:rStyle w:val="Refdenotaalpie"/>
        </w:rPr>
        <w:footnoteRef/>
      </w:r>
      <w:r>
        <w:t xml:space="preserve"> </w:t>
      </w:r>
      <w:proofErr w:type="spellStart"/>
      <w:r>
        <w:rPr>
          <w:lang w:val="es-ES"/>
        </w:rPr>
        <w:t>Laudato</w:t>
      </w:r>
      <w:proofErr w:type="spellEnd"/>
      <w:r>
        <w:rPr>
          <w:lang w:val="es-ES"/>
        </w:rPr>
        <w:t xml:space="preserve"> Sí. Sobre el cuidado de la casa común (S/F) del Santo Padre Francisco. Ed. Legislatura porteña. Argentina.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80436"/>
    <w:multiLevelType w:val="hybridMultilevel"/>
    <w:tmpl w:val="B0B210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8A"/>
    <w:rsid w:val="000066CF"/>
    <w:rsid w:val="00006DC8"/>
    <w:rsid w:val="000177C1"/>
    <w:rsid w:val="000412FB"/>
    <w:rsid w:val="00070716"/>
    <w:rsid w:val="00081946"/>
    <w:rsid w:val="0008686D"/>
    <w:rsid w:val="00090883"/>
    <w:rsid w:val="00093B7D"/>
    <w:rsid w:val="000B33D9"/>
    <w:rsid w:val="000C6041"/>
    <w:rsid w:val="000D5D4A"/>
    <w:rsid w:val="000E0A22"/>
    <w:rsid w:val="000E7AEA"/>
    <w:rsid w:val="00106A59"/>
    <w:rsid w:val="00112324"/>
    <w:rsid w:val="00113028"/>
    <w:rsid w:val="00124484"/>
    <w:rsid w:val="001422CF"/>
    <w:rsid w:val="00143ACC"/>
    <w:rsid w:val="00150289"/>
    <w:rsid w:val="0015181F"/>
    <w:rsid w:val="00164ECB"/>
    <w:rsid w:val="001B73CD"/>
    <w:rsid w:val="001C710B"/>
    <w:rsid w:val="001D77A8"/>
    <w:rsid w:val="001E78D1"/>
    <w:rsid w:val="0023498E"/>
    <w:rsid w:val="00243155"/>
    <w:rsid w:val="00274FC9"/>
    <w:rsid w:val="002A37CC"/>
    <w:rsid w:val="002B307E"/>
    <w:rsid w:val="002C08C7"/>
    <w:rsid w:val="002C553A"/>
    <w:rsid w:val="002E7B52"/>
    <w:rsid w:val="00337CF7"/>
    <w:rsid w:val="00372E4C"/>
    <w:rsid w:val="00396503"/>
    <w:rsid w:val="003A4F94"/>
    <w:rsid w:val="003A66F0"/>
    <w:rsid w:val="003C04BF"/>
    <w:rsid w:val="003C0845"/>
    <w:rsid w:val="003D284F"/>
    <w:rsid w:val="003D4706"/>
    <w:rsid w:val="003F2644"/>
    <w:rsid w:val="0043009C"/>
    <w:rsid w:val="00436F30"/>
    <w:rsid w:val="00437A42"/>
    <w:rsid w:val="00441ABF"/>
    <w:rsid w:val="00452CA9"/>
    <w:rsid w:val="0048123A"/>
    <w:rsid w:val="004A534E"/>
    <w:rsid w:val="004C14F9"/>
    <w:rsid w:val="004D2514"/>
    <w:rsid w:val="004E1BA8"/>
    <w:rsid w:val="0051526E"/>
    <w:rsid w:val="005312E0"/>
    <w:rsid w:val="00531DEA"/>
    <w:rsid w:val="005374C6"/>
    <w:rsid w:val="005521CD"/>
    <w:rsid w:val="00553D16"/>
    <w:rsid w:val="0055526D"/>
    <w:rsid w:val="00565F73"/>
    <w:rsid w:val="00566F86"/>
    <w:rsid w:val="00581F01"/>
    <w:rsid w:val="00591554"/>
    <w:rsid w:val="005966B0"/>
    <w:rsid w:val="005B5DC3"/>
    <w:rsid w:val="005D196F"/>
    <w:rsid w:val="005D67B6"/>
    <w:rsid w:val="00616187"/>
    <w:rsid w:val="00630513"/>
    <w:rsid w:val="00630AA9"/>
    <w:rsid w:val="0064519B"/>
    <w:rsid w:val="00662BE6"/>
    <w:rsid w:val="00663D39"/>
    <w:rsid w:val="00684457"/>
    <w:rsid w:val="0068470D"/>
    <w:rsid w:val="00696821"/>
    <w:rsid w:val="006A3A88"/>
    <w:rsid w:val="006A3BEA"/>
    <w:rsid w:val="006B6B0B"/>
    <w:rsid w:val="006C5566"/>
    <w:rsid w:val="006E506D"/>
    <w:rsid w:val="006E5E8B"/>
    <w:rsid w:val="00714C9A"/>
    <w:rsid w:val="00735399"/>
    <w:rsid w:val="00774564"/>
    <w:rsid w:val="00781E93"/>
    <w:rsid w:val="00790EA9"/>
    <w:rsid w:val="007937A0"/>
    <w:rsid w:val="007A34FC"/>
    <w:rsid w:val="007B4981"/>
    <w:rsid w:val="007C1121"/>
    <w:rsid w:val="007C38CA"/>
    <w:rsid w:val="007E04E0"/>
    <w:rsid w:val="0081458B"/>
    <w:rsid w:val="00833B39"/>
    <w:rsid w:val="00837864"/>
    <w:rsid w:val="00847226"/>
    <w:rsid w:val="00856F09"/>
    <w:rsid w:val="00857384"/>
    <w:rsid w:val="00881512"/>
    <w:rsid w:val="00894F19"/>
    <w:rsid w:val="008A5085"/>
    <w:rsid w:val="008E1125"/>
    <w:rsid w:val="008E50B2"/>
    <w:rsid w:val="00904878"/>
    <w:rsid w:val="00925285"/>
    <w:rsid w:val="00931207"/>
    <w:rsid w:val="00935BEC"/>
    <w:rsid w:val="00956C1D"/>
    <w:rsid w:val="00961742"/>
    <w:rsid w:val="0097028E"/>
    <w:rsid w:val="00971573"/>
    <w:rsid w:val="00984B72"/>
    <w:rsid w:val="00990EB4"/>
    <w:rsid w:val="009B1BDF"/>
    <w:rsid w:val="009B4738"/>
    <w:rsid w:val="009C6A5F"/>
    <w:rsid w:val="009E4610"/>
    <w:rsid w:val="00A377DF"/>
    <w:rsid w:val="00A42DB0"/>
    <w:rsid w:val="00A561EA"/>
    <w:rsid w:val="00A675A2"/>
    <w:rsid w:val="00A74276"/>
    <w:rsid w:val="00A96800"/>
    <w:rsid w:val="00AA67F8"/>
    <w:rsid w:val="00AB44A4"/>
    <w:rsid w:val="00AE13FD"/>
    <w:rsid w:val="00AF14EF"/>
    <w:rsid w:val="00AF17A6"/>
    <w:rsid w:val="00B0548A"/>
    <w:rsid w:val="00B073E6"/>
    <w:rsid w:val="00B41810"/>
    <w:rsid w:val="00B71349"/>
    <w:rsid w:val="00BA1ED3"/>
    <w:rsid w:val="00BA3253"/>
    <w:rsid w:val="00BC6E7E"/>
    <w:rsid w:val="00BE32E5"/>
    <w:rsid w:val="00BF014A"/>
    <w:rsid w:val="00C16B2B"/>
    <w:rsid w:val="00C427E3"/>
    <w:rsid w:val="00C511CC"/>
    <w:rsid w:val="00C54F3E"/>
    <w:rsid w:val="00C859C3"/>
    <w:rsid w:val="00C90E50"/>
    <w:rsid w:val="00CD38C9"/>
    <w:rsid w:val="00D0557E"/>
    <w:rsid w:val="00D11021"/>
    <w:rsid w:val="00D30D80"/>
    <w:rsid w:val="00D325AF"/>
    <w:rsid w:val="00D33F04"/>
    <w:rsid w:val="00D40EEB"/>
    <w:rsid w:val="00D4761E"/>
    <w:rsid w:val="00D55455"/>
    <w:rsid w:val="00D74519"/>
    <w:rsid w:val="00D762F9"/>
    <w:rsid w:val="00D9120D"/>
    <w:rsid w:val="00DA7DBD"/>
    <w:rsid w:val="00E12FB8"/>
    <w:rsid w:val="00E276B6"/>
    <w:rsid w:val="00E35897"/>
    <w:rsid w:val="00E72645"/>
    <w:rsid w:val="00E72B24"/>
    <w:rsid w:val="00E74B2A"/>
    <w:rsid w:val="00E86176"/>
    <w:rsid w:val="00E86D57"/>
    <w:rsid w:val="00EA7B12"/>
    <w:rsid w:val="00EB04C7"/>
    <w:rsid w:val="00EB3797"/>
    <w:rsid w:val="00EC50D2"/>
    <w:rsid w:val="00EE0AA3"/>
    <w:rsid w:val="00F05087"/>
    <w:rsid w:val="00F20311"/>
    <w:rsid w:val="00F23C24"/>
    <w:rsid w:val="00F2425E"/>
    <w:rsid w:val="00F35574"/>
    <w:rsid w:val="00F42EB7"/>
    <w:rsid w:val="00F43097"/>
    <w:rsid w:val="00F729F7"/>
    <w:rsid w:val="00F742B7"/>
    <w:rsid w:val="00FA2ED5"/>
    <w:rsid w:val="00FC5AC6"/>
    <w:rsid w:val="00FE2CE8"/>
    <w:rsid w:val="00FE34FA"/>
    <w:rsid w:val="00FE7E68"/>
    <w:rsid w:val="00F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E1F1"/>
  <w15:chartTrackingRefBased/>
  <w15:docId w15:val="{BDCC8A74-7DF7-4BC6-A86E-6CC23350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8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054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548A"/>
    <w:rPr>
      <w:sz w:val="20"/>
      <w:szCs w:val="20"/>
      <w:lang w:val="es-AR"/>
    </w:rPr>
  </w:style>
  <w:style w:type="character" w:styleId="Refdenotaalpie">
    <w:name w:val="footnote reference"/>
    <w:basedOn w:val="Fuentedeprrafopredeter"/>
    <w:uiPriority w:val="99"/>
    <w:semiHidden/>
    <w:unhideWhenUsed/>
    <w:rsid w:val="00B0548A"/>
    <w:rPr>
      <w:vertAlign w:val="superscript"/>
    </w:rPr>
  </w:style>
  <w:style w:type="character" w:styleId="Hipervnculo">
    <w:name w:val="Hyperlink"/>
    <w:basedOn w:val="Fuentedeprrafopredeter"/>
    <w:uiPriority w:val="99"/>
    <w:unhideWhenUsed/>
    <w:rsid w:val="00B0548A"/>
    <w:rPr>
      <w:color w:val="0563C1" w:themeColor="hyperlink"/>
      <w:u w:val="single"/>
    </w:rPr>
  </w:style>
  <w:style w:type="paragraph" w:styleId="Prrafodelista">
    <w:name w:val="List Paragraph"/>
    <w:basedOn w:val="Normal"/>
    <w:uiPriority w:val="34"/>
    <w:qFormat/>
    <w:rsid w:val="00D4761E"/>
    <w:pPr>
      <w:ind w:left="720"/>
      <w:contextualSpacing/>
    </w:pPr>
  </w:style>
  <w:style w:type="paragraph" w:styleId="NormalWeb">
    <w:name w:val="Normal (Web)"/>
    <w:basedOn w:val="Normal"/>
    <w:uiPriority w:val="99"/>
    <w:semiHidden/>
    <w:unhideWhenUsed/>
    <w:rsid w:val="00437A4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437A42"/>
    <w:rPr>
      <w:i/>
      <w:iCs/>
    </w:rPr>
  </w:style>
  <w:style w:type="paragraph" w:styleId="Encabezado">
    <w:name w:val="header"/>
    <w:basedOn w:val="Normal"/>
    <w:link w:val="EncabezadoCar"/>
    <w:uiPriority w:val="99"/>
    <w:unhideWhenUsed/>
    <w:rsid w:val="00714C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4C9A"/>
    <w:rPr>
      <w:lang w:val="es-AR"/>
    </w:rPr>
  </w:style>
  <w:style w:type="paragraph" w:styleId="Piedepgina">
    <w:name w:val="footer"/>
    <w:basedOn w:val="Normal"/>
    <w:link w:val="PiedepginaCar"/>
    <w:uiPriority w:val="99"/>
    <w:unhideWhenUsed/>
    <w:rsid w:val="00714C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4C9A"/>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sforzin@gmail.com" TargetMode="External"/><Relationship Id="rId13" Type="http://schemas.openxmlformats.org/officeDocument/2006/relationships/hyperlink" Target="https://www.argentina.gob.ar/sites/default/files/libro_abierto_del_futuro-30-4-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moria.fahce.unlp.edu.ar/trab_eventos/ev.16468/ev.1646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ch.org/el-nuevo-concepto-de-desarrollo-de-xi-jinp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mprc.gov.cn/eng/zxxx_662805/202206/t20220623_10709037.html" TargetMode="External"/><Relationship Id="rId4" Type="http://schemas.openxmlformats.org/officeDocument/2006/relationships/settings" Target="settings.xml"/><Relationship Id="rId9" Type="http://schemas.openxmlformats.org/officeDocument/2006/relationships/hyperlink" Target="https://ciepe.com.ar/el-ascenso-del-sur-multipolar-y-la-caida-del-globalismo-unipolar/" TargetMode="External"/><Relationship Id="rId14" Type="http://schemas.openxmlformats.org/officeDocument/2006/relationships/hyperlink" Target="http://sedici.unlp.edu.ar/handle/10915/1213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plnews.com/la-inteligencia-artificial-estara-en-la-agenda-de-brics/" TargetMode="External"/><Relationship Id="rId2" Type="http://schemas.openxmlformats.org/officeDocument/2006/relationships/hyperlink" Target="https://www.lacommunis.org/los-brics-promueven-una-inteligencia-artificial-inclusiva/" TargetMode="External"/><Relationship Id="rId1" Type="http://schemas.openxmlformats.org/officeDocument/2006/relationships/hyperlink" Target="https://www.lacommunis.org/los-brics-promueven-una-inteligencia-artificial-inclusiva/" TargetMode="External"/><Relationship Id="rId4" Type="http://schemas.openxmlformats.org/officeDocument/2006/relationships/hyperlink" Target="https://www.gov.br/planalto/es/ultimas-noticias/2024/06/lula-propone-una-gobernanza-global-para-la-ia-y-defiende-el-gravamen-de-los-superricos-en-la-cumbre-del-g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A1F6-1CE7-4C06-827F-CABCFC77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11</Pages>
  <Words>2968</Words>
  <Characters>16239</Characters>
  <Application>Microsoft Office Word</Application>
  <DocSecurity>0</DocSecurity>
  <Lines>284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24</cp:revision>
  <dcterms:created xsi:type="dcterms:W3CDTF">2025-07-22T14:06:00Z</dcterms:created>
  <dcterms:modified xsi:type="dcterms:W3CDTF">2025-07-28T21:39:00Z</dcterms:modified>
</cp:coreProperties>
</file>