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5F9" w:rsidRPr="003805F9" w:rsidRDefault="003805F9" w:rsidP="003805F9">
      <w:pPr>
        <w:rPr>
          <w:rFonts w:ascii="Times New Roman" w:hAnsi="Times New Roman" w:cs="Times New Roman"/>
          <w:b/>
          <w:sz w:val="24"/>
          <w:szCs w:val="24"/>
        </w:rPr>
      </w:pPr>
      <w:r w:rsidRPr="003805F9">
        <w:rPr>
          <w:rFonts w:ascii="Times New Roman" w:hAnsi="Times New Roman" w:cs="Times New Roman"/>
          <w:b/>
          <w:sz w:val="24"/>
          <w:szCs w:val="24"/>
        </w:rPr>
        <w:t xml:space="preserve">X Conferencia de Estudios Estratégicos. 1 al 3 de octubre de 2025 en La Habana, Cuba, Centro de Investigaciones de Política Internacional (CIPI) </w:t>
      </w:r>
    </w:p>
    <w:p w:rsidR="003805F9" w:rsidRPr="003805F9" w:rsidRDefault="003805F9" w:rsidP="003805F9">
      <w:pPr>
        <w:rPr>
          <w:rFonts w:ascii="Times New Roman" w:hAnsi="Times New Roman" w:cs="Times New Roman"/>
          <w:sz w:val="24"/>
          <w:szCs w:val="24"/>
        </w:rPr>
      </w:pPr>
      <w:r w:rsidRPr="003805F9">
        <w:rPr>
          <w:rFonts w:ascii="Times New Roman" w:hAnsi="Times New Roman" w:cs="Times New Roman"/>
          <w:sz w:val="24"/>
          <w:szCs w:val="24"/>
        </w:rPr>
        <w:t>«Dinámicas geopolíticas en tiempos de multipolaridad: estrategias, oportunidades y desafíos para el Sur».</w:t>
      </w:r>
    </w:p>
    <w:p w:rsidR="003805F9" w:rsidRPr="00E4734E" w:rsidRDefault="003805F9" w:rsidP="003805F9">
      <w:pPr>
        <w:rPr>
          <w:rFonts w:ascii="Times New Roman" w:hAnsi="Times New Roman" w:cs="Times New Roman"/>
          <w:b/>
          <w:sz w:val="24"/>
          <w:szCs w:val="24"/>
        </w:rPr>
      </w:pPr>
      <w:r w:rsidRPr="00E4734E">
        <w:rPr>
          <w:rFonts w:ascii="Times New Roman" w:hAnsi="Times New Roman" w:cs="Times New Roman"/>
          <w:b/>
          <w:sz w:val="24"/>
          <w:szCs w:val="24"/>
        </w:rPr>
        <w:t>América Latina y el Caribe en el mapa del nuevo escenario global</w:t>
      </w:r>
    </w:p>
    <w:p w:rsidR="003805F9" w:rsidRPr="00E4734E" w:rsidRDefault="003805F9" w:rsidP="003805F9">
      <w:pPr>
        <w:rPr>
          <w:rFonts w:ascii="Times New Roman" w:hAnsi="Times New Roman" w:cs="Times New Roman"/>
          <w:sz w:val="24"/>
          <w:szCs w:val="24"/>
        </w:rPr>
      </w:pPr>
      <w:r w:rsidRPr="00E4734E">
        <w:rPr>
          <w:rFonts w:ascii="Times New Roman" w:hAnsi="Times New Roman" w:cs="Times New Roman"/>
          <w:sz w:val="24"/>
          <w:szCs w:val="24"/>
        </w:rPr>
        <w:t xml:space="preserve">Carlos </w:t>
      </w:r>
      <w:proofErr w:type="spellStart"/>
      <w:r w:rsidRPr="00E4734E">
        <w:rPr>
          <w:rFonts w:ascii="Times New Roman" w:hAnsi="Times New Roman" w:cs="Times New Roman"/>
          <w:sz w:val="24"/>
          <w:szCs w:val="24"/>
        </w:rPr>
        <w:t>Rang</w:t>
      </w:r>
      <w:proofErr w:type="spellEnd"/>
      <w:r w:rsidRPr="00E4734E">
        <w:rPr>
          <w:rStyle w:val="Refdenotaalpie"/>
          <w:rFonts w:ascii="Times New Roman" w:hAnsi="Times New Roman" w:cs="Times New Roman"/>
          <w:sz w:val="24"/>
          <w:szCs w:val="24"/>
        </w:rPr>
        <w:footnoteReference w:id="1"/>
      </w:r>
      <w:r w:rsidRPr="00E4734E">
        <w:rPr>
          <w:rFonts w:ascii="Times New Roman" w:hAnsi="Times New Roman" w:cs="Times New Roman"/>
          <w:sz w:val="24"/>
          <w:szCs w:val="24"/>
        </w:rPr>
        <w:t xml:space="preserve"> </w:t>
      </w:r>
    </w:p>
    <w:p w:rsidR="003805F9" w:rsidRPr="00811A3F" w:rsidRDefault="003805F9" w:rsidP="003805F9">
      <w:pPr>
        <w:rPr>
          <w:rFonts w:ascii="Times New Roman" w:hAnsi="Times New Roman" w:cs="Times New Roman"/>
          <w:b/>
          <w:sz w:val="24"/>
          <w:szCs w:val="24"/>
        </w:rPr>
      </w:pPr>
      <w:r w:rsidRPr="00E4734E">
        <w:rPr>
          <w:rFonts w:ascii="Times New Roman" w:hAnsi="Times New Roman" w:cs="Times New Roman"/>
          <w:b/>
          <w:sz w:val="24"/>
          <w:szCs w:val="24"/>
        </w:rPr>
        <w:t>Introducción</w:t>
      </w:r>
    </w:p>
    <w:p w:rsidR="003805F9" w:rsidRPr="00E4734E" w:rsidRDefault="003805F9" w:rsidP="003805F9">
      <w:pPr>
        <w:rPr>
          <w:rFonts w:ascii="Times New Roman" w:hAnsi="Times New Roman" w:cs="Times New Roman"/>
          <w:sz w:val="24"/>
          <w:szCs w:val="24"/>
        </w:rPr>
      </w:pPr>
      <w:r w:rsidRPr="00E4734E">
        <w:rPr>
          <w:rFonts w:ascii="Times New Roman" w:hAnsi="Times New Roman" w:cs="Times New Roman"/>
          <w:sz w:val="24"/>
          <w:szCs w:val="24"/>
        </w:rPr>
        <w:t>En las primeras décadas del siglo XXI, el orden internacional ha entrado en una fase de transición profunda. El predominio unipolar estadounidense, instaurado tras el colapso de la Unión Soviética, muestra signos claros de erosión ante la emergencia de nuevos polos de poder, como China y Rusia, y el fortalecimiento de alianzas alternativas al eje atlántico. Esta reconfiguración geopolítica ha sido abordada por distintos autores críticos quienes aportan desde diferentes ángulos una mirada convergente sobre la crisis de hegemonía occidental, como el ascenso del Sur Global por el carácter alternativo de los cambios en curso.</w:t>
      </w:r>
    </w:p>
    <w:p w:rsidR="003805F9" w:rsidRPr="00811A3F" w:rsidRDefault="003805F9" w:rsidP="003805F9">
      <w:pPr>
        <w:rPr>
          <w:rFonts w:ascii="Times New Roman" w:hAnsi="Times New Roman" w:cs="Times New Roman"/>
          <w:sz w:val="24"/>
          <w:szCs w:val="24"/>
        </w:rPr>
      </w:pPr>
      <w:r w:rsidRPr="00E4734E">
        <w:rPr>
          <w:rFonts w:ascii="Times New Roman" w:hAnsi="Times New Roman" w:cs="Times New Roman"/>
          <w:sz w:val="24"/>
          <w:szCs w:val="24"/>
        </w:rPr>
        <w:t xml:space="preserve">Se destaca que este nuevo escenario se expresa particularmente en América Latina y el Caribe, vínculos estratégicos con China y Rusia, </w:t>
      </w:r>
      <w:r w:rsidR="007F2303">
        <w:rPr>
          <w:rFonts w:ascii="Times New Roman" w:hAnsi="Times New Roman" w:cs="Times New Roman"/>
          <w:sz w:val="24"/>
          <w:szCs w:val="24"/>
        </w:rPr>
        <w:t xml:space="preserve">pero </w:t>
      </w:r>
      <w:r w:rsidRPr="00E4734E">
        <w:rPr>
          <w:rFonts w:ascii="Times New Roman" w:hAnsi="Times New Roman" w:cs="Times New Roman"/>
          <w:sz w:val="24"/>
          <w:szCs w:val="24"/>
        </w:rPr>
        <w:t xml:space="preserve">al tiempo que se debaten entre proyectos soberanistas </w:t>
      </w:r>
      <w:r w:rsidR="007F2303">
        <w:rPr>
          <w:rFonts w:ascii="Times New Roman" w:hAnsi="Times New Roman" w:cs="Times New Roman"/>
          <w:sz w:val="24"/>
          <w:szCs w:val="24"/>
        </w:rPr>
        <w:t xml:space="preserve">también se avizora </w:t>
      </w:r>
      <w:r w:rsidRPr="00E4734E">
        <w:rPr>
          <w:rFonts w:ascii="Times New Roman" w:hAnsi="Times New Roman" w:cs="Times New Roman"/>
          <w:sz w:val="24"/>
          <w:szCs w:val="24"/>
        </w:rPr>
        <w:t>el retorno de enclaves de dependencia.</w:t>
      </w:r>
    </w:p>
    <w:p w:rsidR="003805F9" w:rsidRPr="00E4734E" w:rsidRDefault="003805F9" w:rsidP="003805F9">
      <w:pPr>
        <w:rPr>
          <w:rFonts w:ascii="Times New Roman" w:hAnsi="Times New Roman" w:cs="Times New Roman"/>
          <w:b/>
          <w:sz w:val="24"/>
          <w:szCs w:val="24"/>
        </w:rPr>
      </w:pPr>
      <w:r w:rsidRPr="00E4734E">
        <w:rPr>
          <w:rFonts w:ascii="Times New Roman" w:hAnsi="Times New Roman" w:cs="Times New Roman"/>
          <w:b/>
          <w:sz w:val="24"/>
          <w:szCs w:val="24"/>
        </w:rPr>
        <w:t>Crisis de la hegemonía occidental</w:t>
      </w:r>
    </w:p>
    <w:p w:rsidR="003805F9" w:rsidRPr="00E4734E" w:rsidRDefault="005678E3" w:rsidP="003805F9">
      <w:pPr>
        <w:rPr>
          <w:rFonts w:ascii="Times New Roman" w:hAnsi="Times New Roman" w:cs="Times New Roman"/>
          <w:sz w:val="24"/>
          <w:szCs w:val="24"/>
        </w:rPr>
      </w:pPr>
      <w:r>
        <w:rPr>
          <w:rFonts w:ascii="Times New Roman" w:hAnsi="Times New Roman" w:cs="Times New Roman"/>
          <w:sz w:val="24"/>
          <w:szCs w:val="24"/>
        </w:rPr>
        <w:t>Como señala</w:t>
      </w:r>
      <w:r w:rsidR="00BD51D4">
        <w:rPr>
          <w:rFonts w:ascii="Times New Roman" w:hAnsi="Times New Roman" w:cs="Times New Roman"/>
          <w:sz w:val="24"/>
          <w:szCs w:val="24"/>
        </w:rPr>
        <w:t xml:space="preserve"> Merino (2022</w:t>
      </w:r>
      <w:r w:rsidR="003805F9" w:rsidRPr="00E4734E">
        <w:rPr>
          <w:rFonts w:ascii="Times New Roman" w:hAnsi="Times New Roman" w:cs="Times New Roman"/>
          <w:sz w:val="24"/>
          <w:szCs w:val="24"/>
        </w:rPr>
        <w:t>), la hegemonía estadounidense entra en crisis cuando ya no puede reproducir el orden mundial sin recurrir a formas cada vez más abiertas de coerción. A esto se suma el uso del dólar como arma financiera y las “guerras híbridas” como mecanismos para contener a potencias emergentes.</w:t>
      </w:r>
    </w:p>
    <w:p w:rsidR="003805F9" w:rsidRPr="00E4734E" w:rsidRDefault="003805F9" w:rsidP="003805F9">
      <w:pPr>
        <w:rPr>
          <w:rFonts w:ascii="Times New Roman" w:hAnsi="Times New Roman" w:cs="Times New Roman"/>
          <w:sz w:val="24"/>
          <w:szCs w:val="24"/>
        </w:rPr>
      </w:pPr>
      <w:r w:rsidRPr="00E4734E">
        <w:rPr>
          <w:rFonts w:ascii="Times New Roman" w:hAnsi="Times New Roman" w:cs="Times New Roman"/>
          <w:sz w:val="24"/>
          <w:szCs w:val="24"/>
        </w:rPr>
        <w:t>Esta transición se visibiliza en conflictos como Ucrania o Palestina o Irán, donde el viejo orden intenta mantenerse con la hegemonía de las relaciones internacionales mediante la fuerza de la coerción, con la militarización, las sanciones y los aranceles</w:t>
      </w:r>
      <w:r w:rsidR="005678E3">
        <w:rPr>
          <w:rFonts w:ascii="Times New Roman" w:hAnsi="Times New Roman" w:cs="Times New Roman"/>
          <w:sz w:val="24"/>
          <w:szCs w:val="24"/>
        </w:rPr>
        <w:t xml:space="preserve"> en el marco delas guerras multimodales e hibridas</w:t>
      </w:r>
      <w:r w:rsidRPr="00E4734E">
        <w:rPr>
          <w:rFonts w:ascii="Times New Roman" w:hAnsi="Times New Roman" w:cs="Times New Roman"/>
          <w:sz w:val="24"/>
          <w:szCs w:val="24"/>
        </w:rPr>
        <w:t xml:space="preserve">. </w:t>
      </w:r>
    </w:p>
    <w:p w:rsidR="003805F9" w:rsidRPr="00E4734E" w:rsidRDefault="005678E3" w:rsidP="003805F9">
      <w:pPr>
        <w:rPr>
          <w:rFonts w:ascii="Times New Roman" w:hAnsi="Times New Roman" w:cs="Times New Roman"/>
          <w:sz w:val="24"/>
          <w:szCs w:val="24"/>
        </w:rPr>
      </w:pPr>
      <w:r>
        <w:rPr>
          <w:rFonts w:ascii="Times New Roman" w:hAnsi="Times New Roman" w:cs="Times New Roman"/>
          <w:sz w:val="24"/>
          <w:szCs w:val="24"/>
        </w:rPr>
        <w:t>En EE.</w:t>
      </w:r>
      <w:r w:rsidR="005164D9">
        <w:rPr>
          <w:rFonts w:ascii="Times New Roman" w:hAnsi="Times New Roman" w:cs="Times New Roman"/>
          <w:sz w:val="24"/>
          <w:szCs w:val="24"/>
        </w:rPr>
        <w:t>UU.</w:t>
      </w:r>
      <w:r w:rsidR="003805F9" w:rsidRPr="00E4734E">
        <w:rPr>
          <w:rFonts w:ascii="Times New Roman" w:hAnsi="Times New Roman" w:cs="Times New Roman"/>
          <w:sz w:val="24"/>
          <w:szCs w:val="24"/>
        </w:rPr>
        <w:t xml:space="preserve"> la división entre </w:t>
      </w:r>
      <w:proofErr w:type="spellStart"/>
      <w:r w:rsidR="003805F9" w:rsidRPr="00E4734E">
        <w:rPr>
          <w:rFonts w:ascii="Times New Roman" w:hAnsi="Times New Roman" w:cs="Times New Roman"/>
          <w:sz w:val="24"/>
          <w:szCs w:val="24"/>
        </w:rPr>
        <w:t>globalistas</w:t>
      </w:r>
      <w:proofErr w:type="spellEnd"/>
      <w:r w:rsidR="003805F9" w:rsidRPr="00E4734E">
        <w:rPr>
          <w:rFonts w:ascii="Times New Roman" w:hAnsi="Times New Roman" w:cs="Times New Roman"/>
          <w:sz w:val="24"/>
          <w:szCs w:val="24"/>
        </w:rPr>
        <w:t xml:space="preserve"> (alineados con el multilateralismo) y los soberanistas nacionalistas (como </w:t>
      </w:r>
      <w:proofErr w:type="spellStart"/>
      <w:r w:rsidR="003805F9" w:rsidRPr="00E4734E">
        <w:rPr>
          <w:rFonts w:ascii="Times New Roman" w:hAnsi="Times New Roman" w:cs="Times New Roman"/>
          <w:sz w:val="24"/>
          <w:szCs w:val="24"/>
        </w:rPr>
        <w:t>Trump</w:t>
      </w:r>
      <w:proofErr w:type="spellEnd"/>
      <w:r w:rsidR="003805F9" w:rsidRPr="00E4734E">
        <w:rPr>
          <w:rFonts w:ascii="Times New Roman" w:hAnsi="Times New Roman" w:cs="Times New Roman"/>
          <w:sz w:val="24"/>
          <w:szCs w:val="24"/>
        </w:rPr>
        <w:t xml:space="preserve">) refleja disputas sobre modelos capitalistas y el rol de instituciones como la Reserva Federal (FED). </w:t>
      </w:r>
      <w:proofErr w:type="spellStart"/>
      <w:r w:rsidR="003805F9" w:rsidRPr="00E4734E">
        <w:rPr>
          <w:rFonts w:ascii="Times New Roman" w:hAnsi="Times New Roman" w:cs="Times New Roman"/>
          <w:sz w:val="24"/>
          <w:szCs w:val="24"/>
        </w:rPr>
        <w:t>Trump</w:t>
      </w:r>
      <w:proofErr w:type="spellEnd"/>
      <w:r w:rsidR="003805F9" w:rsidRPr="00E4734E">
        <w:rPr>
          <w:rFonts w:ascii="Times New Roman" w:hAnsi="Times New Roman" w:cs="Times New Roman"/>
          <w:sz w:val="24"/>
          <w:szCs w:val="24"/>
        </w:rPr>
        <w:t xml:space="preserve"> </w:t>
      </w:r>
      <w:r w:rsidR="00265338" w:rsidRPr="00E4734E">
        <w:rPr>
          <w:rFonts w:ascii="Times New Roman" w:hAnsi="Times New Roman" w:cs="Times New Roman"/>
          <w:sz w:val="24"/>
          <w:szCs w:val="24"/>
        </w:rPr>
        <w:t xml:space="preserve">va contra </w:t>
      </w:r>
      <w:r w:rsidR="003805F9" w:rsidRPr="00E4734E">
        <w:rPr>
          <w:rFonts w:ascii="Times New Roman" w:hAnsi="Times New Roman" w:cs="Times New Roman"/>
          <w:sz w:val="24"/>
          <w:szCs w:val="24"/>
        </w:rPr>
        <w:t>la FED, acusándola de ser parte del “</w:t>
      </w:r>
      <w:proofErr w:type="spellStart"/>
      <w:r w:rsidR="003805F9" w:rsidRPr="00E4734E">
        <w:rPr>
          <w:rFonts w:ascii="Times New Roman" w:hAnsi="Times New Roman" w:cs="Times New Roman"/>
          <w:sz w:val="24"/>
          <w:szCs w:val="24"/>
        </w:rPr>
        <w:t>Deep</w:t>
      </w:r>
      <w:proofErr w:type="spellEnd"/>
      <w:r w:rsidR="003805F9" w:rsidRPr="00E4734E">
        <w:rPr>
          <w:rFonts w:ascii="Times New Roman" w:hAnsi="Times New Roman" w:cs="Times New Roman"/>
          <w:sz w:val="24"/>
          <w:szCs w:val="24"/>
        </w:rPr>
        <w:t xml:space="preserve"> </w:t>
      </w:r>
      <w:proofErr w:type="spellStart"/>
      <w:r w:rsidR="003805F9" w:rsidRPr="00E4734E">
        <w:rPr>
          <w:rFonts w:ascii="Times New Roman" w:hAnsi="Times New Roman" w:cs="Times New Roman"/>
          <w:sz w:val="24"/>
          <w:szCs w:val="24"/>
        </w:rPr>
        <w:t>State</w:t>
      </w:r>
      <w:proofErr w:type="spellEnd"/>
      <w:r w:rsidR="003805F9" w:rsidRPr="00E4734E">
        <w:rPr>
          <w:rFonts w:ascii="Times New Roman" w:hAnsi="Times New Roman" w:cs="Times New Roman"/>
          <w:sz w:val="24"/>
          <w:szCs w:val="24"/>
        </w:rPr>
        <w:t xml:space="preserve">“, donde busca debilitar su autonomía para desafiar el orden financiero global liderado por las élites de </w:t>
      </w:r>
      <w:proofErr w:type="spellStart"/>
      <w:r w:rsidR="003805F9" w:rsidRPr="00E4734E">
        <w:rPr>
          <w:rFonts w:ascii="Times New Roman" w:hAnsi="Times New Roman" w:cs="Times New Roman"/>
          <w:sz w:val="24"/>
          <w:szCs w:val="24"/>
        </w:rPr>
        <w:t>Davos</w:t>
      </w:r>
      <w:proofErr w:type="spellEnd"/>
      <w:r w:rsidR="003805F9" w:rsidRPr="00E4734E">
        <w:rPr>
          <w:rFonts w:ascii="Times New Roman" w:hAnsi="Times New Roman" w:cs="Times New Roman"/>
          <w:sz w:val="24"/>
          <w:szCs w:val="24"/>
        </w:rPr>
        <w:t>.</w:t>
      </w:r>
    </w:p>
    <w:p w:rsidR="00D90766" w:rsidRDefault="003805F9" w:rsidP="003805F9">
      <w:pPr>
        <w:rPr>
          <w:rFonts w:ascii="Times New Roman" w:hAnsi="Times New Roman" w:cs="Times New Roman"/>
          <w:sz w:val="24"/>
          <w:szCs w:val="24"/>
        </w:rPr>
      </w:pPr>
      <w:r w:rsidRPr="00E4734E">
        <w:rPr>
          <w:rFonts w:ascii="Times New Roman" w:hAnsi="Times New Roman" w:cs="Times New Roman"/>
          <w:sz w:val="24"/>
          <w:szCs w:val="24"/>
        </w:rPr>
        <w:t xml:space="preserve">Además, </w:t>
      </w:r>
      <w:proofErr w:type="spellStart"/>
      <w:r w:rsidRPr="00E4734E">
        <w:rPr>
          <w:rFonts w:ascii="Times New Roman" w:hAnsi="Times New Roman" w:cs="Times New Roman"/>
          <w:sz w:val="24"/>
          <w:szCs w:val="24"/>
        </w:rPr>
        <w:t>Trump</w:t>
      </w:r>
      <w:proofErr w:type="spellEnd"/>
      <w:r w:rsidRPr="00E4734E">
        <w:rPr>
          <w:rFonts w:ascii="Times New Roman" w:hAnsi="Times New Roman" w:cs="Times New Roman"/>
          <w:sz w:val="24"/>
          <w:szCs w:val="24"/>
        </w:rPr>
        <w:t xml:space="preserve"> intentó desmantelar agencias como </w:t>
      </w:r>
      <w:r w:rsidR="00830436">
        <w:rPr>
          <w:rFonts w:ascii="Times New Roman" w:hAnsi="Times New Roman" w:cs="Times New Roman"/>
          <w:sz w:val="24"/>
          <w:szCs w:val="24"/>
        </w:rPr>
        <w:t xml:space="preserve">la </w:t>
      </w:r>
      <w:r w:rsidRPr="00E4734E">
        <w:rPr>
          <w:rFonts w:ascii="Times New Roman" w:hAnsi="Times New Roman" w:cs="Times New Roman"/>
          <w:sz w:val="24"/>
          <w:szCs w:val="24"/>
        </w:rPr>
        <w:t xml:space="preserve">USAID, herramienta clave para la influencia </w:t>
      </w:r>
      <w:proofErr w:type="spellStart"/>
      <w:r w:rsidRPr="00E4734E">
        <w:rPr>
          <w:rFonts w:ascii="Times New Roman" w:hAnsi="Times New Roman" w:cs="Times New Roman"/>
          <w:sz w:val="24"/>
          <w:szCs w:val="24"/>
        </w:rPr>
        <w:t>glob</w:t>
      </w:r>
      <w:r w:rsidR="00830436">
        <w:rPr>
          <w:rFonts w:ascii="Times New Roman" w:hAnsi="Times New Roman" w:cs="Times New Roman"/>
          <w:sz w:val="24"/>
          <w:szCs w:val="24"/>
        </w:rPr>
        <w:t>alista</w:t>
      </w:r>
      <w:proofErr w:type="spellEnd"/>
      <w:r w:rsidR="00830436">
        <w:rPr>
          <w:rFonts w:ascii="Times New Roman" w:hAnsi="Times New Roman" w:cs="Times New Roman"/>
          <w:sz w:val="24"/>
          <w:szCs w:val="24"/>
        </w:rPr>
        <w:t xml:space="preserve"> y la desestabiliz</w:t>
      </w:r>
      <w:r w:rsidR="008824FD">
        <w:rPr>
          <w:rFonts w:ascii="Times New Roman" w:hAnsi="Times New Roman" w:cs="Times New Roman"/>
          <w:sz w:val="24"/>
          <w:szCs w:val="24"/>
        </w:rPr>
        <w:t xml:space="preserve">ación mediante golpes blandos, </w:t>
      </w:r>
      <w:r w:rsidR="00830436">
        <w:rPr>
          <w:rFonts w:ascii="Times New Roman" w:hAnsi="Times New Roman" w:cs="Times New Roman"/>
          <w:sz w:val="24"/>
          <w:szCs w:val="24"/>
        </w:rPr>
        <w:t>o para</w:t>
      </w:r>
      <w:r w:rsidRPr="00E4734E">
        <w:rPr>
          <w:rFonts w:ascii="Times New Roman" w:hAnsi="Times New Roman" w:cs="Times New Roman"/>
          <w:sz w:val="24"/>
          <w:szCs w:val="24"/>
        </w:rPr>
        <w:t xml:space="preserve"> la promoción de agenda</w:t>
      </w:r>
      <w:r w:rsidR="00A167B3">
        <w:rPr>
          <w:rFonts w:ascii="Times New Roman" w:hAnsi="Times New Roman" w:cs="Times New Roman"/>
          <w:sz w:val="24"/>
          <w:szCs w:val="24"/>
        </w:rPr>
        <w:t xml:space="preserve">s como el </w:t>
      </w:r>
      <w:proofErr w:type="spellStart"/>
      <w:r w:rsidR="00A167B3">
        <w:rPr>
          <w:rFonts w:ascii="Times New Roman" w:hAnsi="Times New Roman" w:cs="Times New Roman"/>
          <w:sz w:val="24"/>
          <w:szCs w:val="24"/>
        </w:rPr>
        <w:t>wokeismo</w:t>
      </w:r>
      <w:proofErr w:type="spellEnd"/>
      <w:r w:rsidR="00A167B3">
        <w:rPr>
          <w:rFonts w:ascii="Times New Roman" w:hAnsi="Times New Roman" w:cs="Times New Roman"/>
          <w:sz w:val="24"/>
          <w:szCs w:val="24"/>
        </w:rPr>
        <w:t xml:space="preserve"> y la agenda v</w:t>
      </w:r>
      <w:r w:rsidRPr="00E4734E">
        <w:rPr>
          <w:rFonts w:ascii="Times New Roman" w:hAnsi="Times New Roman" w:cs="Times New Roman"/>
          <w:sz w:val="24"/>
          <w:szCs w:val="24"/>
        </w:rPr>
        <w:t xml:space="preserve">erde. Donde los actores centrales de este poder son </w:t>
      </w:r>
      <w:r w:rsidR="00830436">
        <w:rPr>
          <w:rFonts w:ascii="Times New Roman" w:hAnsi="Times New Roman" w:cs="Times New Roman"/>
          <w:sz w:val="24"/>
          <w:szCs w:val="24"/>
        </w:rPr>
        <w:t xml:space="preserve">fundaciones como la Open </w:t>
      </w:r>
      <w:proofErr w:type="spellStart"/>
      <w:r w:rsidR="00830436">
        <w:rPr>
          <w:rFonts w:ascii="Times New Roman" w:hAnsi="Times New Roman" w:cs="Times New Roman"/>
          <w:sz w:val="24"/>
          <w:szCs w:val="24"/>
        </w:rPr>
        <w:t>Foundation</w:t>
      </w:r>
      <w:proofErr w:type="spellEnd"/>
      <w:r w:rsidR="00830436">
        <w:rPr>
          <w:rFonts w:ascii="Times New Roman" w:hAnsi="Times New Roman" w:cs="Times New Roman"/>
          <w:sz w:val="24"/>
          <w:szCs w:val="24"/>
        </w:rPr>
        <w:t xml:space="preserve"> </w:t>
      </w:r>
      <w:proofErr w:type="spellStart"/>
      <w:r w:rsidR="00830436">
        <w:rPr>
          <w:rFonts w:ascii="Times New Roman" w:hAnsi="Times New Roman" w:cs="Times New Roman"/>
          <w:sz w:val="24"/>
          <w:szCs w:val="24"/>
        </w:rPr>
        <w:t>S</w:t>
      </w:r>
      <w:r w:rsidR="00830436" w:rsidRPr="00830436">
        <w:rPr>
          <w:rFonts w:ascii="Times New Roman" w:hAnsi="Times New Roman" w:cs="Times New Roman"/>
          <w:sz w:val="24"/>
          <w:szCs w:val="24"/>
        </w:rPr>
        <w:t>ociety</w:t>
      </w:r>
      <w:proofErr w:type="spellEnd"/>
      <w:r w:rsidR="00830436">
        <w:rPr>
          <w:rFonts w:ascii="Times New Roman" w:hAnsi="Times New Roman" w:cs="Times New Roman"/>
          <w:sz w:val="24"/>
          <w:szCs w:val="24"/>
        </w:rPr>
        <w:t xml:space="preserve">, o los </w:t>
      </w:r>
      <w:r w:rsidR="00A36D5F">
        <w:rPr>
          <w:rFonts w:ascii="Times New Roman" w:hAnsi="Times New Roman" w:cs="Times New Roman"/>
          <w:sz w:val="24"/>
          <w:szCs w:val="24"/>
        </w:rPr>
        <w:t xml:space="preserve">grandes </w:t>
      </w:r>
      <w:r w:rsidRPr="00E4734E">
        <w:rPr>
          <w:rFonts w:ascii="Times New Roman" w:hAnsi="Times New Roman" w:cs="Times New Roman"/>
          <w:sz w:val="24"/>
          <w:szCs w:val="24"/>
        </w:rPr>
        <w:t>fondo</w:t>
      </w:r>
      <w:r w:rsidR="00830436">
        <w:rPr>
          <w:rFonts w:ascii="Times New Roman" w:hAnsi="Times New Roman" w:cs="Times New Roman"/>
          <w:sz w:val="24"/>
          <w:szCs w:val="24"/>
        </w:rPr>
        <w:t xml:space="preserve">s de inversión como </w:t>
      </w:r>
      <w:proofErr w:type="spellStart"/>
      <w:r w:rsidR="00830436">
        <w:rPr>
          <w:rFonts w:ascii="Times New Roman" w:hAnsi="Times New Roman" w:cs="Times New Roman"/>
          <w:sz w:val="24"/>
          <w:szCs w:val="24"/>
        </w:rPr>
        <w:t>BlackRock</w:t>
      </w:r>
      <w:proofErr w:type="spellEnd"/>
      <w:r w:rsidR="00830436">
        <w:rPr>
          <w:rFonts w:ascii="Times New Roman" w:hAnsi="Times New Roman" w:cs="Times New Roman"/>
          <w:sz w:val="24"/>
          <w:szCs w:val="24"/>
        </w:rPr>
        <w:t xml:space="preserve"> y </w:t>
      </w:r>
      <w:proofErr w:type="spellStart"/>
      <w:r w:rsidRPr="00E4734E">
        <w:rPr>
          <w:rFonts w:ascii="Times New Roman" w:hAnsi="Times New Roman" w:cs="Times New Roman"/>
          <w:sz w:val="24"/>
          <w:szCs w:val="24"/>
        </w:rPr>
        <w:t>Vanguard</w:t>
      </w:r>
      <w:proofErr w:type="spellEnd"/>
      <w:r w:rsidR="005164D9">
        <w:rPr>
          <w:rFonts w:ascii="Times New Roman" w:hAnsi="Times New Roman" w:cs="Times New Roman"/>
          <w:sz w:val="24"/>
          <w:szCs w:val="24"/>
        </w:rPr>
        <w:t xml:space="preserve">, que ejercen control mediante </w:t>
      </w:r>
      <w:r w:rsidRPr="00E4734E">
        <w:rPr>
          <w:rFonts w:ascii="Times New Roman" w:hAnsi="Times New Roman" w:cs="Times New Roman"/>
          <w:sz w:val="24"/>
          <w:szCs w:val="24"/>
        </w:rPr>
        <w:t xml:space="preserve">el dominio de deuda soberana (ej.: </w:t>
      </w:r>
      <w:r w:rsidRPr="00E4734E">
        <w:rPr>
          <w:rFonts w:ascii="Times New Roman" w:hAnsi="Times New Roman" w:cs="Times New Roman"/>
          <w:sz w:val="24"/>
          <w:szCs w:val="24"/>
        </w:rPr>
        <w:lastRenderedPageBreak/>
        <w:t>b</w:t>
      </w:r>
      <w:r w:rsidR="00D90766">
        <w:rPr>
          <w:rFonts w:ascii="Times New Roman" w:hAnsi="Times New Roman" w:cs="Times New Roman"/>
          <w:sz w:val="24"/>
          <w:szCs w:val="24"/>
        </w:rPr>
        <w:t xml:space="preserve">onos de Argentina, Egipto) y utilizan </w:t>
      </w:r>
      <w:r w:rsidR="00A36D5F" w:rsidRPr="00A36D5F">
        <w:rPr>
          <w:rFonts w:ascii="Times New Roman" w:hAnsi="Times New Roman" w:cs="Times New Roman"/>
          <w:sz w:val="24"/>
          <w:szCs w:val="24"/>
        </w:rPr>
        <w:t xml:space="preserve">la presión a través de </w:t>
      </w:r>
      <w:r w:rsidR="00A36D5F">
        <w:rPr>
          <w:rFonts w:ascii="Times New Roman" w:hAnsi="Times New Roman" w:cs="Times New Roman"/>
          <w:sz w:val="24"/>
          <w:szCs w:val="24"/>
        </w:rPr>
        <w:t xml:space="preserve">diferentes instrumentos como las calificadoras de riesgo o instituciones como </w:t>
      </w:r>
      <w:r w:rsidR="00A36D5F" w:rsidRPr="00A36D5F">
        <w:rPr>
          <w:rFonts w:ascii="Times New Roman" w:hAnsi="Times New Roman" w:cs="Times New Roman"/>
          <w:sz w:val="24"/>
          <w:szCs w:val="24"/>
        </w:rPr>
        <w:t>el FMI</w:t>
      </w:r>
      <w:r w:rsidR="008824FD">
        <w:rPr>
          <w:rFonts w:ascii="Times New Roman" w:hAnsi="Times New Roman" w:cs="Times New Roman"/>
          <w:sz w:val="24"/>
          <w:szCs w:val="24"/>
        </w:rPr>
        <w:t>,</w:t>
      </w:r>
      <w:r w:rsidR="00D90766">
        <w:rPr>
          <w:rFonts w:ascii="Times New Roman" w:hAnsi="Times New Roman" w:cs="Times New Roman"/>
          <w:sz w:val="24"/>
          <w:szCs w:val="24"/>
        </w:rPr>
        <w:t xml:space="preserve"> para condicionar las políticas y los gobiernos</w:t>
      </w:r>
      <w:r w:rsidR="00A36D5F">
        <w:rPr>
          <w:rFonts w:ascii="Times New Roman" w:hAnsi="Times New Roman" w:cs="Times New Roman"/>
          <w:sz w:val="24"/>
          <w:szCs w:val="24"/>
        </w:rPr>
        <w:t>.</w:t>
      </w:r>
      <w:r w:rsidRPr="00E4734E">
        <w:rPr>
          <w:rFonts w:ascii="Times New Roman" w:hAnsi="Times New Roman" w:cs="Times New Roman"/>
          <w:sz w:val="24"/>
          <w:szCs w:val="24"/>
        </w:rPr>
        <w:t xml:space="preserve"> </w:t>
      </w:r>
    </w:p>
    <w:p w:rsidR="00830436" w:rsidRPr="00D90766" w:rsidRDefault="00830436" w:rsidP="003805F9">
      <w:pPr>
        <w:rPr>
          <w:rFonts w:ascii="Times New Roman" w:hAnsi="Times New Roman" w:cs="Times New Roman"/>
          <w:sz w:val="24"/>
          <w:szCs w:val="24"/>
        </w:rPr>
      </w:pPr>
      <w:r w:rsidRPr="00D90766">
        <w:rPr>
          <w:rFonts w:ascii="Times New Roman" w:hAnsi="Times New Roman" w:cs="Times New Roman"/>
          <w:sz w:val="24"/>
          <w:szCs w:val="24"/>
        </w:rPr>
        <w:t>Ante esta nueva e histórica reco</w:t>
      </w:r>
      <w:r w:rsidR="00D90766" w:rsidRPr="00D90766">
        <w:rPr>
          <w:rFonts w:ascii="Times New Roman" w:hAnsi="Times New Roman" w:cs="Times New Roman"/>
          <w:sz w:val="24"/>
          <w:szCs w:val="24"/>
        </w:rPr>
        <w:t>nfiguración del poder mundial</w:t>
      </w:r>
      <w:r w:rsidR="008824FD">
        <w:rPr>
          <w:rFonts w:ascii="Times New Roman" w:hAnsi="Times New Roman" w:cs="Times New Roman"/>
          <w:sz w:val="24"/>
          <w:szCs w:val="24"/>
        </w:rPr>
        <w:t xml:space="preserve">, </w:t>
      </w:r>
      <w:r w:rsidR="003805F9" w:rsidRPr="00D90766">
        <w:rPr>
          <w:rFonts w:ascii="Times New Roman" w:hAnsi="Times New Roman" w:cs="Times New Roman"/>
          <w:sz w:val="24"/>
          <w:szCs w:val="24"/>
        </w:rPr>
        <w:t>América Latina</w:t>
      </w:r>
      <w:r w:rsidRPr="00D90766">
        <w:rPr>
          <w:rFonts w:ascii="Times New Roman" w:hAnsi="Times New Roman" w:cs="Times New Roman"/>
          <w:sz w:val="24"/>
          <w:szCs w:val="24"/>
        </w:rPr>
        <w:t xml:space="preserve"> y el Caribe</w:t>
      </w:r>
      <w:r w:rsidR="005164D9">
        <w:rPr>
          <w:rFonts w:ascii="Times New Roman" w:hAnsi="Times New Roman" w:cs="Times New Roman"/>
          <w:sz w:val="24"/>
          <w:szCs w:val="24"/>
        </w:rPr>
        <w:t xml:space="preserve"> </w:t>
      </w:r>
      <w:r w:rsidR="008824FD">
        <w:rPr>
          <w:rFonts w:ascii="Times New Roman" w:hAnsi="Times New Roman" w:cs="Times New Roman"/>
          <w:sz w:val="24"/>
          <w:szCs w:val="24"/>
        </w:rPr>
        <w:t>tiene</w:t>
      </w:r>
      <w:r w:rsidR="005164D9">
        <w:rPr>
          <w:rFonts w:ascii="Times New Roman" w:hAnsi="Times New Roman" w:cs="Times New Roman"/>
          <w:sz w:val="24"/>
          <w:szCs w:val="24"/>
        </w:rPr>
        <w:t>n</w:t>
      </w:r>
      <w:r w:rsidR="008824FD">
        <w:rPr>
          <w:rFonts w:ascii="Times New Roman" w:hAnsi="Times New Roman" w:cs="Times New Roman"/>
          <w:sz w:val="24"/>
          <w:szCs w:val="24"/>
        </w:rPr>
        <w:t xml:space="preserve"> </w:t>
      </w:r>
      <w:r w:rsidR="003805F9" w:rsidRPr="00D90766">
        <w:rPr>
          <w:rFonts w:ascii="Times New Roman" w:hAnsi="Times New Roman" w:cs="Times New Roman"/>
          <w:sz w:val="24"/>
          <w:szCs w:val="24"/>
        </w:rPr>
        <w:t xml:space="preserve">un </w:t>
      </w:r>
      <w:r w:rsidR="00D90766" w:rsidRPr="00D90766">
        <w:rPr>
          <w:rFonts w:ascii="Times New Roman" w:hAnsi="Times New Roman" w:cs="Times New Roman"/>
          <w:sz w:val="24"/>
          <w:szCs w:val="24"/>
        </w:rPr>
        <w:t xml:space="preserve">gran </w:t>
      </w:r>
      <w:r w:rsidR="00D90766">
        <w:rPr>
          <w:rFonts w:ascii="Times New Roman" w:hAnsi="Times New Roman" w:cs="Times New Roman"/>
          <w:sz w:val="24"/>
          <w:szCs w:val="24"/>
        </w:rPr>
        <w:t>desafío</w:t>
      </w:r>
      <w:r w:rsidR="008824FD">
        <w:rPr>
          <w:rFonts w:ascii="Times New Roman" w:hAnsi="Times New Roman" w:cs="Times New Roman"/>
          <w:sz w:val="24"/>
          <w:szCs w:val="24"/>
        </w:rPr>
        <w:t xml:space="preserve">, que implica que </w:t>
      </w:r>
      <w:r w:rsidRPr="00D90766">
        <w:rPr>
          <w:rFonts w:ascii="Times New Roman" w:hAnsi="Times New Roman" w:cs="Times New Roman"/>
          <w:sz w:val="24"/>
          <w:szCs w:val="24"/>
        </w:rPr>
        <w:t>debe</w:t>
      </w:r>
      <w:r w:rsidR="005164D9">
        <w:rPr>
          <w:rFonts w:ascii="Times New Roman" w:hAnsi="Times New Roman" w:cs="Times New Roman"/>
          <w:sz w:val="24"/>
          <w:szCs w:val="24"/>
        </w:rPr>
        <w:t>n</w:t>
      </w:r>
      <w:r w:rsidRPr="00D90766">
        <w:rPr>
          <w:rFonts w:ascii="Times New Roman" w:hAnsi="Times New Roman" w:cs="Times New Roman"/>
          <w:sz w:val="24"/>
          <w:szCs w:val="24"/>
        </w:rPr>
        <w:t xml:space="preserve"> </w:t>
      </w:r>
      <w:r w:rsidR="003805F9" w:rsidRPr="00D90766">
        <w:rPr>
          <w:rFonts w:ascii="Times New Roman" w:hAnsi="Times New Roman" w:cs="Times New Roman"/>
          <w:sz w:val="24"/>
          <w:szCs w:val="24"/>
        </w:rPr>
        <w:t xml:space="preserve">definir una postura </w:t>
      </w:r>
      <w:r w:rsidRPr="00D90766">
        <w:rPr>
          <w:rFonts w:ascii="Times New Roman" w:hAnsi="Times New Roman" w:cs="Times New Roman"/>
          <w:sz w:val="24"/>
          <w:szCs w:val="24"/>
        </w:rPr>
        <w:t xml:space="preserve">proactiva para la </w:t>
      </w:r>
      <w:r w:rsidR="00D90766" w:rsidRPr="00D90766">
        <w:rPr>
          <w:rFonts w:ascii="Times New Roman" w:hAnsi="Times New Roman" w:cs="Times New Roman"/>
          <w:sz w:val="24"/>
          <w:szCs w:val="24"/>
        </w:rPr>
        <w:t>autonom</w:t>
      </w:r>
      <w:r w:rsidR="00D90766">
        <w:rPr>
          <w:rFonts w:ascii="Times New Roman" w:hAnsi="Times New Roman" w:cs="Times New Roman"/>
          <w:sz w:val="24"/>
          <w:szCs w:val="24"/>
        </w:rPr>
        <w:t>í</w:t>
      </w:r>
      <w:r w:rsidR="00D90766" w:rsidRPr="00D90766">
        <w:rPr>
          <w:rFonts w:ascii="Times New Roman" w:hAnsi="Times New Roman" w:cs="Times New Roman"/>
          <w:sz w:val="24"/>
          <w:szCs w:val="24"/>
        </w:rPr>
        <w:t>a</w:t>
      </w:r>
      <w:r w:rsidR="008824FD">
        <w:rPr>
          <w:rFonts w:ascii="Times New Roman" w:hAnsi="Times New Roman" w:cs="Times New Roman"/>
          <w:sz w:val="24"/>
          <w:szCs w:val="24"/>
        </w:rPr>
        <w:t>,</w:t>
      </w:r>
      <w:r w:rsidRPr="00D90766">
        <w:rPr>
          <w:rFonts w:ascii="Times New Roman" w:hAnsi="Times New Roman" w:cs="Times New Roman"/>
          <w:sz w:val="24"/>
          <w:szCs w:val="24"/>
        </w:rPr>
        <w:t xml:space="preserve"> </w:t>
      </w:r>
      <w:r w:rsidR="008824FD">
        <w:rPr>
          <w:rFonts w:ascii="Times New Roman" w:hAnsi="Times New Roman" w:cs="Times New Roman"/>
          <w:sz w:val="24"/>
          <w:szCs w:val="24"/>
        </w:rPr>
        <w:t>donde</w:t>
      </w:r>
      <w:r w:rsidR="00D90766">
        <w:rPr>
          <w:rFonts w:ascii="Times New Roman" w:hAnsi="Times New Roman" w:cs="Times New Roman"/>
          <w:sz w:val="24"/>
          <w:szCs w:val="24"/>
        </w:rPr>
        <w:t xml:space="preserve"> </w:t>
      </w:r>
      <w:r w:rsidR="008824FD">
        <w:rPr>
          <w:rFonts w:ascii="Times New Roman" w:hAnsi="Times New Roman" w:cs="Times New Roman"/>
          <w:sz w:val="24"/>
          <w:szCs w:val="24"/>
        </w:rPr>
        <w:t xml:space="preserve">la </w:t>
      </w:r>
      <w:r w:rsidR="00D90766">
        <w:rPr>
          <w:rFonts w:ascii="Times New Roman" w:hAnsi="Times New Roman" w:cs="Times New Roman"/>
          <w:sz w:val="24"/>
          <w:szCs w:val="24"/>
        </w:rPr>
        <w:t xml:space="preserve">escala </w:t>
      </w:r>
      <w:r w:rsidR="008824FD">
        <w:rPr>
          <w:rFonts w:ascii="Times New Roman" w:hAnsi="Times New Roman" w:cs="Times New Roman"/>
          <w:sz w:val="24"/>
          <w:szCs w:val="24"/>
        </w:rPr>
        <w:t xml:space="preserve">política es </w:t>
      </w:r>
      <w:r w:rsidR="00A36D5F" w:rsidRPr="00D90766">
        <w:rPr>
          <w:rFonts w:ascii="Times New Roman" w:hAnsi="Times New Roman" w:cs="Times New Roman"/>
          <w:sz w:val="24"/>
          <w:szCs w:val="24"/>
        </w:rPr>
        <w:t xml:space="preserve">la </w:t>
      </w:r>
      <w:r w:rsidR="008824FD">
        <w:rPr>
          <w:rFonts w:ascii="Times New Roman" w:hAnsi="Times New Roman" w:cs="Times New Roman"/>
          <w:sz w:val="24"/>
          <w:szCs w:val="24"/>
        </w:rPr>
        <w:t xml:space="preserve">unidad </w:t>
      </w:r>
      <w:r w:rsidR="00D90766">
        <w:rPr>
          <w:rFonts w:ascii="Times New Roman" w:hAnsi="Times New Roman" w:cs="Times New Roman"/>
          <w:sz w:val="24"/>
          <w:szCs w:val="24"/>
        </w:rPr>
        <w:t>continental</w:t>
      </w:r>
      <w:r w:rsidR="008824FD">
        <w:rPr>
          <w:rFonts w:ascii="Times New Roman" w:hAnsi="Times New Roman" w:cs="Times New Roman"/>
          <w:sz w:val="24"/>
          <w:szCs w:val="24"/>
        </w:rPr>
        <w:t xml:space="preserve">, como único camino para el </w:t>
      </w:r>
      <w:r w:rsidR="008824FD" w:rsidRPr="008824FD">
        <w:rPr>
          <w:rFonts w:ascii="Times New Roman" w:hAnsi="Times New Roman" w:cs="Times New Roman"/>
          <w:sz w:val="24"/>
          <w:szCs w:val="24"/>
        </w:rPr>
        <w:t>desarrollo estratégico</w:t>
      </w:r>
      <w:r w:rsidR="008824FD">
        <w:rPr>
          <w:rFonts w:ascii="Times New Roman" w:hAnsi="Times New Roman" w:cs="Times New Roman"/>
          <w:sz w:val="24"/>
          <w:szCs w:val="24"/>
        </w:rPr>
        <w:t xml:space="preserve"> y soberano</w:t>
      </w:r>
      <w:r w:rsidR="00D90766" w:rsidRPr="00D90766">
        <w:rPr>
          <w:rFonts w:ascii="Times New Roman" w:hAnsi="Times New Roman" w:cs="Times New Roman"/>
          <w:sz w:val="24"/>
          <w:szCs w:val="24"/>
        </w:rPr>
        <w:t>.</w:t>
      </w:r>
    </w:p>
    <w:p w:rsidR="003805F9" w:rsidRPr="00811A3F" w:rsidRDefault="003805F9" w:rsidP="003805F9">
      <w:pPr>
        <w:rPr>
          <w:rFonts w:ascii="Times New Roman" w:hAnsi="Times New Roman" w:cs="Times New Roman"/>
          <w:b/>
          <w:sz w:val="24"/>
          <w:szCs w:val="24"/>
        </w:rPr>
      </w:pPr>
      <w:r w:rsidRPr="00E4734E">
        <w:rPr>
          <w:rFonts w:ascii="Times New Roman" w:hAnsi="Times New Roman" w:cs="Times New Roman"/>
          <w:b/>
          <w:sz w:val="24"/>
          <w:szCs w:val="24"/>
        </w:rPr>
        <w:t>Consolidación de un nuevo orden multipolar</w:t>
      </w:r>
    </w:p>
    <w:p w:rsidR="003805F9" w:rsidRPr="00E4734E" w:rsidRDefault="003805F9" w:rsidP="003805F9">
      <w:pPr>
        <w:rPr>
          <w:rFonts w:ascii="Times New Roman" w:hAnsi="Times New Roman" w:cs="Times New Roman"/>
          <w:sz w:val="24"/>
          <w:szCs w:val="24"/>
        </w:rPr>
      </w:pPr>
      <w:r w:rsidRPr="00E4734E">
        <w:rPr>
          <w:rFonts w:ascii="Times New Roman" w:hAnsi="Times New Roman" w:cs="Times New Roman"/>
          <w:sz w:val="24"/>
          <w:szCs w:val="24"/>
        </w:rPr>
        <w:t>El eje Pekín-Moscú-Teherán, al que se suma una creciente articulación del Sur Global vía los BR</w:t>
      </w:r>
      <w:r w:rsidR="00A274D6">
        <w:rPr>
          <w:rFonts w:ascii="Times New Roman" w:hAnsi="Times New Roman" w:cs="Times New Roman"/>
          <w:sz w:val="24"/>
          <w:szCs w:val="24"/>
        </w:rPr>
        <w:t xml:space="preserve">ICS+, representa para </w:t>
      </w:r>
      <w:proofErr w:type="spellStart"/>
      <w:r w:rsidRPr="00E4734E">
        <w:rPr>
          <w:rFonts w:ascii="Times New Roman" w:hAnsi="Times New Roman" w:cs="Times New Roman"/>
          <w:sz w:val="24"/>
          <w:szCs w:val="24"/>
        </w:rPr>
        <w:t>Schulz</w:t>
      </w:r>
      <w:proofErr w:type="spellEnd"/>
      <w:r w:rsidRPr="00E4734E">
        <w:rPr>
          <w:rFonts w:ascii="Times New Roman" w:hAnsi="Times New Roman" w:cs="Times New Roman"/>
          <w:sz w:val="24"/>
          <w:szCs w:val="24"/>
        </w:rPr>
        <w:t xml:space="preserve"> (2023) una alternativa civilizatoria, económica y geopolítica al patrón occidental de dominación. En sus palabras, asistimos a una “revolución pasiva del sistema mundial” en la que las potencias emergentes no sólo disputan poder, sino que cuestionan las reglas mismas del orden establecido.</w:t>
      </w:r>
    </w:p>
    <w:p w:rsidR="003805F9" w:rsidRPr="00E4734E" w:rsidRDefault="003805F9" w:rsidP="003805F9">
      <w:pPr>
        <w:rPr>
          <w:rFonts w:ascii="Times New Roman" w:hAnsi="Times New Roman" w:cs="Times New Roman"/>
          <w:sz w:val="24"/>
          <w:szCs w:val="24"/>
        </w:rPr>
      </w:pPr>
      <w:r w:rsidRPr="00E4734E">
        <w:rPr>
          <w:rFonts w:ascii="Times New Roman" w:hAnsi="Times New Roman" w:cs="Times New Roman"/>
          <w:sz w:val="24"/>
          <w:szCs w:val="24"/>
        </w:rPr>
        <w:t xml:space="preserve">Las alianzas tradicionales —como la OTAN, el G7 o </w:t>
      </w:r>
      <w:r w:rsidR="002A7112">
        <w:rPr>
          <w:rFonts w:ascii="Times New Roman" w:hAnsi="Times New Roman" w:cs="Times New Roman"/>
          <w:sz w:val="24"/>
          <w:szCs w:val="24"/>
        </w:rPr>
        <w:t xml:space="preserve">instituciones como </w:t>
      </w:r>
      <w:r w:rsidRPr="00E4734E">
        <w:rPr>
          <w:rFonts w:ascii="Times New Roman" w:hAnsi="Times New Roman" w:cs="Times New Roman"/>
          <w:sz w:val="24"/>
          <w:szCs w:val="24"/>
        </w:rPr>
        <w:t>el FMI— han demostrado limitaciones crecientes para sostener el liderazgo occidental. Mientras tanto, estructuras emergentes como los BRICS+ (con la incorporación de Irán, Egipto, Etiopía, etc.) proponen una redefinición de las reglas del comercio, el financiamiento y la gobernanza global.</w:t>
      </w:r>
    </w:p>
    <w:p w:rsidR="003805F9" w:rsidRPr="00E4734E" w:rsidRDefault="005678E3" w:rsidP="003805F9">
      <w:pPr>
        <w:rPr>
          <w:rFonts w:ascii="Times New Roman" w:hAnsi="Times New Roman" w:cs="Times New Roman"/>
          <w:sz w:val="24"/>
          <w:szCs w:val="24"/>
        </w:rPr>
      </w:pPr>
      <w:r>
        <w:rPr>
          <w:rFonts w:ascii="Times New Roman" w:hAnsi="Times New Roman" w:cs="Times New Roman"/>
          <w:sz w:val="24"/>
          <w:szCs w:val="24"/>
        </w:rPr>
        <w:t>Según Merino (2016</w:t>
      </w:r>
      <w:r w:rsidR="005164D9">
        <w:rPr>
          <w:rFonts w:ascii="Times New Roman" w:hAnsi="Times New Roman" w:cs="Times New Roman"/>
          <w:sz w:val="24"/>
          <w:szCs w:val="24"/>
        </w:rPr>
        <w:t>)</w:t>
      </w:r>
      <w:r w:rsidR="003805F9" w:rsidRPr="00E4734E">
        <w:rPr>
          <w:rFonts w:ascii="Times New Roman" w:hAnsi="Times New Roman" w:cs="Times New Roman"/>
          <w:sz w:val="24"/>
          <w:szCs w:val="24"/>
        </w:rPr>
        <w:t xml:space="preserve"> asistimos a una “</w:t>
      </w:r>
      <w:proofErr w:type="spellStart"/>
      <w:r w:rsidR="003805F9" w:rsidRPr="00E4734E">
        <w:rPr>
          <w:rFonts w:ascii="Times New Roman" w:hAnsi="Times New Roman" w:cs="Times New Roman"/>
          <w:sz w:val="24"/>
          <w:szCs w:val="24"/>
        </w:rPr>
        <w:t>desoccidentalización</w:t>
      </w:r>
      <w:proofErr w:type="spellEnd"/>
      <w:r w:rsidR="003805F9" w:rsidRPr="00E4734E">
        <w:rPr>
          <w:rFonts w:ascii="Times New Roman" w:hAnsi="Times New Roman" w:cs="Times New Roman"/>
          <w:sz w:val="24"/>
          <w:szCs w:val="24"/>
        </w:rPr>
        <w:t xml:space="preserve"> del mundo” donde el modelo neoliberal pierde capacidad de seducción y legitimidad.</w:t>
      </w:r>
    </w:p>
    <w:p w:rsidR="003805F9" w:rsidRPr="00E4734E" w:rsidRDefault="003805F9" w:rsidP="003805F9">
      <w:pPr>
        <w:rPr>
          <w:rFonts w:ascii="Times New Roman" w:hAnsi="Times New Roman" w:cs="Times New Roman"/>
          <w:sz w:val="24"/>
          <w:szCs w:val="24"/>
        </w:rPr>
      </w:pPr>
      <w:r w:rsidRPr="00E4734E">
        <w:rPr>
          <w:rFonts w:ascii="Times New Roman" w:hAnsi="Times New Roman" w:cs="Times New Roman"/>
          <w:sz w:val="24"/>
          <w:szCs w:val="24"/>
        </w:rPr>
        <w:t>Debemos interpretar la act</w:t>
      </w:r>
      <w:r w:rsidR="005164D9">
        <w:rPr>
          <w:rFonts w:ascii="Times New Roman" w:hAnsi="Times New Roman" w:cs="Times New Roman"/>
          <w:sz w:val="24"/>
          <w:szCs w:val="24"/>
        </w:rPr>
        <w:t>ual transición geopolítica no só</w:t>
      </w:r>
      <w:r w:rsidRPr="00E4734E">
        <w:rPr>
          <w:rFonts w:ascii="Times New Roman" w:hAnsi="Times New Roman" w:cs="Times New Roman"/>
          <w:sz w:val="24"/>
          <w:szCs w:val="24"/>
        </w:rPr>
        <w:t>lo como una disputa entre Estados-nación, sino como expresión de una contradicción más profunda del sistema capita</w:t>
      </w:r>
      <w:r w:rsidR="005164D9">
        <w:rPr>
          <w:rFonts w:ascii="Times New Roman" w:hAnsi="Times New Roman" w:cs="Times New Roman"/>
          <w:sz w:val="24"/>
          <w:szCs w:val="24"/>
        </w:rPr>
        <w:t>lista mundial, d</w:t>
      </w:r>
      <w:r w:rsidR="00594E47">
        <w:rPr>
          <w:rFonts w:ascii="Times New Roman" w:hAnsi="Times New Roman" w:cs="Times New Roman"/>
          <w:sz w:val="24"/>
          <w:szCs w:val="24"/>
        </w:rPr>
        <w:t xml:space="preserve">onde la guerra </w:t>
      </w:r>
      <w:r w:rsidRPr="00E4734E">
        <w:rPr>
          <w:rFonts w:ascii="Times New Roman" w:hAnsi="Times New Roman" w:cs="Times New Roman"/>
          <w:sz w:val="24"/>
          <w:szCs w:val="24"/>
        </w:rPr>
        <w:t xml:space="preserve">no es una anomalía sino una tendencia inherente al desarrollo desigual del capital </w:t>
      </w:r>
      <w:r w:rsidR="00DB349E">
        <w:rPr>
          <w:rFonts w:ascii="Times New Roman" w:hAnsi="Times New Roman" w:cs="Times New Roman"/>
          <w:sz w:val="24"/>
          <w:szCs w:val="24"/>
        </w:rPr>
        <w:t xml:space="preserve">en su fase imperialista. </w:t>
      </w:r>
      <w:r w:rsidRPr="00E4734E">
        <w:rPr>
          <w:rFonts w:ascii="Times New Roman" w:hAnsi="Times New Roman" w:cs="Times New Roman"/>
          <w:sz w:val="24"/>
          <w:szCs w:val="24"/>
        </w:rPr>
        <w:t>Esta afirmación remite a una lectura del imperialismo, entendiendo que el conflicto entre grandes potencias responde a la necesidad del capital de reconfigurar territorios, recursos y mercados.</w:t>
      </w:r>
    </w:p>
    <w:p w:rsidR="00811A3F" w:rsidRPr="00811A3F" w:rsidRDefault="003805F9" w:rsidP="003805F9">
      <w:pPr>
        <w:rPr>
          <w:rFonts w:ascii="Times New Roman" w:hAnsi="Times New Roman" w:cs="Times New Roman"/>
          <w:sz w:val="24"/>
          <w:szCs w:val="24"/>
        </w:rPr>
      </w:pPr>
      <w:r w:rsidRPr="00E4734E">
        <w:rPr>
          <w:rFonts w:ascii="Times New Roman" w:hAnsi="Times New Roman" w:cs="Times New Roman"/>
          <w:sz w:val="24"/>
          <w:szCs w:val="24"/>
        </w:rPr>
        <w:t xml:space="preserve">Hoy la transición relativa hacia el </w:t>
      </w:r>
      <w:proofErr w:type="spellStart"/>
      <w:r w:rsidRPr="00E4734E">
        <w:rPr>
          <w:rFonts w:ascii="Times New Roman" w:hAnsi="Times New Roman" w:cs="Times New Roman"/>
          <w:sz w:val="24"/>
          <w:szCs w:val="24"/>
        </w:rPr>
        <w:t>multipolarismo</w:t>
      </w:r>
      <w:proofErr w:type="spellEnd"/>
      <w:r w:rsidRPr="00E4734E">
        <w:rPr>
          <w:rFonts w:ascii="Times New Roman" w:hAnsi="Times New Roman" w:cs="Times New Roman"/>
          <w:sz w:val="24"/>
          <w:szCs w:val="24"/>
        </w:rPr>
        <w:t xml:space="preserve"> con su disputa contra el imperialismo abre una gran ventana histórica, pero no representa una superación del orden capitalista mundial. Por eso no deb</w:t>
      </w:r>
      <w:r w:rsidR="005164D9">
        <w:rPr>
          <w:rFonts w:ascii="Times New Roman" w:hAnsi="Times New Roman" w:cs="Times New Roman"/>
          <w:sz w:val="24"/>
          <w:szCs w:val="24"/>
        </w:rPr>
        <w:t>emos caer en una visión</w:t>
      </w:r>
      <w:r w:rsidR="00DB349E">
        <w:rPr>
          <w:rFonts w:ascii="Times New Roman" w:hAnsi="Times New Roman" w:cs="Times New Roman"/>
          <w:sz w:val="24"/>
          <w:szCs w:val="24"/>
        </w:rPr>
        <w:t xml:space="preserve"> binaria del enfrentamiento. </w:t>
      </w:r>
      <w:r w:rsidRPr="00E4734E">
        <w:rPr>
          <w:rFonts w:ascii="Times New Roman" w:hAnsi="Times New Roman" w:cs="Times New Roman"/>
          <w:sz w:val="24"/>
          <w:szCs w:val="24"/>
        </w:rPr>
        <w:t>La tarea de los pueblos del Sur Global</w:t>
      </w:r>
      <w:r w:rsidR="00594E47">
        <w:rPr>
          <w:rFonts w:ascii="Times New Roman" w:hAnsi="Times New Roman" w:cs="Times New Roman"/>
          <w:sz w:val="24"/>
          <w:szCs w:val="24"/>
        </w:rPr>
        <w:t>,</w:t>
      </w:r>
      <w:r w:rsidRPr="00E4734E">
        <w:rPr>
          <w:rFonts w:ascii="Times New Roman" w:hAnsi="Times New Roman" w:cs="Times New Roman"/>
          <w:sz w:val="24"/>
          <w:szCs w:val="24"/>
        </w:rPr>
        <w:t xml:space="preserve"> no es elegir entre uno u otro bloque, sino construir una estrategia propia de liberación nacional y social continental.</w:t>
      </w:r>
    </w:p>
    <w:p w:rsidR="00811A3F" w:rsidRPr="00E4734E" w:rsidRDefault="003805F9" w:rsidP="003805F9">
      <w:pPr>
        <w:rPr>
          <w:rFonts w:ascii="Times New Roman" w:hAnsi="Times New Roman" w:cs="Times New Roman"/>
          <w:b/>
          <w:sz w:val="24"/>
          <w:szCs w:val="24"/>
        </w:rPr>
      </w:pPr>
      <w:r w:rsidRPr="00E4734E">
        <w:rPr>
          <w:rFonts w:ascii="Times New Roman" w:hAnsi="Times New Roman" w:cs="Times New Roman"/>
          <w:b/>
          <w:sz w:val="24"/>
          <w:szCs w:val="24"/>
        </w:rPr>
        <w:t>El papel de la guerra y la disuasión en la reconfiguración global</w:t>
      </w:r>
    </w:p>
    <w:p w:rsidR="003805F9" w:rsidRPr="00E4734E" w:rsidRDefault="003805F9" w:rsidP="003805F9">
      <w:pPr>
        <w:rPr>
          <w:rFonts w:ascii="Times New Roman" w:hAnsi="Times New Roman" w:cs="Times New Roman"/>
          <w:sz w:val="24"/>
          <w:szCs w:val="24"/>
        </w:rPr>
      </w:pPr>
      <w:r w:rsidRPr="00E4734E">
        <w:rPr>
          <w:rFonts w:ascii="Times New Roman" w:hAnsi="Times New Roman" w:cs="Times New Roman"/>
          <w:sz w:val="24"/>
          <w:szCs w:val="24"/>
        </w:rPr>
        <w:t>Los conflictos en curso —desde Ucrania hasta Palestina e Irán— no sólo expresan tensiones locales, sino que son epicentros de una pugna más amplia por la distribución del poder global. Como afirma Escobar</w:t>
      </w:r>
      <w:r w:rsidR="00A274D6">
        <w:rPr>
          <w:rFonts w:ascii="Times New Roman" w:hAnsi="Times New Roman" w:cs="Times New Roman"/>
          <w:sz w:val="24"/>
          <w:szCs w:val="24"/>
        </w:rPr>
        <w:t xml:space="preserve"> (2023)</w:t>
      </w:r>
      <w:r w:rsidRPr="00E4734E">
        <w:rPr>
          <w:rFonts w:ascii="Times New Roman" w:hAnsi="Times New Roman" w:cs="Times New Roman"/>
          <w:sz w:val="24"/>
          <w:szCs w:val="24"/>
        </w:rPr>
        <w:t>, el “</w:t>
      </w:r>
      <w:proofErr w:type="spellStart"/>
      <w:r w:rsidRPr="00E4734E">
        <w:rPr>
          <w:rFonts w:ascii="Times New Roman" w:hAnsi="Times New Roman" w:cs="Times New Roman"/>
          <w:sz w:val="24"/>
          <w:szCs w:val="24"/>
        </w:rPr>
        <w:t>Heartland</w:t>
      </w:r>
      <w:proofErr w:type="spellEnd"/>
      <w:r w:rsidRPr="00E4734E">
        <w:rPr>
          <w:rFonts w:ascii="Times New Roman" w:hAnsi="Times New Roman" w:cs="Times New Roman"/>
          <w:sz w:val="24"/>
          <w:szCs w:val="24"/>
        </w:rPr>
        <w:t>” euroasiático vuelve a estar en disputa, y quienes lo controlen definirán el siglo XXI.</w:t>
      </w:r>
    </w:p>
    <w:p w:rsidR="003805F9" w:rsidRPr="00E4734E" w:rsidRDefault="00AC4D47" w:rsidP="003805F9">
      <w:pPr>
        <w:rPr>
          <w:rFonts w:ascii="Times New Roman" w:hAnsi="Times New Roman" w:cs="Times New Roman"/>
          <w:sz w:val="24"/>
          <w:szCs w:val="24"/>
        </w:rPr>
      </w:pPr>
      <w:r>
        <w:rPr>
          <w:rFonts w:ascii="Times New Roman" w:hAnsi="Times New Roman" w:cs="Times New Roman"/>
          <w:sz w:val="24"/>
          <w:szCs w:val="24"/>
        </w:rPr>
        <w:t xml:space="preserve">Hoy </w:t>
      </w:r>
      <w:r w:rsidR="00D90766">
        <w:rPr>
          <w:rFonts w:ascii="Times New Roman" w:hAnsi="Times New Roman" w:cs="Times New Roman"/>
          <w:sz w:val="24"/>
          <w:szCs w:val="24"/>
        </w:rPr>
        <w:t>EE.</w:t>
      </w:r>
      <w:r w:rsidR="003805F9" w:rsidRPr="00E4734E">
        <w:rPr>
          <w:rFonts w:ascii="Times New Roman" w:hAnsi="Times New Roman" w:cs="Times New Roman"/>
          <w:sz w:val="24"/>
          <w:szCs w:val="24"/>
        </w:rPr>
        <w:t xml:space="preserve">UU. se encuentra atrapado en una lógica belicista que, lejos de fortalecer su hegemonía, la acelera hacia el declive. La expansión de la OTAN, las sanciones y la guerra informativa no han logrado contener a Rusia ni frenar el ascenso chino. En este contexto, la disuasión nuclear, las alianzas militares emergentes (como la Organización de Cooperación </w:t>
      </w:r>
      <w:r w:rsidR="003805F9" w:rsidRPr="00E4734E">
        <w:rPr>
          <w:rFonts w:ascii="Times New Roman" w:hAnsi="Times New Roman" w:cs="Times New Roman"/>
          <w:sz w:val="24"/>
          <w:szCs w:val="24"/>
        </w:rPr>
        <w:lastRenderedPageBreak/>
        <w:t>de Shanghái) y la estrategia de guerra híbrida se convierten en variables centrales del nuevo equilibrio mundial.</w:t>
      </w:r>
    </w:p>
    <w:p w:rsidR="003805F9" w:rsidRPr="00811A3F" w:rsidRDefault="00D90766" w:rsidP="003805F9">
      <w:pPr>
        <w:rPr>
          <w:rFonts w:ascii="Times New Roman" w:hAnsi="Times New Roman" w:cs="Times New Roman"/>
          <w:sz w:val="24"/>
          <w:szCs w:val="24"/>
        </w:rPr>
      </w:pPr>
      <w:r>
        <w:rPr>
          <w:rFonts w:ascii="Times New Roman" w:hAnsi="Times New Roman" w:cs="Times New Roman"/>
          <w:sz w:val="24"/>
          <w:szCs w:val="24"/>
        </w:rPr>
        <w:t>Es evidente que l</w:t>
      </w:r>
      <w:r w:rsidR="003805F9" w:rsidRPr="00E4734E">
        <w:rPr>
          <w:rFonts w:ascii="Times New Roman" w:hAnsi="Times New Roman" w:cs="Times New Roman"/>
          <w:sz w:val="24"/>
          <w:szCs w:val="24"/>
        </w:rPr>
        <w:t xml:space="preserve">a disputa ya no se da solamente en términos militares, sino en </w:t>
      </w:r>
      <w:r>
        <w:rPr>
          <w:rFonts w:ascii="Times New Roman" w:hAnsi="Times New Roman" w:cs="Times New Roman"/>
          <w:sz w:val="24"/>
          <w:szCs w:val="24"/>
        </w:rPr>
        <w:t xml:space="preserve">distintos planos estratégicos, </w:t>
      </w:r>
      <w:r w:rsidR="003805F9" w:rsidRPr="00E4734E">
        <w:rPr>
          <w:rFonts w:ascii="Times New Roman" w:hAnsi="Times New Roman" w:cs="Times New Roman"/>
          <w:sz w:val="24"/>
          <w:szCs w:val="24"/>
        </w:rPr>
        <w:t xml:space="preserve">como la inteligencia artificial, el litio, las cadenas logísticas y las monedas de intercambio. China lidera la carrera tecnológica con proyectos como la Ruta de la Seda Digital, mientras </w:t>
      </w:r>
      <w:r>
        <w:rPr>
          <w:rFonts w:ascii="Times New Roman" w:hAnsi="Times New Roman" w:cs="Times New Roman"/>
          <w:sz w:val="24"/>
          <w:szCs w:val="24"/>
        </w:rPr>
        <w:t xml:space="preserve">también </w:t>
      </w:r>
      <w:r w:rsidR="003805F9" w:rsidRPr="00E4734E">
        <w:rPr>
          <w:rFonts w:ascii="Times New Roman" w:hAnsi="Times New Roman" w:cs="Times New Roman"/>
          <w:sz w:val="24"/>
          <w:szCs w:val="24"/>
        </w:rPr>
        <w:t xml:space="preserve">propone </w:t>
      </w:r>
      <w:r>
        <w:rPr>
          <w:rFonts w:ascii="Times New Roman" w:hAnsi="Times New Roman" w:cs="Times New Roman"/>
          <w:sz w:val="24"/>
          <w:szCs w:val="24"/>
        </w:rPr>
        <w:t xml:space="preserve">con los BRICS+ </w:t>
      </w:r>
      <w:proofErr w:type="spellStart"/>
      <w:r w:rsidR="003805F9" w:rsidRPr="00E4734E">
        <w:rPr>
          <w:rFonts w:ascii="Times New Roman" w:hAnsi="Times New Roman" w:cs="Times New Roman"/>
          <w:sz w:val="24"/>
          <w:szCs w:val="24"/>
        </w:rPr>
        <w:t>desdolarizar</w:t>
      </w:r>
      <w:proofErr w:type="spellEnd"/>
      <w:r w:rsidR="003805F9" w:rsidRPr="00E4734E">
        <w:rPr>
          <w:rFonts w:ascii="Times New Roman" w:hAnsi="Times New Roman" w:cs="Times New Roman"/>
          <w:sz w:val="24"/>
          <w:szCs w:val="24"/>
        </w:rPr>
        <w:t xml:space="preserve"> el comercio global.</w:t>
      </w:r>
    </w:p>
    <w:p w:rsidR="003805F9" w:rsidRPr="00E4734E" w:rsidRDefault="003805F9" w:rsidP="003805F9">
      <w:pPr>
        <w:rPr>
          <w:rFonts w:ascii="Times New Roman" w:hAnsi="Times New Roman" w:cs="Times New Roman"/>
          <w:b/>
          <w:sz w:val="24"/>
          <w:szCs w:val="24"/>
        </w:rPr>
      </w:pPr>
      <w:r w:rsidRPr="00E4734E">
        <w:rPr>
          <w:rFonts w:ascii="Times New Roman" w:hAnsi="Times New Roman" w:cs="Times New Roman"/>
          <w:b/>
          <w:sz w:val="24"/>
          <w:szCs w:val="24"/>
        </w:rPr>
        <w:t>América Latina y el Caribe ante el nuevo escenario global</w:t>
      </w:r>
    </w:p>
    <w:p w:rsidR="003805F9" w:rsidRPr="00E4734E" w:rsidRDefault="003805F9" w:rsidP="003805F9">
      <w:pPr>
        <w:rPr>
          <w:rFonts w:ascii="Times New Roman" w:hAnsi="Times New Roman" w:cs="Times New Roman"/>
          <w:sz w:val="24"/>
          <w:szCs w:val="24"/>
        </w:rPr>
      </w:pPr>
      <w:r w:rsidRPr="00E4734E">
        <w:rPr>
          <w:rFonts w:ascii="Times New Roman" w:hAnsi="Times New Roman" w:cs="Times New Roman"/>
          <w:sz w:val="24"/>
          <w:szCs w:val="24"/>
        </w:rPr>
        <w:t>América Latina y el Caribe, como región históricamente periférica y subordinada, enfrenta una encrucijada en este momento de reconfiguración del sistema-mundo. Como sostiene Merino</w:t>
      </w:r>
      <w:r w:rsidR="00AA3FF5">
        <w:rPr>
          <w:rFonts w:ascii="Times New Roman" w:hAnsi="Times New Roman" w:cs="Times New Roman"/>
          <w:sz w:val="24"/>
          <w:szCs w:val="24"/>
        </w:rPr>
        <w:t xml:space="preserve"> (2016)</w:t>
      </w:r>
      <w:r w:rsidRPr="00E4734E">
        <w:rPr>
          <w:rFonts w:ascii="Times New Roman" w:hAnsi="Times New Roman" w:cs="Times New Roman"/>
          <w:sz w:val="24"/>
          <w:szCs w:val="24"/>
        </w:rPr>
        <w:t xml:space="preserve">, hay una tensión estructural entre proyectos </w:t>
      </w:r>
      <w:r w:rsidR="00DB349E">
        <w:rPr>
          <w:rFonts w:ascii="Times New Roman" w:hAnsi="Times New Roman" w:cs="Times New Roman"/>
          <w:sz w:val="24"/>
          <w:szCs w:val="24"/>
        </w:rPr>
        <w:t>neocoloniales alineados con EE.</w:t>
      </w:r>
      <w:r w:rsidRPr="00E4734E">
        <w:rPr>
          <w:rFonts w:ascii="Times New Roman" w:hAnsi="Times New Roman" w:cs="Times New Roman"/>
          <w:sz w:val="24"/>
          <w:szCs w:val="24"/>
        </w:rPr>
        <w:t xml:space="preserve">UU. y proyectos nacionales-populares o </w:t>
      </w:r>
      <w:proofErr w:type="spellStart"/>
      <w:r w:rsidRPr="00E4734E">
        <w:rPr>
          <w:rFonts w:ascii="Times New Roman" w:hAnsi="Times New Roman" w:cs="Times New Roman"/>
          <w:sz w:val="24"/>
          <w:szCs w:val="24"/>
        </w:rPr>
        <w:t>posneoliberales</w:t>
      </w:r>
      <w:proofErr w:type="spellEnd"/>
      <w:r w:rsidRPr="00E4734E">
        <w:rPr>
          <w:rFonts w:ascii="Times New Roman" w:hAnsi="Times New Roman" w:cs="Times New Roman"/>
          <w:sz w:val="24"/>
          <w:szCs w:val="24"/>
        </w:rPr>
        <w:t xml:space="preserve"> que buscan articularse con la nueva geopolítica del Sur Global.</w:t>
      </w:r>
    </w:p>
    <w:p w:rsidR="003805F9" w:rsidRPr="00E4734E" w:rsidRDefault="003805F9" w:rsidP="003805F9">
      <w:pPr>
        <w:rPr>
          <w:rFonts w:ascii="Times New Roman" w:hAnsi="Times New Roman" w:cs="Times New Roman"/>
          <w:sz w:val="24"/>
          <w:szCs w:val="24"/>
        </w:rPr>
      </w:pPr>
      <w:r w:rsidRPr="00E4734E">
        <w:rPr>
          <w:rFonts w:ascii="Times New Roman" w:hAnsi="Times New Roman" w:cs="Times New Roman"/>
          <w:sz w:val="24"/>
          <w:szCs w:val="24"/>
        </w:rPr>
        <w:t xml:space="preserve">En este contexto, el regreso de </w:t>
      </w:r>
      <w:proofErr w:type="spellStart"/>
      <w:r w:rsidRPr="00E4734E">
        <w:rPr>
          <w:rFonts w:ascii="Times New Roman" w:hAnsi="Times New Roman" w:cs="Times New Roman"/>
          <w:sz w:val="24"/>
          <w:szCs w:val="24"/>
        </w:rPr>
        <w:t>Trump</w:t>
      </w:r>
      <w:proofErr w:type="spellEnd"/>
      <w:r w:rsidRPr="00E4734E">
        <w:rPr>
          <w:rFonts w:ascii="Times New Roman" w:hAnsi="Times New Roman" w:cs="Times New Roman"/>
          <w:sz w:val="24"/>
          <w:szCs w:val="24"/>
        </w:rPr>
        <w:t xml:space="preserve"> a la </w:t>
      </w:r>
      <w:r w:rsidR="00C1103C">
        <w:rPr>
          <w:rFonts w:ascii="Times New Roman" w:hAnsi="Times New Roman" w:cs="Times New Roman"/>
          <w:sz w:val="24"/>
          <w:szCs w:val="24"/>
        </w:rPr>
        <w:t>presidencia estadounidense</w:t>
      </w:r>
      <w:r w:rsidRPr="00E4734E">
        <w:rPr>
          <w:rFonts w:ascii="Times New Roman" w:hAnsi="Times New Roman" w:cs="Times New Roman"/>
          <w:sz w:val="24"/>
          <w:szCs w:val="24"/>
        </w:rPr>
        <w:t xml:space="preserve"> podría intensificar la presión sobre la región, reeditando políticas intervencionistas, sanciones y op</w:t>
      </w:r>
      <w:r w:rsidR="003B405A" w:rsidRPr="00E4734E">
        <w:rPr>
          <w:rFonts w:ascii="Times New Roman" w:hAnsi="Times New Roman" w:cs="Times New Roman"/>
          <w:sz w:val="24"/>
          <w:szCs w:val="24"/>
        </w:rPr>
        <w:t>eraciones de cambio de régimen</w:t>
      </w:r>
      <w:r w:rsidR="008824FD">
        <w:rPr>
          <w:rFonts w:ascii="Times New Roman" w:hAnsi="Times New Roman" w:cs="Times New Roman"/>
          <w:sz w:val="24"/>
          <w:szCs w:val="24"/>
        </w:rPr>
        <w:t>, para consolidar su monroísmo y el patio trasero</w:t>
      </w:r>
      <w:r w:rsidR="003B405A" w:rsidRPr="00E4734E">
        <w:rPr>
          <w:rFonts w:ascii="Times New Roman" w:hAnsi="Times New Roman" w:cs="Times New Roman"/>
          <w:sz w:val="24"/>
          <w:szCs w:val="24"/>
        </w:rPr>
        <w:t>.</w:t>
      </w:r>
    </w:p>
    <w:p w:rsidR="003805F9" w:rsidRDefault="003805F9" w:rsidP="003805F9">
      <w:pPr>
        <w:rPr>
          <w:rFonts w:ascii="Times New Roman" w:hAnsi="Times New Roman" w:cs="Times New Roman"/>
          <w:sz w:val="24"/>
          <w:szCs w:val="24"/>
        </w:rPr>
      </w:pPr>
      <w:r w:rsidRPr="00E4734E">
        <w:rPr>
          <w:rFonts w:ascii="Times New Roman" w:hAnsi="Times New Roman" w:cs="Times New Roman"/>
          <w:sz w:val="24"/>
          <w:szCs w:val="24"/>
        </w:rPr>
        <w:t xml:space="preserve">América Latina y el Caribe </w:t>
      </w:r>
      <w:r w:rsidR="00727D8A">
        <w:rPr>
          <w:rFonts w:ascii="Times New Roman" w:hAnsi="Times New Roman" w:cs="Times New Roman"/>
          <w:sz w:val="24"/>
          <w:szCs w:val="24"/>
        </w:rPr>
        <w:t>constituyen</w:t>
      </w:r>
      <w:r w:rsidRPr="00E4734E">
        <w:rPr>
          <w:rFonts w:ascii="Times New Roman" w:hAnsi="Times New Roman" w:cs="Times New Roman"/>
          <w:sz w:val="24"/>
          <w:szCs w:val="24"/>
        </w:rPr>
        <w:t xml:space="preserve"> un territorio clave para esta disputa, como proveedor estratégico de recursos críticos —litio, cobre, alimentos—, pero también como espacio de ensayo de nuevas formas de inserción internacional. </w:t>
      </w:r>
      <w:r w:rsidR="00DB349E">
        <w:rPr>
          <w:rFonts w:ascii="Times New Roman" w:hAnsi="Times New Roman" w:cs="Times New Roman"/>
          <w:sz w:val="24"/>
          <w:szCs w:val="24"/>
        </w:rPr>
        <w:t>L</w:t>
      </w:r>
      <w:r w:rsidRPr="00E4734E">
        <w:rPr>
          <w:rFonts w:ascii="Times New Roman" w:hAnsi="Times New Roman" w:cs="Times New Roman"/>
          <w:sz w:val="24"/>
          <w:szCs w:val="24"/>
        </w:rPr>
        <w:t>a clave estará en la construcción de bloques regionales soberanos —como CELAC o UNASUR— que puedan negociar desde una posición conjunta y coordinada, reduciendo la dependencia estructural y ampliando márgenes de maniobra.</w:t>
      </w:r>
    </w:p>
    <w:p w:rsidR="00B671F1" w:rsidRPr="00E4734E" w:rsidRDefault="00B671F1" w:rsidP="003805F9">
      <w:pPr>
        <w:rPr>
          <w:rFonts w:ascii="Times New Roman" w:hAnsi="Times New Roman" w:cs="Times New Roman"/>
          <w:sz w:val="24"/>
          <w:szCs w:val="24"/>
        </w:rPr>
      </w:pPr>
      <w:r w:rsidRPr="00B671F1">
        <w:rPr>
          <w:rFonts w:ascii="Times New Roman" w:hAnsi="Times New Roman" w:cs="Times New Roman"/>
          <w:sz w:val="24"/>
          <w:szCs w:val="24"/>
        </w:rPr>
        <w:t xml:space="preserve">La crisis de hegemonía de la potencia dominante, señala </w:t>
      </w:r>
      <w:proofErr w:type="spellStart"/>
      <w:r w:rsidRPr="00B671F1">
        <w:rPr>
          <w:rFonts w:ascii="Times New Roman" w:hAnsi="Times New Roman" w:cs="Times New Roman"/>
          <w:sz w:val="24"/>
          <w:szCs w:val="24"/>
        </w:rPr>
        <w:t>Arrighi</w:t>
      </w:r>
      <w:proofErr w:type="spellEnd"/>
      <w:r w:rsidRPr="00B671F1">
        <w:rPr>
          <w:rFonts w:ascii="Times New Roman" w:hAnsi="Times New Roman" w:cs="Times New Roman"/>
          <w:sz w:val="24"/>
          <w:szCs w:val="24"/>
        </w:rPr>
        <w:t xml:space="preserve"> (2007), debe ir acompañada del surgimiento de un nuevo liderazgo global dispuesto y capaz de asumir la tarea de ofrecer soluciones a escala sistémica a los problemas sistémicos que deja la hegemonía en declive.</w:t>
      </w:r>
    </w:p>
    <w:p w:rsidR="00C1103C" w:rsidRDefault="003805F9" w:rsidP="003805F9">
      <w:pPr>
        <w:rPr>
          <w:rFonts w:ascii="Times New Roman" w:hAnsi="Times New Roman" w:cs="Times New Roman"/>
          <w:sz w:val="24"/>
          <w:szCs w:val="24"/>
        </w:rPr>
      </w:pPr>
      <w:r w:rsidRPr="00E4734E">
        <w:rPr>
          <w:rFonts w:ascii="Times New Roman" w:hAnsi="Times New Roman" w:cs="Times New Roman"/>
          <w:sz w:val="24"/>
          <w:szCs w:val="24"/>
        </w:rPr>
        <w:t>La</w:t>
      </w:r>
      <w:r w:rsidR="00AA3FF5">
        <w:rPr>
          <w:rFonts w:ascii="Times New Roman" w:hAnsi="Times New Roman" w:cs="Times New Roman"/>
          <w:sz w:val="24"/>
          <w:szCs w:val="24"/>
        </w:rPr>
        <w:t xml:space="preserve"> mirada se debe profundizar y comprender que la</w:t>
      </w:r>
      <w:r w:rsidRPr="00E4734E">
        <w:rPr>
          <w:rFonts w:ascii="Times New Roman" w:hAnsi="Times New Roman" w:cs="Times New Roman"/>
          <w:sz w:val="24"/>
          <w:szCs w:val="24"/>
        </w:rPr>
        <w:t>s con</w:t>
      </w:r>
      <w:r w:rsidR="00727D8A">
        <w:rPr>
          <w:rFonts w:ascii="Times New Roman" w:hAnsi="Times New Roman" w:cs="Times New Roman"/>
          <w:sz w:val="24"/>
          <w:szCs w:val="24"/>
        </w:rPr>
        <w:t>tradicciones entre bloques no só</w:t>
      </w:r>
      <w:r w:rsidRPr="00E4734E">
        <w:rPr>
          <w:rFonts w:ascii="Times New Roman" w:hAnsi="Times New Roman" w:cs="Times New Roman"/>
          <w:sz w:val="24"/>
          <w:szCs w:val="24"/>
        </w:rPr>
        <w:t xml:space="preserve">lo expresan una disputa por el liderazgo global, sino también una dinámica interna del capitalismo en su crisis estructural. </w:t>
      </w:r>
    </w:p>
    <w:p w:rsidR="003805F9" w:rsidRDefault="00B671F1" w:rsidP="003805F9">
      <w:pPr>
        <w:rPr>
          <w:rFonts w:ascii="Times New Roman" w:hAnsi="Times New Roman" w:cs="Times New Roman"/>
          <w:sz w:val="24"/>
          <w:szCs w:val="24"/>
        </w:rPr>
      </w:pPr>
      <w:r>
        <w:rPr>
          <w:rFonts w:ascii="Times New Roman" w:hAnsi="Times New Roman" w:cs="Times New Roman"/>
          <w:sz w:val="24"/>
          <w:szCs w:val="24"/>
        </w:rPr>
        <w:t xml:space="preserve">La guerra </w:t>
      </w:r>
      <w:r w:rsidR="003805F9" w:rsidRPr="00E4734E">
        <w:rPr>
          <w:rFonts w:ascii="Times New Roman" w:hAnsi="Times New Roman" w:cs="Times New Roman"/>
          <w:sz w:val="24"/>
          <w:szCs w:val="24"/>
        </w:rPr>
        <w:t>imperialista no es un accidente ni una excepción, sino una manifestación inherente</w:t>
      </w:r>
      <w:r w:rsidR="00727D8A">
        <w:rPr>
          <w:rFonts w:ascii="Times New Roman" w:hAnsi="Times New Roman" w:cs="Times New Roman"/>
          <w:sz w:val="24"/>
          <w:szCs w:val="24"/>
        </w:rPr>
        <w:t xml:space="preserve"> al</w:t>
      </w:r>
      <w:r w:rsidR="003B405A" w:rsidRPr="00E4734E">
        <w:rPr>
          <w:rFonts w:ascii="Times New Roman" w:hAnsi="Times New Roman" w:cs="Times New Roman"/>
          <w:sz w:val="24"/>
          <w:szCs w:val="24"/>
        </w:rPr>
        <w:t xml:space="preserve"> sistema. En este sentido, </w:t>
      </w:r>
      <w:r w:rsidR="003805F9" w:rsidRPr="00E4734E">
        <w:rPr>
          <w:rFonts w:ascii="Times New Roman" w:hAnsi="Times New Roman" w:cs="Times New Roman"/>
          <w:sz w:val="24"/>
          <w:szCs w:val="24"/>
        </w:rPr>
        <w:t>el</w:t>
      </w:r>
      <w:r w:rsidR="00727D8A">
        <w:rPr>
          <w:rFonts w:ascii="Times New Roman" w:hAnsi="Times New Roman" w:cs="Times New Roman"/>
          <w:sz w:val="24"/>
          <w:szCs w:val="24"/>
        </w:rPr>
        <w:t xml:space="preserve"> conflicto entre potencias no só</w:t>
      </w:r>
      <w:r w:rsidR="003805F9" w:rsidRPr="00E4734E">
        <w:rPr>
          <w:rFonts w:ascii="Times New Roman" w:hAnsi="Times New Roman" w:cs="Times New Roman"/>
          <w:sz w:val="24"/>
          <w:szCs w:val="24"/>
        </w:rPr>
        <w:t>lo responde a razones geopolíticas, sino a la necesidad de recomposición del capital en un escenario de estancamient</w:t>
      </w:r>
      <w:r w:rsidR="003B405A" w:rsidRPr="00E4734E">
        <w:rPr>
          <w:rFonts w:ascii="Times New Roman" w:hAnsi="Times New Roman" w:cs="Times New Roman"/>
          <w:sz w:val="24"/>
          <w:szCs w:val="24"/>
        </w:rPr>
        <w:t>o prolongado y sobreacumulación</w:t>
      </w:r>
      <w:r w:rsidR="003805F9" w:rsidRPr="00E4734E">
        <w:rPr>
          <w:rFonts w:ascii="Times New Roman" w:hAnsi="Times New Roman" w:cs="Times New Roman"/>
          <w:sz w:val="24"/>
          <w:szCs w:val="24"/>
        </w:rPr>
        <w:t>.</w:t>
      </w:r>
    </w:p>
    <w:p w:rsidR="003805F9" w:rsidRPr="00E4734E" w:rsidRDefault="003805F9" w:rsidP="003805F9">
      <w:pPr>
        <w:rPr>
          <w:rFonts w:ascii="Times New Roman" w:hAnsi="Times New Roman" w:cs="Times New Roman"/>
          <w:sz w:val="24"/>
          <w:szCs w:val="24"/>
        </w:rPr>
      </w:pPr>
      <w:r w:rsidRPr="00E4734E">
        <w:rPr>
          <w:rFonts w:ascii="Times New Roman" w:hAnsi="Times New Roman" w:cs="Times New Roman"/>
          <w:sz w:val="24"/>
          <w:szCs w:val="24"/>
        </w:rPr>
        <w:t>También debemos advertir sobre los riesgos</w:t>
      </w:r>
      <w:r w:rsidR="00727D8A">
        <w:rPr>
          <w:rFonts w:ascii="Times New Roman" w:hAnsi="Times New Roman" w:cs="Times New Roman"/>
          <w:sz w:val="24"/>
          <w:szCs w:val="24"/>
        </w:rPr>
        <w:t xml:space="preserve"> de una lectura antinómica</w:t>
      </w:r>
      <w:r w:rsidRPr="00E4734E">
        <w:rPr>
          <w:rFonts w:ascii="Times New Roman" w:hAnsi="Times New Roman" w:cs="Times New Roman"/>
          <w:sz w:val="24"/>
          <w:szCs w:val="24"/>
        </w:rPr>
        <w:t xml:space="preserve"> que oculte el carácter imperial </w:t>
      </w:r>
      <w:r w:rsidR="003B405A" w:rsidRPr="00E4734E">
        <w:rPr>
          <w:rFonts w:ascii="Times New Roman" w:hAnsi="Times New Roman" w:cs="Times New Roman"/>
          <w:sz w:val="24"/>
          <w:szCs w:val="24"/>
        </w:rPr>
        <w:t xml:space="preserve">y la dependencia </w:t>
      </w:r>
      <w:r w:rsidRPr="00E4734E">
        <w:rPr>
          <w:rFonts w:ascii="Times New Roman" w:hAnsi="Times New Roman" w:cs="Times New Roman"/>
          <w:sz w:val="24"/>
          <w:szCs w:val="24"/>
        </w:rPr>
        <w:t>de gra</w:t>
      </w:r>
      <w:r w:rsidR="003B405A" w:rsidRPr="00E4734E">
        <w:rPr>
          <w:rFonts w:ascii="Times New Roman" w:hAnsi="Times New Roman" w:cs="Times New Roman"/>
          <w:sz w:val="24"/>
          <w:szCs w:val="24"/>
        </w:rPr>
        <w:t xml:space="preserve">ndes potencias, subrayando que </w:t>
      </w:r>
      <w:r w:rsidR="00C1103C">
        <w:rPr>
          <w:rFonts w:ascii="Times New Roman" w:hAnsi="Times New Roman" w:cs="Times New Roman"/>
          <w:sz w:val="24"/>
          <w:szCs w:val="24"/>
        </w:rPr>
        <w:t xml:space="preserve">América Latina y el Caribe </w:t>
      </w:r>
      <w:r w:rsidRPr="00E4734E">
        <w:rPr>
          <w:rFonts w:ascii="Times New Roman" w:hAnsi="Times New Roman" w:cs="Times New Roman"/>
          <w:sz w:val="24"/>
          <w:szCs w:val="24"/>
        </w:rPr>
        <w:t>corre</w:t>
      </w:r>
      <w:r w:rsidR="00727D8A">
        <w:rPr>
          <w:rFonts w:ascii="Times New Roman" w:hAnsi="Times New Roman" w:cs="Times New Roman"/>
          <w:sz w:val="24"/>
          <w:szCs w:val="24"/>
        </w:rPr>
        <w:t>n</w:t>
      </w:r>
      <w:r w:rsidRPr="00E4734E">
        <w:rPr>
          <w:rFonts w:ascii="Times New Roman" w:hAnsi="Times New Roman" w:cs="Times New Roman"/>
          <w:sz w:val="24"/>
          <w:szCs w:val="24"/>
        </w:rPr>
        <w:t xml:space="preserve"> el riesgo de convertirse en escenario de disputas ajenas si no logra</w:t>
      </w:r>
      <w:r w:rsidR="00727D8A">
        <w:rPr>
          <w:rFonts w:ascii="Times New Roman" w:hAnsi="Times New Roman" w:cs="Times New Roman"/>
          <w:sz w:val="24"/>
          <w:szCs w:val="24"/>
        </w:rPr>
        <w:t>n</w:t>
      </w:r>
      <w:r w:rsidRPr="00E4734E">
        <w:rPr>
          <w:rFonts w:ascii="Times New Roman" w:hAnsi="Times New Roman" w:cs="Times New Roman"/>
          <w:sz w:val="24"/>
          <w:szCs w:val="24"/>
        </w:rPr>
        <w:t xml:space="preserve"> construir una agenda </w:t>
      </w:r>
      <w:r w:rsidR="003B405A" w:rsidRPr="00E4734E">
        <w:rPr>
          <w:rFonts w:ascii="Times New Roman" w:hAnsi="Times New Roman" w:cs="Times New Roman"/>
          <w:sz w:val="24"/>
          <w:szCs w:val="24"/>
        </w:rPr>
        <w:t>propia de autonomía estratégica</w:t>
      </w:r>
      <w:r w:rsidR="00C1103C">
        <w:rPr>
          <w:rFonts w:ascii="Times New Roman" w:hAnsi="Times New Roman" w:cs="Times New Roman"/>
          <w:sz w:val="24"/>
          <w:szCs w:val="24"/>
        </w:rPr>
        <w:t xml:space="preserve">. Esta observación </w:t>
      </w:r>
      <w:r w:rsidRPr="00E4734E">
        <w:rPr>
          <w:rFonts w:ascii="Times New Roman" w:hAnsi="Times New Roman" w:cs="Times New Roman"/>
          <w:sz w:val="24"/>
          <w:szCs w:val="24"/>
        </w:rPr>
        <w:t xml:space="preserve">resulta clave para comprender los dilemas que enfrentan </w:t>
      </w:r>
      <w:r w:rsidR="00C1103C">
        <w:rPr>
          <w:rFonts w:ascii="Times New Roman" w:hAnsi="Times New Roman" w:cs="Times New Roman"/>
          <w:sz w:val="24"/>
          <w:szCs w:val="24"/>
        </w:rPr>
        <w:t xml:space="preserve">los </w:t>
      </w:r>
      <w:r w:rsidRPr="00E4734E">
        <w:rPr>
          <w:rFonts w:ascii="Times New Roman" w:hAnsi="Times New Roman" w:cs="Times New Roman"/>
          <w:sz w:val="24"/>
          <w:szCs w:val="24"/>
        </w:rPr>
        <w:t xml:space="preserve">países </w:t>
      </w:r>
      <w:r w:rsidR="00C1103C">
        <w:rPr>
          <w:rFonts w:ascii="Times New Roman" w:hAnsi="Times New Roman" w:cs="Times New Roman"/>
          <w:sz w:val="24"/>
          <w:szCs w:val="24"/>
        </w:rPr>
        <w:t>de nuestra región</w:t>
      </w:r>
      <w:r w:rsidRPr="00E4734E">
        <w:rPr>
          <w:rFonts w:ascii="Times New Roman" w:hAnsi="Times New Roman" w:cs="Times New Roman"/>
          <w:sz w:val="24"/>
          <w:szCs w:val="24"/>
        </w:rPr>
        <w:t xml:space="preserve">, presionados por </w:t>
      </w:r>
      <w:r w:rsidR="003B405A" w:rsidRPr="00E4734E">
        <w:rPr>
          <w:rFonts w:ascii="Times New Roman" w:hAnsi="Times New Roman" w:cs="Times New Roman"/>
          <w:sz w:val="24"/>
          <w:szCs w:val="24"/>
        </w:rPr>
        <w:t xml:space="preserve">los </w:t>
      </w:r>
      <w:r w:rsidR="00C1103C">
        <w:rPr>
          <w:rFonts w:ascii="Times New Roman" w:hAnsi="Times New Roman" w:cs="Times New Roman"/>
          <w:sz w:val="24"/>
          <w:szCs w:val="24"/>
        </w:rPr>
        <w:t xml:space="preserve">polos en pugna, donde los </w:t>
      </w:r>
      <w:r w:rsidRPr="00E4734E">
        <w:rPr>
          <w:rFonts w:ascii="Times New Roman" w:hAnsi="Times New Roman" w:cs="Times New Roman"/>
          <w:sz w:val="24"/>
          <w:szCs w:val="24"/>
        </w:rPr>
        <w:t xml:space="preserve">márgenes de maniobra </w:t>
      </w:r>
      <w:r w:rsidR="00C1103C">
        <w:rPr>
          <w:rFonts w:ascii="Times New Roman" w:hAnsi="Times New Roman" w:cs="Times New Roman"/>
          <w:sz w:val="24"/>
          <w:szCs w:val="24"/>
        </w:rPr>
        <w:t xml:space="preserve">están </w:t>
      </w:r>
      <w:r w:rsidRPr="00E4734E">
        <w:rPr>
          <w:rFonts w:ascii="Times New Roman" w:hAnsi="Times New Roman" w:cs="Times New Roman"/>
          <w:sz w:val="24"/>
          <w:szCs w:val="24"/>
        </w:rPr>
        <w:t>condicionados por sus propias debilidades estructurales</w:t>
      </w:r>
      <w:r w:rsidR="00C1103C">
        <w:rPr>
          <w:rFonts w:ascii="Times New Roman" w:hAnsi="Times New Roman" w:cs="Times New Roman"/>
          <w:sz w:val="24"/>
          <w:szCs w:val="24"/>
        </w:rPr>
        <w:t xml:space="preserve"> </w:t>
      </w:r>
      <w:r w:rsidR="00BD51D4">
        <w:rPr>
          <w:rFonts w:ascii="Times New Roman" w:hAnsi="Times New Roman" w:cs="Times New Roman"/>
          <w:sz w:val="24"/>
          <w:szCs w:val="24"/>
        </w:rPr>
        <w:t>históricas</w:t>
      </w:r>
      <w:r w:rsidRPr="00E4734E">
        <w:rPr>
          <w:rFonts w:ascii="Times New Roman" w:hAnsi="Times New Roman" w:cs="Times New Roman"/>
          <w:sz w:val="24"/>
          <w:szCs w:val="24"/>
        </w:rPr>
        <w:t>.</w:t>
      </w:r>
    </w:p>
    <w:p w:rsidR="00811A3F" w:rsidRDefault="00811A3F" w:rsidP="003805F9">
      <w:pPr>
        <w:rPr>
          <w:rFonts w:ascii="Times New Roman" w:hAnsi="Times New Roman" w:cs="Times New Roman"/>
          <w:b/>
          <w:sz w:val="24"/>
          <w:szCs w:val="24"/>
        </w:rPr>
      </w:pPr>
    </w:p>
    <w:p w:rsidR="000C4AAE" w:rsidRDefault="000C4AAE" w:rsidP="003805F9">
      <w:pPr>
        <w:rPr>
          <w:rFonts w:ascii="Times New Roman" w:hAnsi="Times New Roman" w:cs="Times New Roman"/>
          <w:b/>
          <w:sz w:val="24"/>
          <w:szCs w:val="24"/>
        </w:rPr>
      </w:pPr>
    </w:p>
    <w:p w:rsidR="003805F9" w:rsidRPr="00811A3F" w:rsidRDefault="003805F9" w:rsidP="003805F9">
      <w:pPr>
        <w:rPr>
          <w:rFonts w:ascii="Times New Roman" w:hAnsi="Times New Roman" w:cs="Times New Roman"/>
          <w:b/>
          <w:sz w:val="24"/>
          <w:szCs w:val="24"/>
        </w:rPr>
      </w:pPr>
      <w:r w:rsidRPr="00E4734E">
        <w:rPr>
          <w:rFonts w:ascii="Times New Roman" w:hAnsi="Times New Roman" w:cs="Times New Roman"/>
          <w:b/>
          <w:sz w:val="24"/>
          <w:szCs w:val="24"/>
        </w:rPr>
        <w:lastRenderedPageBreak/>
        <w:t>Conclusión</w:t>
      </w:r>
    </w:p>
    <w:p w:rsidR="003805F9" w:rsidRPr="00E4734E" w:rsidRDefault="003805F9" w:rsidP="003805F9">
      <w:pPr>
        <w:rPr>
          <w:rFonts w:ascii="Times New Roman" w:hAnsi="Times New Roman" w:cs="Times New Roman"/>
          <w:sz w:val="24"/>
          <w:szCs w:val="24"/>
        </w:rPr>
      </w:pPr>
      <w:r w:rsidRPr="00E4734E">
        <w:rPr>
          <w:rFonts w:ascii="Times New Roman" w:hAnsi="Times New Roman" w:cs="Times New Roman"/>
          <w:sz w:val="24"/>
          <w:szCs w:val="24"/>
        </w:rPr>
        <w:t>La transición hacia un orden multipolar no es lineal ni exenta de conflictos. Se trata de un proceso contradictorio, con avances, retrocesos y tensiones internas en</w:t>
      </w:r>
      <w:r w:rsidR="002A7112">
        <w:rPr>
          <w:rFonts w:ascii="Times New Roman" w:hAnsi="Times New Roman" w:cs="Times New Roman"/>
          <w:sz w:val="24"/>
          <w:szCs w:val="24"/>
        </w:rPr>
        <w:t>tre</w:t>
      </w:r>
      <w:r w:rsidRPr="00E4734E">
        <w:rPr>
          <w:rFonts w:ascii="Times New Roman" w:hAnsi="Times New Roman" w:cs="Times New Roman"/>
          <w:sz w:val="24"/>
          <w:szCs w:val="24"/>
        </w:rPr>
        <w:t xml:space="preserve"> los </w:t>
      </w:r>
      <w:r w:rsidR="002A7112">
        <w:rPr>
          <w:rFonts w:ascii="Times New Roman" w:hAnsi="Times New Roman" w:cs="Times New Roman"/>
          <w:sz w:val="24"/>
          <w:szCs w:val="24"/>
        </w:rPr>
        <w:t xml:space="preserve">integrantes de los </w:t>
      </w:r>
      <w:r w:rsidRPr="00E4734E">
        <w:rPr>
          <w:rFonts w:ascii="Times New Roman" w:hAnsi="Times New Roman" w:cs="Times New Roman"/>
          <w:sz w:val="24"/>
          <w:szCs w:val="24"/>
        </w:rPr>
        <w:t>bloques emergentes. Sin embargo, los signos de agotamiento del viejo</w:t>
      </w:r>
      <w:r w:rsidR="00727D8A">
        <w:rPr>
          <w:rFonts w:ascii="Times New Roman" w:hAnsi="Times New Roman" w:cs="Times New Roman"/>
          <w:sz w:val="24"/>
          <w:szCs w:val="24"/>
        </w:rPr>
        <w:t xml:space="preserve"> orden occidental son evidentes</w:t>
      </w:r>
      <w:r w:rsidRPr="00E4734E">
        <w:rPr>
          <w:rFonts w:ascii="Times New Roman" w:hAnsi="Times New Roman" w:cs="Times New Roman"/>
          <w:sz w:val="24"/>
          <w:szCs w:val="24"/>
        </w:rPr>
        <w:t xml:space="preserve"> y las iniciativas del Sur Global abren horizontes de mayor autonomía, cooperación y justicia internacional.</w:t>
      </w:r>
    </w:p>
    <w:p w:rsidR="003805F9" w:rsidRPr="00E4734E" w:rsidRDefault="003805F9" w:rsidP="003805F9">
      <w:pPr>
        <w:rPr>
          <w:rFonts w:ascii="Times New Roman" w:hAnsi="Times New Roman" w:cs="Times New Roman"/>
          <w:sz w:val="24"/>
          <w:szCs w:val="24"/>
        </w:rPr>
      </w:pPr>
      <w:r w:rsidRPr="00E4734E">
        <w:rPr>
          <w:rFonts w:ascii="Times New Roman" w:hAnsi="Times New Roman" w:cs="Times New Roman"/>
          <w:sz w:val="24"/>
          <w:szCs w:val="24"/>
        </w:rPr>
        <w:t>La tarea analítica y polític</w:t>
      </w:r>
      <w:r w:rsidR="00C1103C">
        <w:rPr>
          <w:rFonts w:ascii="Times New Roman" w:hAnsi="Times New Roman" w:cs="Times New Roman"/>
          <w:sz w:val="24"/>
          <w:szCs w:val="24"/>
        </w:rPr>
        <w:t xml:space="preserve">a de este tiempo, </w:t>
      </w:r>
      <w:r w:rsidR="00A36D5F">
        <w:rPr>
          <w:rFonts w:ascii="Times New Roman" w:hAnsi="Times New Roman" w:cs="Times New Roman"/>
          <w:sz w:val="24"/>
          <w:szCs w:val="24"/>
        </w:rPr>
        <w:t xml:space="preserve">nos </w:t>
      </w:r>
      <w:r w:rsidR="00727D8A">
        <w:rPr>
          <w:rFonts w:ascii="Times New Roman" w:hAnsi="Times New Roman" w:cs="Times New Roman"/>
          <w:sz w:val="24"/>
          <w:szCs w:val="24"/>
        </w:rPr>
        <w:t xml:space="preserve">conmina a </w:t>
      </w:r>
      <w:r w:rsidR="00A36D5F" w:rsidRPr="00A36D5F">
        <w:rPr>
          <w:rFonts w:ascii="Times New Roman" w:hAnsi="Times New Roman" w:cs="Times New Roman"/>
          <w:sz w:val="24"/>
          <w:szCs w:val="24"/>
        </w:rPr>
        <w:t>actuar con una fuerte iniciativa</w:t>
      </w:r>
      <w:r w:rsidR="00122FC5">
        <w:rPr>
          <w:rFonts w:ascii="Times New Roman" w:hAnsi="Times New Roman" w:cs="Times New Roman"/>
          <w:sz w:val="24"/>
          <w:szCs w:val="24"/>
        </w:rPr>
        <w:t>,</w:t>
      </w:r>
      <w:r w:rsidR="00A36D5F" w:rsidRPr="00A36D5F">
        <w:rPr>
          <w:rFonts w:ascii="Times New Roman" w:hAnsi="Times New Roman" w:cs="Times New Roman"/>
          <w:sz w:val="24"/>
          <w:szCs w:val="24"/>
        </w:rPr>
        <w:t xml:space="preserve"> </w:t>
      </w:r>
      <w:r w:rsidRPr="00E4734E">
        <w:rPr>
          <w:rFonts w:ascii="Times New Roman" w:hAnsi="Times New Roman" w:cs="Times New Roman"/>
          <w:sz w:val="24"/>
          <w:szCs w:val="24"/>
        </w:rPr>
        <w:t xml:space="preserve">pensar críticamente estas transformaciones desde </w:t>
      </w:r>
      <w:r w:rsidR="00122FC5">
        <w:rPr>
          <w:rFonts w:ascii="Times New Roman" w:hAnsi="Times New Roman" w:cs="Times New Roman"/>
          <w:sz w:val="24"/>
          <w:szCs w:val="24"/>
        </w:rPr>
        <w:t>nuestra región</w:t>
      </w:r>
      <w:r w:rsidR="00C1103C">
        <w:rPr>
          <w:rFonts w:ascii="Times New Roman" w:hAnsi="Times New Roman" w:cs="Times New Roman"/>
          <w:sz w:val="24"/>
          <w:szCs w:val="24"/>
        </w:rPr>
        <w:t xml:space="preserve">, </w:t>
      </w:r>
      <w:r w:rsidR="00A36D5F">
        <w:rPr>
          <w:rFonts w:ascii="Times New Roman" w:hAnsi="Times New Roman" w:cs="Times New Roman"/>
          <w:sz w:val="24"/>
          <w:szCs w:val="24"/>
        </w:rPr>
        <w:t xml:space="preserve">pero </w:t>
      </w:r>
      <w:r w:rsidR="00C1103C">
        <w:rPr>
          <w:rFonts w:ascii="Times New Roman" w:hAnsi="Times New Roman" w:cs="Times New Roman"/>
          <w:sz w:val="24"/>
          <w:szCs w:val="24"/>
        </w:rPr>
        <w:t>no sólo como espectadores,</w:t>
      </w:r>
      <w:r w:rsidRPr="00E4734E">
        <w:rPr>
          <w:rFonts w:ascii="Times New Roman" w:hAnsi="Times New Roman" w:cs="Times New Roman"/>
          <w:sz w:val="24"/>
          <w:szCs w:val="24"/>
        </w:rPr>
        <w:t xml:space="preserve"> sino </w:t>
      </w:r>
      <w:r w:rsidR="00B21D1C">
        <w:rPr>
          <w:rFonts w:ascii="Times New Roman" w:hAnsi="Times New Roman" w:cs="Times New Roman"/>
          <w:sz w:val="24"/>
          <w:szCs w:val="24"/>
        </w:rPr>
        <w:t>como sujetos comprometidos para</w:t>
      </w:r>
      <w:r w:rsidR="00A42CE9">
        <w:rPr>
          <w:rFonts w:ascii="Times New Roman" w:hAnsi="Times New Roman" w:cs="Times New Roman"/>
          <w:sz w:val="24"/>
          <w:szCs w:val="24"/>
        </w:rPr>
        <w:t xml:space="preserve"> dar la disputa de los </w:t>
      </w:r>
      <w:r w:rsidRPr="00E4734E">
        <w:rPr>
          <w:rFonts w:ascii="Times New Roman" w:hAnsi="Times New Roman" w:cs="Times New Roman"/>
          <w:sz w:val="24"/>
          <w:szCs w:val="24"/>
        </w:rPr>
        <w:t>destinos</w:t>
      </w:r>
      <w:r w:rsidR="00A42CE9">
        <w:rPr>
          <w:rFonts w:ascii="Times New Roman" w:hAnsi="Times New Roman" w:cs="Times New Roman"/>
          <w:sz w:val="24"/>
          <w:szCs w:val="24"/>
        </w:rPr>
        <w:t xml:space="preserve"> de nuestro</w:t>
      </w:r>
      <w:r w:rsidR="002A7112">
        <w:rPr>
          <w:rFonts w:ascii="Times New Roman" w:hAnsi="Times New Roman" w:cs="Times New Roman"/>
          <w:sz w:val="24"/>
          <w:szCs w:val="24"/>
        </w:rPr>
        <w:t>s</w:t>
      </w:r>
      <w:r w:rsidR="00A42CE9">
        <w:rPr>
          <w:rFonts w:ascii="Times New Roman" w:hAnsi="Times New Roman" w:cs="Times New Roman"/>
          <w:sz w:val="24"/>
          <w:szCs w:val="24"/>
        </w:rPr>
        <w:t xml:space="preserve"> pueblo</w:t>
      </w:r>
      <w:r w:rsidR="002A7112">
        <w:rPr>
          <w:rFonts w:ascii="Times New Roman" w:hAnsi="Times New Roman" w:cs="Times New Roman"/>
          <w:sz w:val="24"/>
          <w:szCs w:val="24"/>
        </w:rPr>
        <w:t>s</w:t>
      </w:r>
      <w:r w:rsidR="00A42CE9">
        <w:rPr>
          <w:rFonts w:ascii="Times New Roman" w:hAnsi="Times New Roman" w:cs="Times New Roman"/>
          <w:sz w:val="24"/>
          <w:szCs w:val="24"/>
        </w:rPr>
        <w:t xml:space="preserve"> </w:t>
      </w:r>
      <w:r w:rsidR="00A42CE9" w:rsidRPr="00E4734E">
        <w:rPr>
          <w:rFonts w:ascii="Times New Roman" w:hAnsi="Times New Roman" w:cs="Times New Roman"/>
          <w:sz w:val="24"/>
          <w:szCs w:val="24"/>
        </w:rPr>
        <w:t>en</w:t>
      </w:r>
      <w:r w:rsidRPr="00E4734E">
        <w:rPr>
          <w:rFonts w:ascii="Times New Roman" w:hAnsi="Times New Roman" w:cs="Times New Roman"/>
          <w:sz w:val="24"/>
          <w:szCs w:val="24"/>
        </w:rPr>
        <w:t xml:space="preserve"> la arena global.</w:t>
      </w:r>
    </w:p>
    <w:p w:rsidR="003805F9" w:rsidRPr="00E4734E" w:rsidRDefault="00A42CE9" w:rsidP="003805F9">
      <w:pPr>
        <w:rPr>
          <w:rFonts w:ascii="Times New Roman" w:hAnsi="Times New Roman" w:cs="Times New Roman"/>
          <w:sz w:val="24"/>
          <w:szCs w:val="24"/>
        </w:rPr>
      </w:pPr>
      <w:r>
        <w:rPr>
          <w:rFonts w:ascii="Times New Roman" w:hAnsi="Times New Roman" w:cs="Times New Roman"/>
          <w:sz w:val="24"/>
          <w:szCs w:val="24"/>
        </w:rPr>
        <w:t xml:space="preserve">Esta línea de pensamiento intenta retomar </w:t>
      </w:r>
      <w:r w:rsidR="003805F9" w:rsidRPr="00E4734E">
        <w:rPr>
          <w:rFonts w:ascii="Times New Roman" w:hAnsi="Times New Roman" w:cs="Times New Roman"/>
          <w:sz w:val="24"/>
          <w:szCs w:val="24"/>
        </w:rPr>
        <w:t>la visión a</w:t>
      </w:r>
      <w:r w:rsidR="00026068">
        <w:rPr>
          <w:rFonts w:ascii="Times New Roman" w:hAnsi="Times New Roman" w:cs="Times New Roman"/>
          <w:sz w:val="24"/>
          <w:szCs w:val="24"/>
        </w:rPr>
        <w:t xml:space="preserve">ntiimperialista </w:t>
      </w:r>
      <w:proofErr w:type="spellStart"/>
      <w:r w:rsidR="00026068">
        <w:rPr>
          <w:rFonts w:ascii="Times New Roman" w:hAnsi="Times New Roman" w:cs="Times New Roman"/>
          <w:sz w:val="24"/>
          <w:szCs w:val="24"/>
        </w:rPr>
        <w:t>N</w:t>
      </w:r>
      <w:r w:rsidR="00DB349E">
        <w:rPr>
          <w:rFonts w:ascii="Times New Roman" w:hAnsi="Times New Roman" w:cs="Times New Roman"/>
          <w:sz w:val="24"/>
          <w:szCs w:val="24"/>
        </w:rPr>
        <w:t>uestr</w:t>
      </w:r>
      <w:r w:rsidR="00026068">
        <w:rPr>
          <w:rFonts w:ascii="Times New Roman" w:hAnsi="Times New Roman" w:cs="Times New Roman"/>
          <w:sz w:val="24"/>
          <w:szCs w:val="24"/>
        </w:rPr>
        <w:t>o</w:t>
      </w:r>
      <w:r w:rsidR="00DB349E">
        <w:rPr>
          <w:rFonts w:ascii="Times New Roman" w:hAnsi="Times New Roman" w:cs="Times New Roman"/>
          <w:sz w:val="24"/>
          <w:szCs w:val="24"/>
        </w:rPr>
        <w:t>americana</w:t>
      </w:r>
      <w:proofErr w:type="spellEnd"/>
      <w:r w:rsidR="00DB349E">
        <w:rPr>
          <w:rFonts w:ascii="Times New Roman" w:hAnsi="Times New Roman" w:cs="Times New Roman"/>
          <w:sz w:val="24"/>
          <w:szCs w:val="24"/>
        </w:rPr>
        <w:t xml:space="preserve"> que nos</w:t>
      </w:r>
      <w:r w:rsidR="003805F9" w:rsidRPr="00E4734E">
        <w:rPr>
          <w:rFonts w:ascii="Times New Roman" w:hAnsi="Times New Roman" w:cs="Times New Roman"/>
          <w:sz w:val="24"/>
          <w:szCs w:val="24"/>
        </w:rPr>
        <w:t xml:space="preserve"> permite leer </w:t>
      </w:r>
      <w:r w:rsidR="00B21D1C">
        <w:rPr>
          <w:rFonts w:ascii="Times New Roman" w:hAnsi="Times New Roman" w:cs="Times New Roman"/>
          <w:sz w:val="24"/>
          <w:szCs w:val="24"/>
        </w:rPr>
        <w:t>la coyuntura internacional no só</w:t>
      </w:r>
      <w:r w:rsidR="003805F9" w:rsidRPr="00E4734E">
        <w:rPr>
          <w:rFonts w:ascii="Times New Roman" w:hAnsi="Times New Roman" w:cs="Times New Roman"/>
          <w:sz w:val="24"/>
          <w:szCs w:val="24"/>
        </w:rPr>
        <w:t>lo como disputa entre potencias</w:t>
      </w:r>
      <w:r w:rsidR="00026068">
        <w:rPr>
          <w:rFonts w:ascii="Times New Roman" w:hAnsi="Times New Roman" w:cs="Times New Roman"/>
          <w:sz w:val="24"/>
          <w:szCs w:val="24"/>
        </w:rPr>
        <w:t>,</w:t>
      </w:r>
      <w:r w:rsidR="00B21D1C">
        <w:rPr>
          <w:rFonts w:ascii="Times New Roman" w:hAnsi="Times New Roman" w:cs="Times New Roman"/>
          <w:sz w:val="24"/>
          <w:szCs w:val="24"/>
        </w:rPr>
        <w:t xml:space="preserve"> o</w:t>
      </w:r>
      <w:r w:rsidR="00DB349E">
        <w:rPr>
          <w:rFonts w:ascii="Times New Roman" w:hAnsi="Times New Roman" w:cs="Times New Roman"/>
          <w:sz w:val="24"/>
          <w:szCs w:val="24"/>
        </w:rPr>
        <w:t xml:space="preserve"> fracciones capitalistas, sino</w:t>
      </w:r>
      <w:r w:rsidR="002A7112">
        <w:rPr>
          <w:rFonts w:ascii="Times New Roman" w:hAnsi="Times New Roman" w:cs="Times New Roman"/>
          <w:sz w:val="24"/>
          <w:szCs w:val="24"/>
        </w:rPr>
        <w:t xml:space="preserve"> también </w:t>
      </w:r>
      <w:r w:rsidR="00B21D1C">
        <w:rPr>
          <w:rFonts w:ascii="Times New Roman" w:hAnsi="Times New Roman" w:cs="Times New Roman"/>
          <w:sz w:val="24"/>
          <w:szCs w:val="24"/>
        </w:rPr>
        <w:t>trabajar</w:t>
      </w:r>
      <w:r w:rsidR="00DB349E">
        <w:rPr>
          <w:rFonts w:ascii="Times New Roman" w:hAnsi="Times New Roman" w:cs="Times New Roman"/>
          <w:sz w:val="24"/>
          <w:szCs w:val="24"/>
        </w:rPr>
        <w:t xml:space="preserve"> para la</w:t>
      </w:r>
      <w:r w:rsidR="003805F9" w:rsidRPr="00E4734E">
        <w:rPr>
          <w:rFonts w:ascii="Times New Roman" w:hAnsi="Times New Roman" w:cs="Times New Roman"/>
          <w:sz w:val="24"/>
          <w:szCs w:val="24"/>
        </w:rPr>
        <w:t xml:space="preserve"> </w:t>
      </w:r>
      <w:r w:rsidR="002A7112">
        <w:rPr>
          <w:rFonts w:ascii="Times New Roman" w:hAnsi="Times New Roman" w:cs="Times New Roman"/>
          <w:sz w:val="24"/>
          <w:szCs w:val="24"/>
        </w:rPr>
        <w:t xml:space="preserve">construcción y </w:t>
      </w:r>
      <w:r w:rsidR="003805F9" w:rsidRPr="00E4734E">
        <w:rPr>
          <w:rFonts w:ascii="Times New Roman" w:hAnsi="Times New Roman" w:cs="Times New Roman"/>
          <w:sz w:val="24"/>
          <w:szCs w:val="24"/>
        </w:rPr>
        <w:t xml:space="preserve">definición </w:t>
      </w:r>
      <w:r w:rsidR="00DB349E">
        <w:rPr>
          <w:rFonts w:ascii="Times New Roman" w:hAnsi="Times New Roman" w:cs="Times New Roman"/>
          <w:sz w:val="24"/>
          <w:szCs w:val="24"/>
        </w:rPr>
        <w:t xml:space="preserve">de </w:t>
      </w:r>
      <w:r w:rsidR="003805F9" w:rsidRPr="00E4734E">
        <w:rPr>
          <w:rFonts w:ascii="Times New Roman" w:hAnsi="Times New Roman" w:cs="Times New Roman"/>
          <w:sz w:val="24"/>
          <w:szCs w:val="24"/>
        </w:rPr>
        <w:t xml:space="preserve">los proyectos </w:t>
      </w:r>
      <w:r w:rsidR="00A36D5F">
        <w:rPr>
          <w:rFonts w:ascii="Times New Roman" w:hAnsi="Times New Roman" w:cs="Times New Roman"/>
          <w:sz w:val="24"/>
          <w:szCs w:val="24"/>
        </w:rPr>
        <w:t xml:space="preserve">estratégicos </w:t>
      </w:r>
      <w:r w:rsidR="003805F9" w:rsidRPr="00E4734E">
        <w:rPr>
          <w:rFonts w:ascii="Times New Roman" w:hAnsi="Times New Roman" w:cs="Times New Roman"/>
          <w:sz w:val="24"/>
          <w:szCs w:val="24"/>
        </w:rPr>
        <w:t xml:space="preserve">populares y </w:t>
      </w:r>
      <w:proofErr w:type="spellStart"/>
      <w:r w:rsidR="003805F9" w:rsidRPr="00E4734E">
        <w:rPr>
          <w:rFonts w:ascii="Times New Roman" w:hAnsi="Times New Roman" w:cs="Times New Roman"/>
          <w:sz w:val="24"/>
          <w:szCs w:val="24"/>
        </w:rPr>
        <w:t>antihegemónicos</w:t>
      </w:r>
      <w:proofErr w:type="spellEnd"/>
      <w:r w:rsidR="003805F9" w:rsidRPr="00E4734E">
        <w:rPr>
          <w:rFonts w:ascii="Times New Roman" w:hAnsi="Times New Roman" w:cs="Times New Roman"/>
          <w:sz w:val="24"/>
          <w:szCs w:val="24"/>
        </w:rPr>
        <w:t>.</w:t>
      </w:r>
    </w:p>
    <w:p w:rsidR="003805F9" w:rsidRPr="00E4734E" w:rsidRDefault="00DB349E" w:rsidP="003805F9">
      <w:pPr>
        <w:rPr>
          <w:rFonts w:ascii="Times New Roman" w:hAnsi="Times New Roman" w:cs="Times New Roman"/>
          <w:sz w:val="24"/>
          <w:szCs w:val="24"/>
        </w:rPr>
      </w:pPr>
      <w:r>
        <w:rPr>
          <w:rFonts w:ascii="Times New Roman" w:hAnsi="Times New Roman" w:cs="Times New Roman"/>
          <w:sz w:val="24"/>
          <w:szCs w:val="24"/>
        </w:rPr>
        <w:t>Con e</w:t>
      </w:r>
      <w:r w:rsidR="00A42CE9">
        <w:rPr>
          <w:rFonts w:ascii="Times New Roman" w:hAnsi="Times New Roman" w:cs="Times New Roman"/>
          <w:sz w:val="24"/>
          <w:szCs w:val="24"/>
        </w:rPr>
        <w:t xml:space="preserve">ste aporte </w:t>
      </w:r>
      <w:r>
        <w:rPr>
          <w:rFonts w:ascii="Times New Roman" w:hAnsi="Times New Roman" w:cs="Times New Roman"/>
          <w:sz w:val="24"/>
          <w:szCs w:val="24"/>
        </w:rPr>
        <w:t xml:space="preserve">se </w:t>
      </w:r>
      <w:r w:rsidR="00A42CE9">
        <w:rPr>
          <w:rFonts w:ascii="Times New Roman" w:hAnsi="Times New Roman" w:cs="Times New Roman"/>
          <w:sz w:val="24"/>
          <w:szCs w:val="24"/>
        </w:rPr>
        <w:t>intenta</w:t>
      </w:r>
      <w:r w:rsidR="003805F9" w:rsidRPr="00E4734E">
        <w:rPr>
          <w:rFonts w:ascii="Times New Roman" w:hAnsi="Times New Roman" w:cs="Times New Roman"/>
          <w:sz w:val="24"/>
          <w:szCs w:val="24"/>
        </w:rPr>
        <w:t xml:space="preserve"> complejizar la lectura de la reconfiguració</w:t>
      </w:r>
      <w:r>
        <w:rPr>
          <w:rFonts w:ascii="Times New Roman" w:hAnsi="Times New Roman" w:cs="Times New Roman"/>
          <w:sz w:val="24"/>
          <w:szCs w:val="24"/>
        </w:rPr>
        <w:t>n global, incorporando una persp</w:t>
      </w:r>
      <w:r w:rsidR="003805F9" w:rsidRPr="00E4734E">
        <w:rPr>
          <w:rFonts w:ascii="Times New Roman" w:hAnsi="Times New Roman" w:cs="Times New Roman"/>
          <w:sz w:val="24"/>
          <w:szCs w:val="24"/>
        </w:rPr>
        <w:t>ectiva que articula las correlaciones de fue</w:t>
      </w:r>
      <w:r w:rsidR="00026068">
        <w:rPr>
          <w:rFonts w:ascii="Times New Roman" w:hAnsi="Times New Roman" w:cs="Times New Roman"/>
          <w:sz w:val="24"/>
          <w:szCs w:val="24"/>
        </w:rPr>
        <w:t>rzas entre las clases sociales con</w:t>
      </w:r>
      <w:r w:rsidR="003805F9" w:rsidRPr="00E4734E">
        <w:rPr>
          <w:rFonts w:ascii="Times New Roman" w:hAnsi="Times New Roman" w:cs="Times New Roman"/>
          <w:sz w:val="24"/>
          <w:szCs w:val="24"/>
        </w:rPr>
        <w:t xml:space="preserve"> la geopolítica</w:t>
      </w:r>
      <w:r w:rsidR="003B405A" w:rsidRPr="00E4734E">
        <w:rPr>
          <w:rFonts w:ascii="Times New Roman" w:hAnsi="Times New Roman" w:cs="Times New Roman"/>
          <w:sz w:val="24"/>
          <w:szCs w:val="24"/>
        </w:rPr>
        <w:t>,</w:t>
      </w:r>
      <w:r w:rsidR="003805F9" w:rsidRPr="00E4734E">
        <w:rPr>
          <w:rFonts w:ascii="Times New Roman" w:hAnsi="Times New Roman" w:cs="Times New Roman"/>
          <w:sz w:val="24"/>
          <w:szCs w:val="24"/>
        </w:rPr>
        <w:t xml:space="preserve"> </w:t>
      </w:r>
      <w:r w:rsidR="00026068">
        <w:rPr>
          <w:rFonts w:ascii="Times New Roman" w:hAnsi="Times New Roman" w:cs="Times New Roman"/>
          <w:sz w:val="24"/>
          <w:szCs w:val="24"/>
        </w:rPr>
        <w:t xml:space="preserve">analizando </w:t>
      </w:r>
      <w:r w:rsidR="003805F9" w:rsidRPr="00E4734E">
        <w:rPr>
          <w:rFonts w:ascii="Times New Roman" w:hAnsi="Times New Roman" w:cs="Times New Roman"/>
          <w:sz w:val="24"/>
          <w:szCs w:val="24"/>
        </w:rPr>
        <w:t>las lógicas profundas del capital</w:t>
      </w:r>
      <w:r w:rsidR="002A7112">
        <w:rPr>
          <w:rFonts w:ascii="Times New Roman" w:hAnsi="Times New Roman" w:cs="Times New Roman"/>
          <w:sz w:val="24"/>
          <w:szCs w:val="24"/>
        </w:rPr>
        <w:t xml:space="preserve"> y la </w:t>
      </w:r>
      <w:r w:rsidR="00811A3F">
        <w:rPr>
          <w:rFonts w:ascii="Times New Roman" w:hAnsi="Times New Roman" w:cs="Times New Roman"/>
          <w:sz w:val="24"/>
          <w:szCs w:val="24"/>
        </w:rPr>
        <w:t xml:space="preserve">construcción de una </w:t>
      </w:r>
      <w:r w:rsidR="002A7112">
        <w:rPr>
          <w:rFonts w:ascii="Times New Roman" w:hAnsi="Times New Roman" w:cs="Times New Roman"/>
          <w:sz w:val="24"/>
          <w:szCs w:val="24"/>
        </w:rPr>
        <w:t>estrategia de poder</w:t>
      </w:r>
      <w:r w:rsidR="003805F9" w:rsidRPr="00E4734E">
        <w:rPr>
          <w:rFonts w:ascii="Times New Roman" w:hAnsi="Times New Roman" w:cs="Times New Roman"/>
          <w:sz w:val="24"/>
          <w:szCs w:val="24"/>
        </w:rPr>
        <w:t xml:space="preserve">, superando </w:t>
      </w:r>
      <w:r w:rsidR="00811A3F">
        <w:rPr>
          <w:rFonts w:ascii="Times New Roman" w:hAnsi="Times New Roman" w:cs="Times New Roman"/>
          <w:sz w:val="24"/>
          <w:szCs w:val="24"/>
        </w:rPr>
        <w:t xml:space="preserve">los </w:t>
      </w:r>
      <w:r w:rsidR="003805F9" w:rsidRPr="00E4734E">
        <w:rPr>
          <w:rFonts w:ascii="Times New Roman" w:hAnsi="Times New Roman" w:cs="Times New Roman"/>
          <w:sz w:val="24"/>
          <w:szCs w:val="24"/>
        </w:rPr>
        <w:t>enfoques meramente</w:t>
      </w:r>
      <w:r w:rsidR="002A7112">
        <w:rPr>
          <w:rFonts w:ascii="Times New Roman" w:hAnsi="Times New Roman" w:cs="Times New Roman"/>
          <w:sz w:val="24"/>
          <w:szCs w:val="24"/>
        </w:rPr>
        <w:t xml:space="preserve"> descriptivos, académicos,</w:t>
      </w:r>
      <w:r w:rsidR="003805F9" w:rsidRPr="00E4734E">
        <w:rPr>
          <w:rFonts w:ascii="Times New Roman" w:hAnsi="Times New Roman" w:cs="Times New Roman"/>
          <w:sz w:val="24"/>
          <w:szCs w:val="24"/>
        </w:rPr>
        <w:t xml:space="preserve"> institucionales o diplomáticos.</w:t>
      </w:r>
    </w:p>
    <w:p w:rsidR="00811A3F" w:rsidRPr="00811A3F" w:rsidRDefault="003805F9" w:rsidP="003805F9">
      <w:pPr>
        <w:rPr>
          <w:rFonts w:ascii="Times New Roman" w:hAnsi="Times New Roman" w:cs="Times New Roman"/>
          <w:sz w:val="24"/>
          <w:szCs w:val="24"/>
        </w:rPr>
      </w:pPr>
      <w:r w:rsidRPr="00E4734E">
        <w:rPr>
          <w:rFonts w:ascii="Times New Roman" w:hAnsi="Times New Roman" w:cs="Times New Roman"/>
          <w:sz w:val="24"/>
          <w:szCs w:val="24"/>
        </w:rPr>
        <w:t xml:space="preserve">En este marco, la noción de soberanía se redefine. No basta con declarar </w:t>
      </w:r>
      <w:r w:rsidR="003B405A" w:rsidRPr="00E4734E">
        <w:rPr>
          <w:rFonts w:ascii="Times New Roman" w:hAnsi="Times New Roman" w:cs="Times New Roman"/>
          <w:sz w:val="24"/>
          <w:szCs w:val="24"/>
        </w:rPr>
        <w:t xml:space="preserve">la independencia </w:t>
      </w:r>
      <w:r w:rsidR="005678E3">
        <w:rPr>
          <w:rFonts w:ascii="Times New Roman" w:hAnsi="Times New Roman" w:cs="Times New Roman"/>
          <w:sz w:val="24"/>
          <w:szCs w:val="24"/>
        </w:rPr>
        <w:t>de las democracias formales</w:t>
      </w:r>
      <w:r w:rsidR="00E4734E" w:rsidRPr="00E4734E">
        <w:rPr>
          <w:rFonts w:ascii="Times New Roman" w:hAnsi="Times New Roman" w:cs="Times New Roman"/>
          <w:sz w:val="24"/>
          <w:szCs w:val="24"/>
        </w:rPr>
        <w:t>,</w:t>
      </w:r>
      <w:r w:rsidR="003B405A" w:rsidRPr="00E4734E">
        <w:rPr>
          <w:rFonts w:ascii="Times New Roman" w:hAnsi="Times New Roman" w:cs="Times New Roman"/>
          <w:sz w:val="24"/>
          <w:szCs w:val="24"/>
        </w:rPr>
        <w:t xml:space="preserve"> </w:t>
      </w:r>
      <w:r w:rsidRPr="00E4734E">
        <w:rPr>
          <w:rFonts w:ascii="Times New Roman" w:hAnsi="Times New Roman" w:cs="Times New Roman"/>
          <w:sz w:val="24"/>
          <w:szCs w:val="24"/>
        </w:rPr>
        <w:t>es necesario avanzar en la soberanía popular</w:t>
      </w:r>
      <w:r w:rsidR="005678E3">
        <w:rPr>
          <w:rFonts w:ascii="Times New Roman" w:hAnsi="Times New Roman" w:cs="Times New Roman"/>
          <w:sz w:val="24"/>
          <w:szCs w:val="24"/>
        </w:rPr>
        <w:t>,</w:t>
      </w:r>
      <w:r w:rsidRPr="00E4734E">
        <w:rPr>
          <w:rFonts w:ascii="Times New Roman" w:hAnsi="Times New Roman" w:cs="Times New Roman"/>
          <w:sz w:val="24"/>
          <w:szCs w:val="24"/>
        </w:rPr>
        <w:t xml:space="preserve"> para poder </w:t>
      </w:r>
      <w:r w:rsidR="005678E3">
        <w:rPr>
          <w:rFonts w:ascii="Times New Roman" w:hAnsi="Times New Roman" w:cs="Times New Roman"/>
          <w:sz w:val="24"/>
          <w:szCs w:val="24"/>
        </w:rPr>
        <w:t xml:space="preserve">realmente </w:t>
      </w:r>
      <w:r w:rsidR="00A42CE9">
        <w:rPr>
          <w:rFonts w:ascii="Times New Roman" w:hAnsi="Times New Roman" w:cs="Times New Roman"/>
          <w:sz w:val="24"/>
          <w:szCs w:val="24"/>
        </w:rPr>
        <w:t xml:space="preserve">conseguir </w:t>
      </w:r>
      <w:r w:rsidRPr="00E4734E">
        <w:rPr>
          <w:rFonts w:ascii="Times New Roman" w:hAnsi="Times New Roman" w:cs="Times New Roman"/>
          <w:sz w:val="24"/>
          <w:szCs w:val="24"/>
        </w:rPr>
        <w:t>la soberanía financiera, tecnológica, alimentaria y militar. América Latina y el Caribe, se encuentra</w:t>
      </w:r>
      <w:r w:rsidR="00B21D1C">
        <w:rPr>
          <w:rFonts w:ascii="Times New Roman" w:hAnsi="Times New Roman" w:cs="Times New Roman"/>
          <w:sz w:val="24"/>
          <w:szCs w:val="24"/>
        </w:rPr>
        <w:t>n</w:t>
      </w:r>
      <w:r w:rsidRPr="00E4734E">
        <w:rPr>
          <w:rFonts w:ascii="Times New Roman" w:hAnsi="Times New Roman" w:cs="Times New Roman"/>
          <w:sz w:val="24"/>
          <w:szCs w:val="24"/>
        </w:rPr>
        <w:t xml:space="preserve"> en una posición crítica, pues puede</w:t>
      </w:r>
      <w:r w:rsidR="00B21D1C">
        <w:rPr>
          <w:rFonts w:ascii="Times New Roman" w:hAnsi="Times New Roman" w:cs="Times New Roman"/>
          <w:sz w:val="24"/>
          <w:szCs w:val="24"/>
        </w:rPr>
        <w:t>n</w:t>
      </w:r>
      <w:r w:rsidRPr="00E4734E">
        <w:rPr>
          <w:rFonts w:ascii="Times New Roman" w:hAnsi="Times New Roman" w:cs="Times New Roman"/>
          <w:sz w:val="24"/>
          <w:szCs w:val="24"/>
        </w:rPr>
        <w:t xml:space="preserve"> jugar un papel clave en el nuevo orden multipolar, pero también corre</w:t>
      </w:r>
      <w:r w:rsidR="00B21D1C">
        <w:rPr>
          <w:rFonts w:ascii="Times New Roman" w:hAnsi="Times New Roman" w:cs="Times New Roman"/>
          <w:sz w:val="24"/>
          <w:szCs w:val="24"/>
        </w:rPr>
        <w:t>n</w:t>
      </w:r>
      <w:r w:rsidRPr="00E4734E">
        <w:rPr>
          <w:rFonts w:ascii="Times New Roman" w:hAnsi="Times New Roman" w:cs="Times New Roman"/>
          <w:sz w:val="24"/>
          <w:szCs w:val="24"/>
        </w:rPr>
        <w:t xml:space="preserve"> el</w:t>
      </w:r>
      <w:r w:rsidR="005678E3">
        <w:rPr>
          <w:rFonts w:ascii="Times New Roman" w:hAnsi="Times New Roman" w:cs="Times New Roman"/>
          <w:sz w:val="24"/>
          <w:szCs w:val="24"/>
        </w:rPr>
        <w:t xml:space="preserve"> </w:t>
      </w:r>
      <w:r w:rsidRPr="00E4734E">
        <w:rPr>
          <w:rFonts w:ascii="Times New Roman" w:hAnsi="Times New Roman" w:cs="Times New Roman"/>
          <w:sz w:val="24"/>
          <w:szCs w:val="24"/>
        </w:rPr>
        <w:t xml:space="preserve">riesgo de convertirse en </w:t>
      </w:r>
      <w:r w:rsidR="005678E3">
        <w:rPr>
          <w:rFonts w:ascii="Times New Roman" w:hAnsi="Times New Roman" w:cs="Times New Roman"/>
          <w:sz w:val="24"/>
          <w:szCs w:val="24"/>
        </w:rPr>
        <w:t xml:space="preserve">una </w:t>
      </w:r>
      <w:r w:rsidRPr="00E4734E">
        <w:rPr>
          <w:rFonts w:ascii="Times New Roman" w:hAnsi="Times New Roman" w:cs="Times New Roman"/>
          <w:sz w:val="24"/>
          <w:szCs w:val="24"/>
        </w:rPr>
        <w:t xml:space="preserve">zona de sacrificio si no </w:t>
      </w:r>
      <w:r w:rsidR="00B21D1C">
        <w:rPr>
          <w:rFonts w:ascii="Times New Roman" w:hAnsi="Times New Roman" w:cs="Times New Roman"/>
          <w:sz w:val="24"/>
          <w:szCs w:val="24"/>
        </w:rPr>
        <w:t xml:space="preserve">se </w:t>
      </w:r>
      <w:r w:rsidRPr="00E4734E">
        <w:rPr>
          <w:rFonts w:ascii="Times New Roman" w:hAnsi="Times New Roman" w:cs="Times New Roman"/>
          <w:sz w:val="24"/>
          <w:szCs w:val="24"/>
        </w:rPr>
        <w:t xml:space="preserve">logra articular un bloque </w:t>
      </w:r>
      <w:r w:rsidR="003B405A" w:rsidRPr="00E4734E">
        <w:rPr>
          <w:rFonts w:ascii="Times New Roman" w:hAnsi="Times New Roman" w:cs="Times New Roman"/>
          <w:sz w:val="24"/>
          <w:szCs w:val="24"/>
        </w:rPr>
        <w:t xml:space="preserve">continental </w:t>
      </w:r>
      <w:r w:rsidRPr="00E4734E">
        <w:rPr>
          <w:rFonts w:ascii="Times New Roman" w:hAnsi="Times New Roman" w:cs="Times New Roman"/>
          <w:sz w:val="24"/>
          <w:szCs w:val="24"/>
        </w:rPr>
        <w:t xml:space="preserve">geoestratégico </w:t>
      </w:r>
      <w:r w:rsidR="003B405A" w:rsidRPr="00E4734E">
        <w:rPr>
          <w:rFonts w:ascii="Times New Roman" w:hAnsi="Times New Roman" w:cs="Times New Roman"/>
          <w:sz w:val="24"/>
          <w:szCs w:val="24"/>
        </w:rPr>
        <w:t xml:space="preserve">y </w:t>
      </w:r>
      <w:r w:rsidRPr="00E4734E">
        <w:rPr>
          <w:rFonts w:ascii="Times New Roman" w:hAnsi="Times New Roman" w:cs="Times New Roman"/>
          <w:sz w:val="24"/>
          <w:szCs w:val="24"/>
        </w:rPr>
        <w:t>autónomo</w:t>
      </w:r>
      <w:r w:rsidR="00B21D1C">
        <w:rPr>
          <w:rFonts w:ascii="Times New Roman" w:hAnsi="Times New Roman" w:cs="Times New Roman"/>
          <w:sz w:val="24"/>
          <w:szCs w:val="24"/>
        </w:rPr>
        <w:t>,</w:t>
      </w:r>
      <w:r w:rsidR="006460EC" w:rsidRPr="00E4734E">
        <w:rPr>
          <w:rFonts w:ascii="Times New Roman" w:hAnsi="Times New Roman" w:cs="Times New Roman"/>
          <w:sz w:val="24"/>
          <w:szCs w:val="24"/>
        </w:rPr>
        <w:t xml:space="preserve"> </w:t>
      </w:r>
      <w:r w:rsidR="00B21D1C">
        <w:rPr>
          <w:rFonts w:ascii="Times New Roman" w:hAnsi="Times New Roman" w:cs="Times New Roman"/>
          <w:sz w:val="24"/>
          <w:szCs w:val="24"/>
        </w:rPr>
        <w:t>lo cual sólo resulta posible si existe</w:t>
      </w:r>
      <w:r w:rsidR="005678E3">
        <w:rPr>
          <w:rFonts w:ascii="Times New Roman" w:hAnsi="Times New Roman" w:cs="Times New Roman"/>
          <w:sz w:val="24"/>
          <w:szCs w:val="24"/>
        </w:rPr>
        <w:t xml:space="preserve"> movilización popular </w:t>
      </w:r>
      <w:r w:rsidR="00B21D1C">
        <w:rPr>
          <w:rFonts w:ascii="Times New Roman" w:hAnsi="Times New Roman" w:cs="Times New Roman"/>
          <w:sz w:val="24"/>
          <w:szCs w:val="24"/>
        </w:rPr>
        <w:t xml:space="preserve">que garantice </w:t>
      </w:r>
      <w:bookmarkStart w:id="0" w:name="_GoBack"/>
      <w:bookmarkEnd w:id="0"/>
      <w:r w:rsidR="006460EC" w:rsidRPr="00E4734E">
        <w:rPr>
          <w:rFonts w:ascii="Times New Roman" w:hAnsi="Times New Roman" w:cs="Times New Roman"/>
          <w:sz w:val="24"/>
          <w:szCs w:val="24"/>
        </w:rPr>
        <w:t>cambios estructurales en las correlaciones de fuerzas</w:t>
      </w:r>
      <w:r w:rsidR="005678E3">
        <w:rPr>
          <w:rFonts w:ascii="Times New Roman" w:hAnsi="Times New Roman" w:cs="Times New Roman"/>
          <w:sz w:val="24"/>
          <w:szCs w:val="24"/>
        </w:rPr>
        <w:t xml:space="preserve"> sociales</w:t>
      </w:r>
      <w:r w:rsidRPr="00E4734E">
        <w:rPr>
          <w:rFonts w:ascii="Times New Roman" w:hAnsi="Times New Roman" w:cs="Times New Roman"/>
          <w:sz w:val="24"/>
          <w:szCs w:val="24"/>
        </w:rPr>
        <w:t>.</w:t>
      </w:r>
    </w:p>
    <w:p w:rsidR="00811A3F" w:rsidRDefault="00811A3F" w:rsidP="003805F9">
      <w:pPr>
        <w:rPr>
          <w:rFonts w:ascii="Times New Roman" w:hAnsi="Times New Roman" w:cs="Times New Roman"/>
          <w:b/>
          <w:sz w:val="24"/>
          <w:szCs w:val="24"/>
        </w:rPr>
      </w:pPr>
    </w:p>
    <w:p w:rsidR="003805F9" w:rsidRPr="002A7112" w:rsidRDefault="003805F9" w:rsidP="003805F9">
      <w:pPr>
        <w:rPr>
          <w:rFonts w:ascii="Times New Roman" w:hAnsi="Times New Roman" w:cs="Times New Roman"/>
          <w:b/>
          <w:sz w:val="24"/>
          <w:szCs w:val="24"/>
        </w:rPr>
      </w:pPr>
      <w:r w:rsidRPr="002A7112">
        <w:rPr>
          <w:rFonts w:ascii="Times New Roman" w:hAnsi="Times New Roman" w:cs="Times New Roman"/>
          <w:b/>
          <w:sz w:val="24"/>
          <w:szCs w:val="24"/>
        </w:rPr>
        <w:t>Referencias</w:t>
      </w:r>
    </w:p>
    <w:p w:rsidR="00B671F1" w:rsidRDefault="00B671F1" w:rsidP="003805F9">
      <w:pPr>
        <w:rPr>
          <w:rFonts w:ascii="Times New Roman" w:hAnsi="Times New Roman" w:cs="Times New Roman"/>
          <w:sz w:val="24"/>
          <w:szCs w:val="24"/>
          <w:lang w:val="en-US"/>
        </w:rPr>
      </w:pPr>
      <w:proofErr w:type="spellStart"/>
      <w:r w:rsidRPr="002A7112">
        <w:rPr>
          <w:rFonts w:ascii="Times New Roman" w:hAnsi="Times New Roman" w:cs="Times New Roman"/>
          <w:sz w:val="24"/>
          <w:szCs w:val="24"/>
        </w:rPr>
        <w:t>Arrighi</w:t>
      </w:r>
      <w:proofErr w:type="spellEnd"/>
      <w:r w:rsidRPr="002A7112">
        <w:rPr>
          <w:rFonts w:ascii="Times New Roman" w:hAnsi="Times New Roman" w:cs="Times New Roman"/>
          <w:sz w:val="24"/>
          <w:szCs w:val="24"/>
        </w:rPr>
        <w:t xml:space="preserve">, G. (2007): Adam Smith en Pekín, Madrid: Ed. </w:t>
      </w:r>
      <w:r w:rsidRPr="00B671F1">
        <w:rPr>
          <w:rFonts w:ascii="Times New Roman" w:hAnsi="Times New Roman" w:cs="Times New Roman"/>
          <w:sz w:val="24"/>
          <w:szCs w:val="24"/>
          <w:lang w:val="en-US"/>
        </w:rPr>
        <w:t>Akal.</w:t>
      </w:r>
    </w:p>
    <w:p w:rsidR="003805F9" w:rsidRPr="002A7112" w:rsidRDefault="003805F9" w:rsidP="003805F9">
      <w:pPr>
        <w:rPr>
          <w:rFonts w:ascii="Times New Roman" w:hAnsi="Times New Roman" w:cs="Times New Roman"/>
          <w:sz w:val="24"/>
          <w:szCs w:val="24"/>
        </w:rPr>
      </w:pPr>
      <w:r w:rsidRPr="003805F9">
        <w:rPr>
          <w:rFonts w:ascii="Times New Roman" w:hAnsi="Times New Roman" w:cs="Times New Roman"/>
          <w:sz w:val="24"/>
          <w:szCs w:val="24"/>
          <w:lang w:val="en-US"/>
        </w:rPr>
        <w:t>Escobar, P. (2</w:t>
      </w:r>
      <w:r w:rsidR="00A167B3">
        <w:rPr>
          <w:rFonts w:ascii="Times New Roman" w:hAnsi="Times New Roman" w:cs="Times New Roman"/>
          <w:sz w:val="24"/>
          <w:szCs w:val="24"/>
          <w:lang w:val="en-US"/>
        </w:rPr>
        <w:t>023). The Eurasian Century Now</w:t>
      </w:r>
      <w:r w:rsidRPr="003805F9">
        <w:rPr>
          <w:rFonts w:ascii="Times New Roman" w:hAnsi="Times New Roman" w:cs="Times New Roman"/>
          <w:sz w:val="24"/>
          <w:szCs w:val="24"/>
          <w:lang w:val="en-US"/>
        </w:rPr>
        <w:t xml:space="preserve">. </w:t>
      </w:r>
      <w:r w:rsidRPr="002A7112">
        <w:rPr>
          <w:rFonts w:ascii="Times New Roman" w:hAnsi="Times New Roman" w:cs="Times New Roman"/>
          <w:sz w:val="24"/>
          <w:szCs w:val="24"/>
        </w:rPr>
        <w:t>Asia Times.</w:t>
      </w:r>
    </w:p>
    <w:p w:rsidR="00AC4D47" w:rsidRPr="00AC4D47" w:rsidRDefault="00AC4D47" w:rsidP="00AC4D47">
      <w:pPr>
        <w:rPr>
          <w:rFonts w:ascii="Times New Roman" w:hAnsi="Times New Roman" w:cs="Times New Roman"/>
          <w:sz w:val="24"/>
          <w:szCs w:val="24"/>
        </w:rPr>
      </w:pPr>
      <w:r w:rsidRPr="00AC4D47">
        <w:rPr>
          <w:rFonts w:ascii="Times New Roman" w:hAnsi="Times New Roman" w:cs="Times New Roman"/>
          <w:sz w:val="24"/>
          <w:szCs w:val="24"/>
        </w:rPr>
        <w:t>Merino, G. (2014b): Crisis del orden mundial y encrucijada nacional-latinoamericana. Aportes pa</w:t>
      </w:r>
      <w:r>
        <w:rPr>
          <w:rFonts w:ascii="Times New Roman" w:hAnsi="Times New Roman" w:cs="Times New Roman"/>
          <w:sz w:val="24"/>
          <w:szCs w:val="24"/>
        </w:rPr>
        <w:t xml:space="preserve">ra el análisis de la situación </w:t>
      </w:r>
      <w:r w:rsidRPr="00AC4D47">
        <w:rPr>
          <w:rFonts w:ascii="Times New Roman" w:hAnsi="Times New Roman" w:cs="Times New Roman"/>
          <w:sz w:val="24"/>
          <w:szCs w:val="24"/>
        </w:rPr>
        <w:t xml:space="preserve">actual de crisis y oportunidad histórica, Editorial Universitaria, Universidad Nacional de Misiones. </w:t>
      </w:r>
    </w:p>
    <w:p w:rsidR="00B671F1" w:rsidRDefault="00AC4D47" w:rsidP="00AC4D47">
      <w:pPr>
        <w:rPr>
          <w:rFonts w:ascii="Times New Roman" w:hAnsi="Times New Roman" w:cs="Times New Roman"/>
          <w:sz w:val="24"/>
          <w:szCs w:val="24"/>
        </w:rPr>
      </w:pPr>
      <w:r w:rsidRPr="00AC4D47">
        <w:rPr>
          <w:rFonts w:ascii="Times New Roman" w:hAnsi="Times New Roman" w:cs="Times New Roman"/>
          <w:sz w:val="24"/>
          <w:szCs w:val="24"/>
        </w:rPr>
        <w:t xml:space="preserve">Merino, G. (2016): “Tensiones mundiales, multipolaridad relativa y bloques de poder en una nueva </w:t>
      </w:r>
      <w:r>
        <w:rPr>
          <w:rFonts w:ascii="Times New Roman" w:hAnsi="Times New Roman" w:cs="Times New Roman"/>
          <w:sz w:val="24"/>
          <w:szCs w:val="24"/>
        </w:rPr>
        <w:t xml:space="preserve">fase de la crisis del orden </w:t>
      </w:r>
      <w:r w:rsidRPr="00AC4D47">
        <w:rPr>
          <w:rFonts w:ascii="Times New Roman" w:hAnsi="Times New Roman" w:cs="Times New Roman"/>
          <w:sz w:val="24"/>
          <w:szCs w:val="24"/>
        </w:rPr>
        <w:t>mundial. Perspectivas de América Latina”, en Geopolítica(s): revista de estudios sobre es</w:t>
      </w:r>
      <w:r w:rsidR="00B671F1">
        <w:rPr>
          <w:rFonts w:ascii="Times New Roman" w:hAnsi="Times New Roman" w:cs="Times New Roman"/>
          <w:sz w:val="24"/>
          <w:szCs w:val="24"/>
        </w:rPr>
        <w:t xml:space="preserve">pacio y poder, vol. 2, núm. 7, </w:t>
      </w:r>
      <w:r w:rsidRPr="00AC4D47">
        <w:rPr>
          <w:rFonts w:ascii="Times New Roman" w:hAnsi="Times New Roman" w:cs="Times New Roman"/>
          <w:sz w:val="24"/>
          <w:szCs w:val="24"/>
        </w:rPr>
        <w:t xml:space="preserve">Universidad Complutense de Madrid, pp. 201-225 </w:t>
      </w:r>
    </w:p>
    <w:p w:rsidR="00AC4D47" w:rsidRDefault="00AC4D47" w:rsidP="00AC4D47">
      <w:pPr>
        <w:rPr>
          <w:rFonts w:ascii="Times New Roman" w:hAnsi="Times New Roman" w:cs="Times New Roman"/>
          <w:sz w:val="24"/>
          <w:szCs w:val="24"/>
        </w:rPr>
      </w:pPr>
      <w:r w:rsidRPr="00AC4D47">
        <w:rPr>
          <w:rFonts w:ascii="Times New Roman" w:hAnsi="Times New Roman" w:cs="Times New Roman"/>
          <w:sz w:val="24"/>
          <w:szCs w:val="24"/>
        </w:rPr>
        <w:t>Rang, C. (2014): “La reconfiguración del poder en la fase global del capitalismo”, Revista de Estu</w:t>
      </w:r>
      <w:r w:rsidR="00B671F1">
        <w:rPr>
          <w:rFonts w:ascii="Times New Roman" w:hAnsi="Times New Roman" w:cs="Times New Roman"/>
          <w:sz w:val="24"/>
          <w:szCs w:val="24"/>
        </w:rPr>
        <w:t xml:space="preserve">dios Estratégicos, n°1, Centro </w:t>
      </w:r>
      <w:r w:rsidRPr="00AC4D47">
        <w:rPr>
          <w:rFonts w:ascii="Times New Roman" w:hAnsi="Times New Roman" w:cs="Times New Roman"/>
          <w:sz w:val="24"/>
          <w:szCs w:val="24"/>
        </w:rPr>
        <w:t>de Investigaciones de Política Internacional, pp. 33-44.</w:t>
      </w:r>
    </w:p>
    <w:p w:rsidR="00026068" w:rsidRPr="00D90766" w:rsidRDefault="00026068" w:rsidP="00026068">
      <w:pPr>
        <w:rPr>
          <w:rFonts w:ascii="Times New Roman" w:hAnsi="Times New Roman" w:cs="Times New Roman"/>
          <w:sz w:val="24"/>
          <w:szCs w:val="24"/>
        </w:rPr>
      </w:pPr>
      <w:proofErr w:type="spellStart"/>
      <w:r w:rsidRPr="00D90766">
        <w:rPr>
          <w:rFonts w:ascii="Times New Roman" w:hAnsi="Times New Roman" w:cs="Times New Roman"/>
          <w:sz w:val="24"/>
          <w:szCs w:val="24"/>
        </w:rPr>
        <w:lastRenderedPageBreak/>
        <w:t>Rang</w:t>
      </w:r>
      <w:proofErr w:type="spellEnd"/>
      <w:r w:rsidRPr="00D90766">
        <w:rPr>
          <w:rFonts w:ascii="Times New Roman" w:hAnsi="Times New Roman" w:cs="Times New Roman"/>
          <w:sz w:val="24"/>
          <w:szCs w:val="24"/>
        </w:rPr>
        <w:t xml:space="preserve">. C. (2020) Dialéctica de la guerra </w:t>
      </w:r>
      <w:proofErr w:type="spellStart"/>
      <w:r w:rsidRPr="00D90766">
        <w:rPr>
          <w:rFonts w:ascii="Times New Roman" w:hAnsi="Times New Roman" w:cs="Times New Roman"/>
          <w:sz w:val="24"/>
          <w:szCs w:val="24"/>
        </w:rPr>
        <w:t>interimperialista</w:t>
      </w:r>
      <w:proofErr w:type="spellEnd"/>
      <w:r w:rsidRPr="00D90766">
        <w:rPr>
          <w:rFonts w:ascii="Times New Roman" w:hAnsi="Times New Roman" w:cs="Times New Roman"/>
          <w:sz w:val="24"/>
          <w:szCs w:val="24"/>
        </w:rPr>
        <w:t>: la estrategia de los pueblos. ISBN: 978-987-4400-82-6. Ed. Acercando Ediciones.1º edición</w:t>
      </w:r>
    </w:p>
    <w:p w:rsidR="003805F9" w:rsidRPr="003805F9" w:rsidRDefault="00A274D6" w:rsidP="00AC4D47">
      <w:pPr>
        <w:rPr>
          <w:rFonts w:ascii="Times New Roman" w:hAnsi="Times New Roman" w:cs="Times New Roman"/>
          <w:sz w:val="24"/>
          <w:szCs w:val="24"/>
        </w:rPr>
      </w:pPr>
      <w:r>
        <w:rPr>
          <w:rFonts w:ascii="Times New Roman" w:hAnsi="Times New Roman" w:cs="Times New Roman"/>
          <w:sz w:val="24"/>
          <w:szCs w:val="24"/>
        </w:rPr>
        <w:t xml:space="preserve">Schulz, S. (2023). </w:t>
      </w:r>
      <w:r w:rsidR="00AC4D47" w:rsidRPr="00AC4D47">
        <w:rPr>
          <w:rFonts w:ascii="Times New Roman" w:hAnsi="Times New Roman" w:cs="Times New Roman"/>
          <w:sz w:val="24"/>
          <w:szCs w:val="24"/>
        </w:rPr>
        <w:t>Crisis sistémica del orden mundial, transición hegemónica y nuevos actores en el escenario global</w:t>
      </w:r>
      <w:r w:rsidR="00AC4D47">
        <w:rPr>
          <w:rFonts w:ascii="Times New Roman" w:hAnsi="Times New Roman" w:cs="Times New Roman"/>
          <w:sz w:val="24"/>
          <w:szCs w:val="24"/>
        </w:rPr>
        <w:t>.</w:t>
      </w:r>
      <w:r w:rsidR="00AC4D47" w:rsidRPr="00AC4D47">
        <w:t xml:space="preserve"> </w:t>
      </w:r>
      <w:r w:rsidR="00AC4D47" w:rsidRPr="00AC4D47">
        <w:rPr>
          <w:rFonts w:ascii="Times New Roman" w:hAnsi="Times New Roman" w:cs="Times New Roman"/>
          <w:sz w:val="24"/>
          <w:szCs w:val="24"/>
        </w:rPr>
        <w:t>CUADERNOS DE NUESTRA AMÉRICA / Nueva Época. No.03 / RNPS: 2529</w:t>
      </w:r>
    </w:p>
    <w:p w:rsidR="00BA0608" w:rsidRPr="003805F9" w:rsidRDefault="00BA0608">
      <w:pPr>
        <w:rPr>
          <w:rFonts w:ascii="Times New Roman" w:hAnsi="Times New Roman" w:cs="Times New Roman"/>
          <w:sz w:val="24"/>
          <w:szCs w:val="24"/>
        </w:rPr>
      </w:pPr>
    </w:p>
    <w:sectPr w:rsidR="00BA0608" w:rsidRPr="003805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625" w:rsidRDefault="00067625" w:rsidP="003805F9">
      <w:pPr>
        <w:spacing w:after="0" w:line="240" w:lineRule="auto"/>
      </w:pPr>
      <w:r>
        <w:separator/>
      </w:r>
    </w:p>
  </w:endnote>
  <w:endnote w:type="continuationSeparator" w:id="0">
    <w:p w:rsidR="00067625" w:rsidRDefault="00067625" w:rsidP="00380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625" w:rsidRDefault="00067625" w:rsidP="003805F9">
      <w:pPr>
        <w:spacing w:after="0" w:line="240" w:lineRule="auto"/>
      </w:pPr>
      <w:r>
        <w:separator/>
      </w:r>
    </w:p>
  </w:footnote>
  <w:footnote w:type="continuationSeparator" w:id="0">
    <w:p w:rsidR="00067625" w:rsidRDefault="00067625" w:rsidP="003805F9">
      <w:pPr>
        <w:spacing w:after="0" w:line="240" w:lineRule="auto"/>
      </w:pPr>
      <w:r>
        <w:continuationSeparator/>
      </w:r>
    </w:p>
  </w:footnote>
  <w:footnote w:id="1">
    <w:p w:rsidR="003805F9" w:rsidRPr="007F2303" w:rsidRDefault="003805F9">
      <w:pPr>
        <w:pStyle w:val="Textonotapie"/>
        <w:rPr>
          <w:rFonts w:ascii="Times New Roman" w:hAnsi="Times New Roman" w:cs="Times New Roman"/>
        </w:rPr>
      </w:pPr>
      <w:r>
        <w:rPr>
          <w:rStyle w:val="Refdenotaalpie"/>
        </w:rPr>
        <w:footnoteRef/>
      </w:r>
      <w:r>
        <w:t xml:space="preserve"> </w:t>
      </w:r>
      <w:r w:rsidRPr="007F2303">
        <w:rPr>
          <w:rFonts w:ascii="Times New Roman" w:hAnsi="Times New Roman" w:cs="Times New Roman"/>
        </w:rPr>
        <w:t>Especialista en Estudios Latinoamericano</w:t>
      </w:r>
      <w:r w:rsidR="005164D9">
        <w:rPr>
          <w:rFonts w:ascii="Times New Roman" w:hAnsi="Times New Roman" w:cs="Times New Roman"/>
        </w:rPr>
        <w:t>s</w:t>
      </w:r>
      <w:r w:rsidRPr="007F2303">
        <w:rPr>
          <w:rFonts w:ascii="Times New Roman" w:hAnsi="Times New Roman" w:cs="Times New Roman"/>
        </w:rPr>
        <w:t xml:space="preserve">, Docente de la Universidad Nacional de Rio Cuarto, Córdoba, Argentina. Integrante del Grupo de Trabajo CLACSO China y el mapa de poder mundial. </w:t>
      </w:r>
      <w:proofErr w:type="spellStart"/>
      <w:r w:rsidRPr="007F2303">
        <w:rPr>
          <w:rFonts w:ascii="Times New Roman" w:hAnsi="Times New Roman" w:cs="Times New Roman"/>
        </w:rPr>
        <w:t>Maestrando</w:t>
      </w:r>
      <w:proofErr w:type="spellEnd"/>
      <w:r w:rsidRPr="007F2303">
        <w:rPr>
          <w:rFonts w:ascii="Times New Roman" w:hAnsi="Times New Roman" w:cs="Times New Roman"/>
        </w:rPr>
        <w:t xml:space="preserve"> en Vinculación con China UNPAZ. Doctorando en Relaciones Internacionales Centro de Estudios Avanzados Universidad Nacional de Córdoba Argentina.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5F9"/>
    <w:rsid w:val="00026068"/>
    <w:rsid w:val="00067625"/>
    <w:rsid w:val="00085211"/>
    <w:rsid w:val="000C4AAE"/>
    <w:rsid w:val="00122FC5"/>
    <w:rsid w:val="001A5A50"/>
    <w:rsid w:val="00265338"/>
    <w:rsid w:val="002A7112"/>
    <w:rsid w:val="003805F9"/>
    <w:rsid w:val="003B405A"/>
    <w:rsid w:val="00446F3E"/>
    <w:rsid w:val="005164D9"/>
    <w:rsid w:val="005678E3"/>
    <w:rsid w:val="00594E47"/>
    <w:rsid w:val="00634790"/>
    <w:rsid w:val="006460EC"/>
    <w:rsid w:val="00727D8A"/>
    <w:rsid w:val="007F2303"/>
    <w:rsid w:val="00811A3F"/>
    <w:rsid w:val="00830436"/>
    <w:rsid w:val="008824FD"/>
    <w:rsid w:val="00A167B3"/>
    <w:rsid w:val="00A274D6"/>
    <w:rsid w:val="00A36D5F"/>
    <w:rsid w:val="00A42CE9"/>
    <w:rsid w:val="00AA3FF5"/>
    <w:rsid w:val="00AC4D47"/>
    <w:rsid w:val="00B21D1C"/>
    <w:rsid w:val="00B671F1"/>
    <w:rsid w:val="00BA0608"/>
    <w:rsid w:val="00BD51D4"/>
    <w:rsid w:val="00C1103C"/>
    <w:rsid w:val="00D90766"/>
    <w:rsid w:val="00DB349E"/>
    <w:rsid w:val="00DC1CB7"/>
    <w:rsid w:val="00E4734E"/>
    <w:rsid w:val="00ED2BF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2301B-571D-4BD5-A1A0-73ED1B61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3805F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805F9"/>
    <w:rPr>
      <w:sz w:val="20"/>
      <w:szCs w:val="20"/>
    </w:rPr>
  </w:style>
  <w:style w:type="character" w:styleId="Refdenotaalpie">
    <w:name w:val="footnote reference"/>
    <w:basedOn w:val="Fuentedeprrafopredeter"/>
    <w:uiPriority w:val="99"/>
    <w:semiHidden/>
    <w:unhideWhenUsed/>
    <w:rsid w:val="00380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62413-0B8F-4CF3-BDFF-B24F02F9E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5</Pages>
  <Words>1852</Words>
  <Characters>10189</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8</cp:revision>
  <dcterms:created xsi:type="dcterms:W3CDTF">2025-07-25T20:21:00Z</dcterms:created>
  <dcterms:modified xsi:type="dcterms:W3CDTF">2025-07-30T00:13:00Z</dcterms:modified>
</cp:coreProperties>
</file>