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F4079" w14:textId="77777777" w:rsidR="00101950" w:rsidRDefault="00101950" w:rsidP="00101950">
      <w:r>
        <w:t>"Hacia un orden multipolar seguro: La Iniciativa de Seguridad Global de China y su enfoque de seguridad común y cooperación sostenible".</w:t>
      </w:r>
    </w:p>
    <w:p w14:paraId="7BE956C4" w14:textId="77777777" w:rsidR="00101950" w:rsidRDefault="00101950" w:rsidP="00101950"/>
    <w:p w14:paraId="41B2A44D" w14:textId="77777777" w:rsidR="00101950" w:rsidRDefault="00101950" w:rsidP="00101950">
      <w:proofErr w:type="spellStart"/>
      <w:r>
        <w:t>MSc</w:t>
      </w:r>
      <w:proofErr w:type="spellEnd"/>
      <w:r>
        <w:t>. Eduardo Regalado Florido</w:t>
      </w:r>
    </w:p>
    <w:p w14:paraId="7D55E4A0" w14:textId="77777777" w:rsidR="00101950" w:rsidRDefault="00101950" w:rsidP="00101950">
      <w:r>
        <w:t>Centro de Investigaciones de Política Internacional</w:t>
      </w:r>
    </w:p>
    <w:p w14:paraId="640ECB53" w14:textId="77777777" w:rsidR="00101950" w:rsidRDefault="00101950" w:rsidP="00101950"/>
    <w:p w14:paraId="269B1E7F" w14:textId="77777777" w:rsidR="00101950" w:rsidRDefault="00101950" w:rsidP="00101950"/>
    <w:p w14:paraId="27EDC4D5" w14:textId="77777777" w:rsidR="00101950" w:rsidRDefault="00101950" w:rsidP="00101950">
      <w:proofErr w:type="spellStart"/>
      <w:r>
        <w:t>Abstract</w:t>
      </w:r>
      <w:proofErr w:type="spellEnd"/>
    </w:p>
    <w:p w14:paraId="67A4D8EC" w14:textId="77777777" w:rsidR="00101950" w:rsidRDefault="00101950" w:rsidP="00101950"/>
    <w:p w14:paraId="3A22C2C1" w14:textId="77777777" w:rsidR="00101950" w:rsidRDefault="00101950" w:rsidP="00101950">
      <w:r>
        <w:t>El siglo XXI se caracteriza por una profunda reconfiguración geopolítica impulsada por el sostenido ascenso de China como potencia global, desafiando el orden internacional unipolar predominante. En este contexto, la Iniciativa de Seguridad Global (ISG) de China, propuesta en 2022, emerge como una alternativa integral para abordar los desafíos contemporáneos de seguridad, fundamentada en los principios de "seguridad común, integral, cooperativa y sostenible". Este estudio explora cómo la ISG busca forjar un orden multipolar seguro al contraponerse a lógicas de bloques y hegemonía, promoviendo el diálogo, la resolución pacífica de disputas y la interconexión entre seguridad y desarrollo. Además, se analiza su profunda conexión con la agenda de desarrollo global de China, incluyendo la Iniciativa de la Franja y la Ruta, buscando lazos de interdependencia económica que fomenten la confianza y la estabilidad a largo plazo.</w:t>
      </w:r>
    </w:p>
    <w:p w14:paraId="62964AF7" w14:textId="77777777" w:rsidR="00101950" w:rsidRDefault="00101950" w:rsidP="00101950"/>
    <w:p w14:paraId="3AC6D24D" w14:textId="77777777" w:rsidR="00101950" w:rsidRDefault="00101950" w:rsidP="00101950">
      <w:r>
        <w:t>El análisis de la ISG se enmarca en una reevaluación crítica de los paradigmas tradicionales de las relaciones internacionales, incorporando una visión no occidental influenciada por conceptos como el "</w:t>
      </w:r>
      <w:proofErr w:type="spellStart"/>
      <w:r>
        <w:t>tianxia</w:t>
      </w:r>
      <w:proofErr w:type="spellEnd"/>
      <w:r>
        <w:t>", que promueve la armonía y la coexistencia. Se examina cómo la reducción de la brecha de capacidades entre China y Estados Unidos ha impulsado a Beijing a adoptar un rol más asertivo, promoviendo esta iniciativa como un modelo de gobernanza y seguridad que valora la soberanía, la no intervención y el multilateralismo inclusivo. Finalmente, se destaca el papel de actores intermedios, como América Latina, en la legitimación y el éxito potencial de la ISG, a través de la profundización de la cooperación económica y diplomática, contribuyendo a la visión de un mundo más equitativo y pacífico.</w:t>
      </w:r>
    </w:p>
    <w:p w14:paraId="4FEB5CCD" w14:textId="77777777" w:rsidR="00404F2D" w:rsidRDefault="00404F2D"/>
    <w:sectPr w:rsidR="00404F2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50"/>
    <w:rsid w:val="00101950"/>
    <w:rsid w:val="00126BFA"/>
    <w:rsid w:val="00404F2D"/>
    <w:rsid w:val="0053334F"/>
    <w:rsid w:val="00CC5179"/>
    <w:rsid w:val="00D44848"/>
    <w:rsid w:val="00FB3A5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A718"/>
  <w15:chartTrackingRefBased/>
  <w15:docId w15:val="{70AAAC87-5C96-4AA4-A23D-B386A513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s-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19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1019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019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0195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tulo5">
    <w:name w:val="heading 5"/>
    <w:basedOn w:val="Normal"/>
    <w:next w:val="Normal"/>
    <w:link w:val="Ttulo5Car"/>
    <w:uiPriority w:val="9"/>
    <w:semiHidden/>
    <w:unhideWhenUsed/>
    <w:qFormat/>
    <w:rsid w:val="00101950"/>
    <w:pPr>
      <w:keepNext/>
      <w:keepLines/>
      <w:spacing w:before="80" w:after="40"/>
      <w:outlineLvl w:val="4"/>
    </w:pPr>
    <w:rPr>
      <w:rFonts w:asciiTheme="minorHAnsi" w:eastAsiaTheme="majorEastAsia" w:hAnsiTheme="minorHAnsi" w:cstheme="majorBidi"/>
      <w:color w:val="2E74B5" w:themeColor="accent1" w:themeShade="BF"/>
    </w:rPr>
  </w:style>
  <w:style w:type="paragraph" w:styleId="Ttulo6">
    <w:name w:val="heading 6"/>
    <w:basedOn w:val="Normal"/>
    <w:next w:val="Normal"/>
    <w:link w:val="Ttulo6Car"/>
    <w:uiPriority w:val="9"/>
    <w:semiHidden/>
    <w:unhideWhenUsed/>
    <w:qFormat/>
    <w:rsid w:val="0010195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0195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0195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01950"/>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195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10195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01950"/>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01950"/>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101950"/>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10195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0195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0195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0195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0195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9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9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95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0195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01950"/>
    <w:rPr>
      <w:i/>
      <w:iCs/>
      <w:color w:val="404040" w:themeColor="text1" w:themeTint="BF"/>
    </w:rPr>
  </w:style>
  <w:style w:type="paragraph" w:styleId="Prrafodelista">
    <w:name w:val="List Paragraph"/>
    <w:basedOn w:val="Normal"/>
    <w:uiPriority w:val="34"/>
    <w:qFormat/>
    <w:rsid w:val="00101950"/>
    <w:pPr>
      <w:ind w:left="720"/>
      <w:contextualSpacing/>
    </w:pPr>
  </w:style>
  <w:style w:type="character" w:styleId="nfasisintenso">
    <w:name w:val="Intense Emphasis"/>
    <w:basedOn w:val="Fuentedeprrafopredeter"/>
    <w:uiPriority w:val="21"/>
    <w:qFormat/>
    <w:rsid w:val="00101950"/>
    <w:rPr>
      <w:i/>
      <w:iCs/>
      <w:color w:val="2E74B5" w:themeColor="accent1" w:themeShade="BF"/>
    </w:rPr>
  </w:style>
  <w:style w:type="paragraph" w:styleId="Citadestacada">
    <w:name w:val="Intense Quote"/>
    <w:basedOn w:val="Normal"/>
    <w:next w:val="Normal"/>
    <w:link w:val="CitadestacadaCar"/>
    <w:uiPriority w:val="30"/>
    <w:qFormat/>
    <w:rsid w:val="001019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01950"/>
    <w:rPr>
      <w:i/>
      <w:iCs/>
      <w:color w:val="2E74B5" w:themeColor="accent1" w:themeShade="BF"/>
    </w:rPr>
  </w:style>
  <w:style w:type="character" w:styleId="Referenciaintensa">
    <w:name w:val="Intense Reference"/>
    <w:basedOn w:val="Fuentedeprrafopredeter"/>
    <w:uiPriority w:val="32"/>
    <w:qFormat/>
    <w:rsid w:val="001019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1671</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gonzalez arbesun</dc:creator>
  <cp:keywords/>
  <dc:description/>
  <cp:lastModifiedBy>gilberto gonzalez arbesun</cp:lastModifiedBy>
  <cp:revision>1</cp:revision>
  <dcterms:created xsi:type="dcterms:W3CDTF">2025-08-31T19:32:00Z</dcterms:created>
  <dcterms:modified xsi:type="dcterms:W3CDTF">2025-08-31T19:40:00Z</dcterms:modified>
</cp:coreProperties>
</file>