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4472C4" w:themeColor="accent1"/>
          <w:lang w:eastAsia="en-US"/>
        </w:rPr>
        <w:id w:val="723650901"/>
        <w:docPartObj>
          <w:docPartGallery w:val="Cover Pages"/>
          <w:docPartUnique/>
        </w:docPartObj>
      </w:sdtPr>
      <w:sdtEndPr>
        <w:rPr>
          <w:sz w:val="36"/>
          <w:szCs w:val="36"/>
        </w:rPr>
      </w:sdtEndPr>
      <w:sdtContent>
        <w:p w14:paraId="6FF9AC51" w14:textId="6B0763ED" w:rsidR="003148E9" w:rsidRDefault="003148E9">
          <w:pPr>
            <w:pStyle w:val="Sinespaciado"/>
            <w:spacing w:before="1540" w:after="240"/>
            <w:jc w:val="center"/>
            <w:rPr>
              <w:color w:val="4472C4" w:themeColor="accent1"/>
            </w:rPr>
          </w:pPr>
          <w:r>
            <w:rPr>
              <w:noProof/>
              <w:color w:val="4472C4" w:themeColor="accent1"/>
            </w:rPr>
            <w:drawing>
              <wp:inline distT="0" distB="0" distL="0" distR="0" wp14:anchorId="5B158ECE" wp14:editId="651455A4">
                <wp:extent cx="1417320" cy="750898"/>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hAnsi="Times New Roman" w:cs="Times New Roman"/>
              <w:color w:val="4472C4" w:themeColor="accent1"/>
              <w:sz w:val="28"/>
              <w:szCs w:val="28"/>
            </w:rPr>
            <w:alias w:val="Título"/>
            <w:tag w:val=""/>
            <w:id w:val="1735040861"/>
            <w:placeholder>
              <w:docPart w:val="AB45F47254FE4D7880DD9B7B0470130C"/>
            </w:placeholder>
            <w:dataBinding w:prefixMappings="xmlns:ns0='http://purl.org/dc/elements/1.1/' xmlns:ns1='http://schemas.openxmlformats.org/package/2006/metadata/core-properties' " w:xpath="/ns1:coreProperties[1]/ns0:title[1]" w:storeItemID="{6C3C8BC8-F283-45AE-878A-BAB7291924A1}"/>
            <w:text/>
          </w:sdtPr>
          <w:sdtEndPr/>
          <w:sdtContent>
            <w:p w14:paraId="58548926" w14:textId="5B7350E3" w:rsidR="003148E9" w:rsidRDefault="003148E9">
              <w:pPr>
                <w:pStyle w:val="Sinespaciado"/>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3148E9">
                <w:rPr>
                  <w:rFonts w:ascii="Times New Roman" w:hAnsi="Times New Roman" w:cs="Times New Roman"/>
                  <w:color w:val="4472C4" w:themeColor="accent1"/>
                  <w:sz w:val="28"/>
                  <w:szCs w:val="28"/>
                </w:rPr>
                <w:t xml:space="preserve">La Diplomacia Climática de la República del Congo </w:t>
              </w:r>
              <w:r>
                <w:rPr>
                  <w:rFonts w:ascii="Times New Roman" w:hAnsi="Times New Roman" w:cs="Times New Roman"/>
                  <w:color w:val="4472C4" w:themeColor="accent1"/>
                  <w:sz w:val="28"/>
                  <w:szCs w:val="28"/>
                </w:rPr>
                <w:t>en el</w:t>
              </w:r>
              <w:r w:rsidRPr="003148E9">
                <w:rPr>
                  <w:rFonts w:ascii="Times New Roman" w:hAnsi="Times New Roman" w:cs="Times New Roman"/>
                  <w:color w:val="4472C4" w:themeColor="accent1"/>
                  <w:sz w:val="28"/>
                  <w:szCs w:val="28"/>
                </w:rPr>
                <w:t xml:space="preserve"> S</w:t>
              </w:r>
              <w:r>
                <w:rPr>
                  <w:rFonts w:ascii="Times New Roman" w:hAnsi="Times New Roman" w:cs="Times New Roman"/>
                  <w:color w:val="4472C4" w:themeColor="accent1"/>
                  <w:sz w:val="28"/>
                  <w:szCs w:val="28"/>
                </w:rPr>
                <w:t>iglo XXI</w:t>
              </w:r>
            </w:p>
          </w:sdtContent>
        </w:sdt>
        <w:p w14:paraId="3E1E5C09" w14:textId="55842513" w:rsidR="003148E9" w:rsidRDefault="003148E9">
          <w:pPr>
            <w:pStyle w:val="Sinespaciado"/>
            <w:jc w:val="center"/>
            <w:rPr>
              <w:color w:val="4472C4" w:themeColor="accent1"/>
              <w:sz w:val="28"/>
              <w:szCs w:val="28"/>
            </w:rPr>
          </w:pPr>
          <w:r>
            <w:rPr>
              <w:color w:val="4472C4" w:themeColor="accent1"/>
              <w:sz w:val="28"/>
              <w:szCs w:val="28"/>
            </w:rPr>
            <w:t>Lic. Claudia Lorena Fernández Medina</w:t>
          </w:r>
        </w:p>
        <w:p w14:paraId="2DBD87F5" w14:textId="6AE5B73C" w:rsidR="003148E9" w:rsidRDefault="003148E9">
          <w:pPr>
            <w:pStyle w:val="Sinespaciado"/>
            <w:spacing w:before="480"/>
            <w:jc w:val="center"/>
            <w:rPr>
              <w:color w:val="4472C4" w:themeColor="accent1"/>
            </w:rPr>
          </w:pPr>
          <w:r>
            <w:rPr>
              <w:noProof/>
              <w:color w:val="4472C4" w:themeColor="accent1"/>
            </w:rPr>
            <w:drawing>
              <wp:inline distT="0" distB="0" distL="0" distR="0" wp14:anchorId="545A0FD6" wp14:editId="6DF6AAC3">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B68FBB3" w14:textId="7EB46EB0" w:rsidR="003148E9" w:rsidRDefault="003148E9">
          <w:pPr>
            <w:rPr>
              <w:rFonts w:eastAsiaTheme="minorEastAsia"/>
              <w:color w:val="4472C4" w:themeColor="accent1"/>
              <w:sz w:val="36"/>
              <w:szCs w:val="36"/>
              <w:lang w:eastAsia="es-ES"/>
            </w:rPr>
          </w:pPr>
          <w:r>
            <w:rPr>
              <w:rFonts w:eastAsiaTheme="minorEastAsia"/>
              <w:color w:val="4472C4" w:themeColor="accent1"/>
              <w:sz w:val="36"/>
              <w:szCs w:val="36"/>
              <w:lang w:eastAsia="es-ES"/>
            </w:rPr>
            <w:br w:type="page"/>
          </w:r>
        </w:p>
      </w:sdtContent>
    </w:sdt>
    <w:p w14:paraId="7B97BCE1" w14:textId="4FD0E6BC" w:rsidR="00353D3E" w:rsidRPr="00E77316" w:rsidRDefault="00367E63" w:rsidP="00AC6E07">
      <w:pPr>
        <w:pStyle w:val="Ttulo1"/>
      </w:pPr>
      <w:r w:rsidRPr="00E77316">
        <w:lastRenderedPageBreak/>
        <w:t>Introducció</w:t>
      </w:r>
      <w:r w:rsidR="0076072B" w:rsidRPr="00E77316">
        <w:t>n</w:t>
      </w:r>
    </w:p>
    <w:p w14:paraId="50083774" w14:textId="215E3A3E" w:rsidR="0066289B" w:rsidRPr="0066289B" w:rsidRDefault="0066289B" w:rsidP="00D05BFC">
      <w:pPr>
        <w:spacing w:line="360" w:lineRule="auto"/>
        <w:jc w:val="both"/>
        <w:rPr>
          <w:rFonts w:ascii="Arial" w:hAnsi="Arial" w:cs="Arial"/>
          <w:sz w:val="24"/>
          <w:szCs w:val="24"/>
        </w:rPr>
      </w:pPr>
      <w:r w:rsidRPr="0066289B">
        <w:rPr>
          <w:rFonts w:ascii="Arial" w:hAnsi="Arial" w:cs="Arial"/>
          <w:sz w:val="24"/>
          <w:szCs w:val="24"/>
        </w:rPr>
        <w:t>Tradicionalmente el continente africano ha sido visto como un de los m</w:t>
      </w:r>
      <w:r w:rsidR="0076072B">
        <w:rPr>
          <w:rFonts w:ascii="Arial" w:hAnsi="Arial" w:cs="Arial"/>
          <w:sz w:val="24"/>
          <w:szCs w:val="24"/>
        </w:rPr>
        <w:t>á</w:t>
      </w:r>
      <w:r w:rsidRPr="0066289B">
        <w:rPr>
          <w:rFonts w:ascii="Arial" w:hAnsi="Arial" w:cs="Arial"/>
          <w:sz w:val="24"/>
          <w:szCs w:val="24"/>
        </w:rPr>
        <w:t xml:space="preserve">s afectados </w:t>
      </w:r>
      <w:r w:rsidR="00A005D5">
        <w:rPr>
          <w:rFonts w:ascii="Arial" w:hAnsi="Arial" w:cs="Arial"/>
          <w:sz w:val="24"/>
          <w:szCs w:val="24"/>
        </w:rPr>
        <w:t>por</w:t>
      </w:r>
      <w:r w:rsidRPr="0066289B">
        <w:rPr>
          <w:rFonts w:ascii="Arial" w:hAnsi="Arial" w:cs="Arial"/>
          <w:sz w:val="24"/>
          <w:szCs w:val="24"/>
        </w:rPr>
        <w:t xml:space="preserve"> el cambio climático, cuando paradójicamente es el que menos contribuye a las emisiones mundiales de gases de efeto invernadero y a la contaminación medioambiental.</w:t>
      </w:r>
      <w:r w:rsidR="00826F7F">
        <w:rPr>
          <w:rFonts w:ascii="Arial" w:hAnsi="Arial" w:cs="Arial"/>
          <w:sz w:val="24"/>
          <w:szCs w:val="24"/>
        </w:rPr>
        <w:t xml:space="preserve"> </w:t>
      </w:r>
      <w:r w:rsidR="00D40358">
        <w:rPr>
          <w:rFonts w:ascii="Arial" w:hAnsi="Arial" w:cs="Arial"/>
          <w:sz w:val="24"/>
          <w:szCs w:val="24"/>
        </w:rPr>
        <w:t xml:space="preserve">Varias son las regiones amenazadas: </w:t>
      </w:r>
      <w:r w:rsidR="00826F7F" w:rsidRPr="00BD7F5D">
        <w:rPr>
          <w:rFonts w:ascii="Arial" w:hAnsi="Arial" w:cs="Arial"/>
          <w:sz w:val="24"/>
          <w:szCs w:val="24"/>
        </w:rPr>
        <w:t>el golfo de Guinea, el Sahe</w:t>
      </w:r>
      <w:r w:rsidR="00D40358" w:rsidRPr="00BD7F5D">
        <w:rPr>
          <w:rFonts w:ascii="Arial" w:hAnsi="Arial" w:cs="Arial"/>
          <w:sz w:val="24"/>
          <w:szCs w:val="24"/>
        </w:rPr>
        <w:t>l</w:t>
      </w:r>
      <w:r w:rsidR="00826F7F" w:rsidRPr="00BD7F5D">
        <w:rPr>
          <w:rFonts w:ascii="Arial" w:hAnsi="Arial" w:cs="Arial"/>
          <w:sz w:val="24"/>
          <w:szCs w:val="24"/>
        </w:rPr>
        <w:t>, las selvas de la cuenca del río Congo, la cuenca del Zambeze, los ecosistemas</w:t>
      </w:r>
      <w:r w:rsidR="00826F7F" w:rsidRPr="00BD7F5D">
        <w:t xml:space="preserve"> </w:t>
      </w:r>
      <w:r w:rsidR="00826F7F" w:rsidRPr="00BD7F5D">
        <w:rPr>
          <w:rFonts w:ascii="Arial" w:hAnsi="Arial" w:cs="Arial"/>
          <w:sz w:val="24"/>
          <w:szCs w:val="24"/>
        </w:rPr>
        <w:t>de los lagos Chad, etcétera</w:t>
      </w:r>
      <w:r w:rsidR="00BD7F5D">
        <w:rPr>
          <w:rFonts w:ascii="Arial" w:hAnsi="Arial" w:cs="Arial"/>
          <w:sz w:val="24"/>
          <w:szCs w:val="24"/>
        </w:rPr>
        <w:t>.</w:t>
      </w:r>
    </w:p>
    <w:p w14:paraId="409DA9A4" w14:textId="63D6E6FB" w:rsidR="00A628F4" w:rsidRDefault="000678A6" w:rsidP="00D05BFC">
      <w:pPr>
        <w:spacing w:line="360" w:lineRule="auto"/>
        <w:jc w:val="both"/>
        <w:rPr>
          <w:rFonts w:ascii="Arial" w:hAnsi="Arial" w:cs="Arial"/>
          <w:sz w:val="24"/>
          <w:szCs w:val="24"/>
        </w:rPr>
      </w:pPr>
      <w:r>
        <w:rPr>
          <w:rFonts w:ascii="Arial" w:hAnsi="Arial" w:cs="Arial"/>
          <w:sz w:val="24"/>
          <w:szCs w:val="24"/>
        </w:rPr>
        <w:t>Para África,</w:t>
      </w:r>
      <w:r w:rsidR="00A628F4">
        <w:rPr>
          <w:rFonts w:ascii="Arial" w:hAnsi="Arial" w:cs="Arial"/>
          <w:sz w:val="24"/>
          <w:szCs w:val="24"/>
        </w:rPr>
        <w:t xml:space="preserve"> la conservación medioambiental constituye una prioridad, especialmente para </w:t>
      </w:r>
      <w:r>
        <w:rPr>
          <w:rFonts w:ascii="Arial" w:hAnsi="Arial" w:cs="Arial"/>
          <w:sz w:val="24"/>
          <w:szCs w:val="24"/>
        </w:rPr>
        <w:t xml:space="preserve">los Estados </w:t>
      </w:r>
      <w:r w:rsidR="00A628F4">
        <w:rPr>
          <w:rFonts w:ascii="Arial" w:hAnsi="Arial" w:cs="Arial"/>
          <w:sz w:val="24"/>
          <w:szCs w:val="24"/>
        </w:rPr>
        <w:t>que pueden incidir positivamente en la misma</w:t>
      </w:r>
      <w:r>
        <w:rPr>
          <w:rFonts w:ascii="Arial" w:hAnsi="Arial" w:cs="Arial"/>
          <w:sz w:val="24"/>
          <w:szCs w:val="24"/>
        </w:rPr>
        <w:t xml:space="preserve"> a partir de las oportunidades que ofrecen los recursos que poseen</w:t>
      </w:r>
      <w:r w:rsidR="00A628F4">
        <w:rPr>
          <w:rFonts w:ascii="Arial" w:hAnsi="Arial" w:cs="Arial"/>
          <w:sz w:val="24"/>
          <w:szCs w:val="24"/>
        </w:rPr>
        <w:t xml:space="preserve">. En este sentido, la República del Congo, encabezada por su presidente Denis </w:t>
      </w:r>
      <w:proofErr w:type="spellStart"/>
      <w:r w:rsidR="00A628F4">
        <w:rPr>
          <w:rFonts w:ascii="Arial" w:hAnsi="Arial" w:cs="Arial"/>
          <w:sz w:val="24"/>
          <w:szCs w:val="24"/>
        </w:rPr>
        <w:t>Sassou</w:t>
      </w:r>
      <w:proofErr w:type="spellEnd"/>
      <w:r w:rsidR="00A628F4">
        <w:rPr>
          <w:rFonts w:ascii="Arial" w:hAnsi="Arial" w:cs="Arial"/>
          <w:sz w:val="24"/>
          <w:szCs w:val="24"/>
        </w:rPr>
        <w:t xml:space="preserve"> </w:t>
      </w:r>
      <w:proofErr w:type="spellStart"/>
      <w:r w:rsidR="00A628F4">
        <w:rPr>
          <w:rFonts w:ascii="Arial" w:hAnsi="Arial" w:cs="Arial"/>
          <w:sz w:val="24"/>
          <w:szCs w:val="24"/>
        </w:rPr>
        <w:t>Nguesso</w:t>
      </w:r>
      <w:proofErr w:type="spellEnd"/>
      <w:r w:rsidR="00A628F4">
        <w:rPr>
          <w:rFonts w:ascii="Arial" w:hAnsi="Arial" w:cs="Arial"/>
          <w:sz w:val="24"/>
          <w:szCs w:val="24"/>
        </w:rPr>
        <w:t xml:space="preserve"> constituye un baluarte en la llamada diplomacia climática</w:t>
      </w:r>
      <w:r>
        <w:rPr>
          <w:rFonts w:ascii="Arial" w:hAnsi="Arial" w:cs="Arial"/>
          <w:sz w:val="24"/>
          <w:szCs w:val="24"/>
        </w:rPr>
        <w:t>.</w:t>
      </w:r>
    </w:p>
    <w:p w14:paraId="77EB29D0" w14:textId="1C6C56C5" w:rsidR="000216EB" w:rsidRPr="00D51795" w:rsidRDefault="00D76C93" w:rsidP="00D05BFC">
      <w:pPr>
        <w:spacing w:line="360" w:lineRule="auto"/>
        <w:jc w:val="both"/>
        <w:rPr>
          <w:rFonts w:ascii="Arial" w:hAnsi="Arial" w:cs="Arial"/>
          <w:sz w:val="24"/>
          <w:szCs w:val="24"/>
        </w:rPr>
      </w:pPr>
      <w:r>
        <w:rPr>
          <w:rFonts w:ascii="Arial" w:hAnsi="Arial" w:cs="Arial"/>
          <w:sz w:val="24"/>
          <w:szCs w:val="24"/>
        </w:rPr>
        <w:t>M</w:t>
      </w:r>
      <w:r w:rsidR="007C00A3">
        <w:rPr>
          <w:rFonts w:ascii="Arial" w:hAnsi="Arial" w:cs="Arial"/>
          <w:sz w:val="24"/>
          <w:szCs w:val="24"/>
        </w:rPr>
        <w:t>últiples</w:t>
      </w:r>
      <w:r>
        <w:rPr>
          <w:rFonts w:ascii="Arial" w:hAnsi="Arial" w:cs="Arial"/>
          <w:sz w:val="24"/>
          <w:szCs w:val="24"/>
        </w:rPr>
        <w:t xml:space="preserve"> son</w:t>
      </w:r>
      <w:r w:rsidR="007C00A3">
        <w:rPr>
          <w:rFonts w:ascii="Arial" w:hAnsi="Arial" w:cs="Arial"/>
          <w:sz w:val="24"/>
          <w:szCs w:val="24"/>
        </w:rPr>
        <w:t xml:space="preserve"> las definiciones existentes de </w:t>
      </w:r>
      <w:r w:rsidR="000678A6">
        <w:rPr>
          <w:rFonts w:ascii="Arial" w:hAnsi="Arial" w:cs="Arial"/>
          <w:sz w:val="24"/>
          <w:szCs w:val="24"/>
        </w:rPr>
        <w:t>diplomacia climática o medioambiental</w:t>
      </w:r>
      <w:r>
        <w:rPr>
          <w:rFonts w:ascii="Arial" w:hAnsi="Arial" w:cs="Arial"/>
          <w:sz w:val="24"/>
          <w:szCs w:val="24"/>
        </w:rPr>
        <w:t>. P</w:t>
      </w:r>
      <w:r w:rsidR="007C00A3">
        <w:rPr>
          <w:rFonts w:ascii="Arial" w:hAnsi="Arial" w:cs="Arial"/>
          <w:sz w:val="24"/>
          <w:szCs w:val="24"/>
        </w:rPr>
        <w:t xml:space="preserve">ara los efectos </w:t>
      </w:r>
      <w:r w:rsidR="00A758DF">
        <w:rPr>
          <w:rFonts w:ascii="Arial" w:hAnsi="Arial" w:cs="Arial"/>
          <w:sz w:val="24"/>
          <w:szCs w:val="24"/>
        </w:rPr>
        <w:t>de este trabajo, se entiend</w:t>
      </w:r>
      <w:r w:rsidR="00B80759">
        <w:rPr>
          <w:rFonts w:ascii="Arial" w:hAnsi="Arial" w:cs="Arial"/>
          <w:sz w:val="24"/>
          <w:szCs w:val="24"/>
        </w:rPr>
        <w:t>e</w:t>
      </w:r>
      <w:r w:rsidR="00A758DF">
        <w:rPr>
          <w:rFonts w:ascii="Arial" w:hAnsi="Arial" w:cs="Arial"/>
          <w:sz w:val="24"/>
          <w:szCs w:val="24"/>
        </w:rPr>
        <w:t xml:space="preserve"> com</w:t>
      </w:r>
      <w:r w:rsidR="000678A6">
        <w:rPr>
          <w:rFonts w:ascii="Arial" w:hAnsi="Arial" w:cs="Arial"/>
          <w:sz w:val="24"/>
          <w:szCs w:val="24"/>
        </w:rPr>
        <w:t>o</w:t>
      </w:r>
      <w:r w:rsidR="00B80759">
        <w:rPr>
          <w:rFonts w:ascii="Arial" w:hAnsi="Arial" w:cs="Arial"/>
          <w:sz w:val="24"/>
          <w:szCs w:val="24"/>
        </w:rPr>
        <w:t xml:space="preserve"> </w:t>
      </w:r>
      <w:r w:rsidR="00A724E9" w:rsidRPr="00D51795">
        <w:rPr>
          <w:rFonts w:ascii="Arial" w:hAnsi="Arial" w:cs="Arial"/>
          <w:sz w:val="24"/>
          <w:szCs w:val="24"/>
        </w:rPr>
        <w:t>la estrategia desplegada por parte de los Estados para que las negociaciones y acuerdos internacionales sobre el cambio climático reflejen adecuadamente sus intereses</w:t>
      </w:r>
      <w:r w:rsidR="00D51795" w:rsidRPr="00D51795">
        <w:rPr>
          <w:rFonts w:ascii="Arial" w:hAnsi="Arial" w:cs="Arial"/>
          <w:sz w:val="24"/>
          <w:szCs w:val="24"/>
        </w:rPr>
        <w:t>.</w:t>
      </w:r>
      <w:sdt>
        <w:sdtPr>
          <w:rPr>
            <w:rFonts w:ascii="Arial" w:hAnsi="Arial" w:cs="Arial"/>
            <w:sz w:val="24"/>
            <w:szCs w:val="24"/>
          </w:rPr>
          <w:id w:val="382295010"/>
          <w:citation/>
        </w:sdtPr>
        <w:sdtEndPr/>
        <w:sdtContent>
          <w:r w:rsidR="00987AC5">
            <w:rPr>
              <w:rFonts w:ascii="Arial" w:hAnsi="Arial" w:cs="Arial"/>
              <w:sz w:val="24"/>
              <w:szCs w:val="24"/>
            </w:rPr>
            <w:fldChar w:fldCharType="begin"/>
          </w:r>
          <w:r w:rsidR="00987AC5">
            <w:rPr>
              <w:rFonts w:ascii="Arial" w:hAnsi="Arial" w:cs="Arial"/>
              <w:sz w:val="24"/>
              <w:szCs w:val="24"/>
            </w:rPr>
            <w:instrText xml:space="preserve"> CITATION Veg16 \l 3082 </w:instrText>
          </w:r>
          <w:r w:rsidR="00987AC5">
            <w:rPr>
              <w:rFonts w:ascii="Arial" w:hAnsi="Arial" w:cs="Arial"/>
              <w:sz w:val="24"/>
              <w:szCs w:val="24"/>
            </w:rPr>
            <w:fldChar w:fldCharType="separate"/>
          </w:r>
          <w:r w:rsidR="00987AC5">
            <w:rPr>
              <w:rFonts w:ascii="Arial" w:hAnsi="Arial" w:cs="Arial"/>
              <w:sz w:val="24"/>
              <w:szCs w:val="24"/>
            </w:rPr>
            <w:t xml:space="preserve"> </w:t>
          </w:r>
          <w:r w:rsidR="00987AC5" w:rsidRPr="00987AC5">
            <w:rPr>
              <w:rFonts w:ascii="Arial" w:hAnsi="Arial" w:cs="Arial"/>
              <w:sz w:val="24"/>
              <w:szCs w:val="24"/>
            </w:rPr>
            <w:t>(Vega Zeballos, 2016)</w:t>
          </w:r>
          <w:r w:rsidR="00987AC5">
            <w:rPr>
              <w:rFonts w:ascii="Arial" w:hAnsi="Arial" w:cs="Arial"/>
              <w:sz w:val="24"/>
              <w:szCs w:val="24"/>
            </w:rPr>
            <w:fldChar w:fldCharType="end"/>
          </w:r>
        </w:sdtContent>
      </w:sdt>
      <w:r w:rsidR="000216EB" w:rsidRPr="00D51795">
        <w:rPr>
          <w:rFonts w:ascii="Arial" w:hAnsi="Arial" w:cs="Arial"/>
          <w:sz w:val="24"/>
          <w:szCs w:val="24"/>
        </w:rPr>
        <w:t xml:space="preserve"> </w:t>
      </w:r>
    </w:p>
    <w:p w14:paraId="37C81753" w14:textId="6BBDE5D4" w:rsidR="0066289B" w:rsidRDefault="00D51795" w:rsidP="00D05BFC">
      <w:pPr>
        <w:spacing w:line="360" w:lineRule="auto"/>
        <w:jc w:val="both"/>
        <w:rPr>
          <w:rFonts w:ascii="Arial" w:hAnsi="Arial" w:cs="Arial"/>
          <w:sz w:val="24"/>
          <w:szCs w:val="24"/>
        </w:rPr>
      </w:pPr>
      <w:r w:rsidRPr="00987AC5">
        <w:rPr>
          <w:rFonts w:ascii="Arial" w:hAnsi="Arial" w:cs="Arial"/>
          <w:sz w:val="24"/>
          <w:szCs w:val="24"/>
        </w:rPr>
        <w:t xml:space="preserve">Para el </w:t>
      </w:r>
      <w:r w:rsidR="000678A6">
        <w:rPr>
          <w:rFonts w:ascii="Arial" w:hAnsi="Arial" w:cs="Arial"/>
          <w:sz w:val="24"/>
          <w:szCs w:val="24"/>
        </w:rPr>
        <w:t>Congo</w:t>
      </w:r>
      <w:r>
        <w:rPr>
          <w:rFonts w:ascii="Arial" w:hAnsi="Arial" w:cs="Arial"/>
          <w:sz w:val="24"/>
          <w:szCs w:val="24"/>
        </w:rPr>
        <w:t xml:space="preserve">, la diplomacia climática </w:t>
      </w:r>
      <w:r w:rsidR="000678A6">
        <w:rPr>
          <w:rFonts w:ascii="Arial" w:hAnsi="Arial" w:cs="Arial"/>
          <w:sz w:val="24"/>
          <w:szCs w:val="24"/>
        </w:rPr>
        <w:t xml:space="preserve">es expresión de </w:t>
      </w:r>
      <w:r w:rsidR="006A16D0">
        <w:rPr>
          <w:rFonts w:ascii="Arial" w:hAnsi="Arial" w:cs="Arial"/>
          <w:sz w:val="24"/>
          <w:szCs w:val="24"/>
        </w:rPr>
        <w:t>numerosos intereses que</w:t>
      </w:r>
      <w:r w:rsidR="00B05B61">
        <w:rPr>
          <w:rFonts w:ascii="Arial" w:hAnsi="Arial" w:cs="Arial"/>
          <w:sz w:val="24"/>
          <w:szCs w:val="24"/>
        </w:rPr>
        <w:t>,</w:t>
      </w:r>
      <w:r w:rsidR="006A16D0">
        <w:rPr>
          <w:rFonts w:ascii="Arial" w:hAnsi="Arial" w:cs="Arial"/>
          <w:sz w:val="24"/>
          <w:szCs w:val="24"/>
        </w:rPr>
        <w:t xml:space="preserve"> a partir de la negociación, la persuasión y la creación de conciencia</w:t>
      </w:r>
      <w:r w:rsidR="00B05B61">
        <w:rPr>
          <w:rFonts w:ascii="Arial" w:hAnsi="Arial" w:cs="Arial"/>
          <w:sz w:val="24"/>
          <w:szCs w:val="24"/>
        </w:rPr>
        <w:t>,</w:t>
      </w:r>
      <w:r w:rsidR="006A16D0">
        <w:rPr>
          <w:rFonts w:ascii="Arial" w:hAnsi="Arial" w:cs="Arial"/>
          <w:sz w:val="24"/>
          <w:szCs w:val="24"/>
        </w:rPr>
        <w:t xml:space="preserve"> busca</w:t>
      </w:r>
      <w:r w:rsidR="00C463FD">
        <w:rPr>
          <w:rFonts w:ascii="Arial" w:hAnsi="Arial" w:cs="Arial"/>
          <w:sz w:val="24"/>
          <w:szCs w:val="24"/>
        </w:rPr>
        <w:t>n</w:t>
      </w:r>
      <w:r w:rsidR="006A16D0">
        <w:rPr>
          <w:rFonts w:ascii="Arial" w:hAnsi="Arial" w:cs="Arial"/>
          <w:sz w:val="24"/>
          <w:szCs w:val="24"/>
        </w:rPr>
        <w:t xml:space="preserve"> atacar las causas y mitigar las consecuencias del cambio climátic</w:t>
      </w:r>
      <w:r w:rsidR="00C463FD">
        <w:rPr>
          <w:rFonts w:ascii="Arial" w:hAnsi="Arial" w:cs="Arial"/>
          <w:sz w:val="24"/>
          <w:szCs w:val="24"/>
        </w:rPr>
        <w:t>o</w:t>
      </w:r>
      <w:r w:rsidR="006A16D0">
        <w:rPr>
          <w:rFonts w:ascii="Arial" w:hAnsi="Arial" w:cs="Arial"/>
          <w:sz w:val="24"/>
          <w:szCs w:val="24"/>
        </w:rPr>
        <w:t xml:space="preserve"> sobre la base de la responsabilidad colectiva.</w:t>
      </w:r>
      <w:r w:rsidR="00055A50">
        <w:rPr>
          <w:rFonts w:ascii="Arial" w:hAnsi="Arial" w:cs="Arial"/>
          <w:sz w:val="24"/>
          <w:szCs w:val="24"/>
        </w:rPr>
        <w:t xml:space="preserve"> </w:t>
      </w:r>
      <w:r w:rsidR="00A628F4">
        <w:rPr>
          <w:rFonts w:ascii="Arial" w:hAnsi="Arial" w:cs="Arial"/>
          <w:sz w:val="24"/>
          <w:szCs w:val="24"/>
        </w:rPr>
        <w:t xml:space="preserve">Es por ello que el presente trabajo tiene como objetivo realizar un acercamiento al rol de la República del Congo </w:t>
      </w:r>
      <w:r w:rsidR="00793378">
        <w:rPr>
          <w:rFonts w:ascii="Arial" w:hAnsi="Arial" w:cs="Arial"/>
          <w:sz w:val="24"/>
          <w:szCs w:val="24"/>
        </w:rPr>
        <w:t xml:space="preserve">como representante de la </w:t>
      </w:r>
      <w:r w:rsidR="00A628F4">
        <w:rPr>
          <w:rFonts w:ascii="Arial" w:hAnsi="Arial" w:cs="Arial"/>
          <w:sz w:val="24"/>
          <w:szCs w:val="24"/>
        </w:rPr>
        <w:t>diplomacia climática</w:t>
      </w:r>
      <w:r w:rsidR="00E55DD1">
        <w:rPr>
          <w:rFonts w:ascii="Arial" w:hAnsi="Arial" w:cs="Arial"/>
          <w:sz w:val="24"/>
          <w:szCs w:val="24"/>
        </w:rPr>
        <w:t xml:space="preserve"> </w:t>
      </w:r>
      <w:r w:rsidR="00B92911">
        <w:rPr>
          <w:rFonts w:ascii="Arial" w:hAnsi="Arial" w:cs="Arial"/>
          <w:sz w:val="24"/>
          <w:szCs w:val="24"/>
        </w:rPr>
        <w:t>ante los desafíos del siglo</w:t>
      </w:r>
      <w:r w:rsidR="00E55DD1">
        <w:rPr>
          <w:rFonts w:ascii="Arial" w:hAnsi="Arial" w:cs="Arial"/>
          <w:sz w:val="24"/>
          <w:szCs w:val="24"/>
        </w:rPr>
        <w:t xml:space="preserve"> XXI.</w:t>
      </w:r>
      <w:r w:rsidR="00A628F4">
        <w:rPr>
          <w:rFonts w:ascii="Arial" w:hAnsi="Arial" w:cs="Arial"/>
          <w:sz w:val="24"/>
          <w:szCs w:val="24"/>
        </w:rPr>
        <w:t xml:space="preserve"> </w:t>
      </w:r>
    </w:p>
    <w:p w14:paraId="0B35D51D" w14:textId="413E0F3A" w:rsidR="0066289B" w:rsidRDefault="00A005D5" w:rsidP="00D05BFC">
      <w:pPr>
        <w:pStyle w:val="Ttulo1"/>
      </w:pPr>
      <w:r>
        <w:t>Desarrollo</w:t>
      </w:r>
    </w:p>
    <w:p w14:paraId="04DAFD8A" w14:textId="5440438F" w:rsidR="00AA685C" w:rsidRDefault="00AA685C" w:rsidP="00D05BFC">
      <w:pPr>
        <w:spacing w:line="360" w:lineRule="auto"/>
        <w:jc w:val="both"/>
        <w:rPr>
          <w:rFonts w:ascii="Arial" w:hAnsi="Arial" w:cs="Arial"/>
          <w:sz w:val="24"/>
          <w:szCs w:val="24"/>
        </w:rPr>
      </w:pPr>
      <w:r>
        <w:rPr>
          <w:rFonts w:ascii="Arial" w:hAnsi="Arial" w:cs="Arial"/>
          <w:sz w:val="24"/>
          <w:szCs w:val="24"/>
        </w:rPr>
        <w:t xml:space="preserve">La posición de la República del Congo ante el cambio climático tiene su origen en las implicaciones geopolíticas de su ubicación. </w:t>
      </w:r>
      <w:r w:rsidR="00EF6FE6">
        <w:rPr>
          <w:rFonts w:ascii="Arial" w:hAnsi="Arial" w:cs="Arial"/>
          <w:sz w:val="24"/>
          <w:szCs w:val="24"/>
        </w:rPr>
        <w:t xml:space="preserve">La República del Congo </w:t>
      </w:r>
      <w:r w:rsidR="00DC2184">
        <w:rPr>
          <w:rFonts w:ascii="Arial" w:hAnsi="Arial" w:cs="Arial"/>
          <w:sz w:val="24"/>
          <w:szCs w:val="24"/>
        </w:rPr>
        <w:t xml:space="preserve">forma parte de </w:t>
      </w:r>
      <w:r w:rsidR="00EF6FE6">
        <w:rPr>
          <w:rFonts w:ascii="Arial" w:hAnsi="Arial" w:cs="Arial"/>
          <w:sz w:val="24"/>
          <w:szCs w:val="24"/>
        </w:rPr>
        <w:t>la llamada Cuenca del Congo</w:t>
      </w:r>
      <w:r w:rsidR="005B6C76">
        <w:rPr>
          <w:rFonts w:ascii="Arial" w:hAnsi="Arial" w:cs="Arial"/>
          <w:sz w:val="24"/>
          <w:szCs w:val="24"/>
        </w:rPr>
        <w:t xml:space="preserve">, la cual </w:t>
      </w:r>
      <w:r w:rsidR="00EF6FE6">
        <w:rPr>
          <w:rFonts w:ascii="Arial" w:hAnsi="Arial" w:cs="Arial"/>
          <w:sz w:val="24"/>
          <w:szCs w:val="24"/>
        </w:rPr>
        <w:t>constituye</w:t>
      </w:r>
      <w:r w:rsidR="006D4F9E">
        <w:rPr>
          <w:rFonts w:ascii="Arial" w:hAnsi="Arial" w:cs="Arial"/>
          <w:sz w:val="24"/>
          <w:szCs w:val="24"/>
        </w:rPr>
        <w:t xml:space="preserve"> la segunda cuenca fluvial más grande del mundo</w:t>
      </w:r>
      <w:r w:rsidR="009C280D">
        <w:rPr>
          <w:rFonts w:ascii="Arial" w:hAnsi="Arial" w:cs="Arial"/>
          <w:sz w:val="24"/>
          <w:szCs w:val="24"/>
        </w:rPr>
        <w:t xml:space="preserve">, </w:t>
      </w:r>
      <w:r w:rsidR="005B6C76">
        <w:rPr>
          <w:rFonts w:ascii="Arial" w:hAnsi="Arial" w:cs="Arial"/>
          <w:sz w:val="24"/>
          <w:szCs w:val="24"/>
        </w:rPr>
        <w:t xml:space="preserve">con una superficie de 3.8 millones de kilómetros cuadrados, </w:t>
      </w:r>
      <w:r w:rsidR="002D189D">
        <w:rPr>
          <w:rFonts w:ascii="Arial" w:hAnsi="Arial" w:cs="Arial"/>
          <w:sz w:val="24"/>
          <w:szCs w:val="24"/>
        </w:rPr>
        <w:t>representa la cuarta parte de las selvas tropicales del planeta y la tercera de la vegetación africana</w:t>
      </w:r>
      <w:r w:rsidR="00CB77E5">
        <w:rPr>
          <w:rFonts w:ascii="Arial" w:hAnsi="Arial" w:cs="Arial"/>
          <w:sz w:val="24"/>
          <w:szCs w:val="24"/>
        </w:rPr>
        <w:t xml:space="preserve">. </w:t>
      </w:r>
      <w:sdt>
        <w:sdtPr>
          <w:rPr>
            <w:rFonts w:ascii="Arial" w:hAnsi="Arial" w:cs="Arial"/>
            <w:sz w:val="24"/>
            <w:szCs w:val="24"/>
          </w:rPr>
          <w:id w:val="-1223523877"/>
          <w:citation/>
        </w:sdtPr>
        <w:sdtEndPr/>
        <w:sdtContent>
          <w:r w:rsidR="00CB77E5">
            <w:rPr>
              <w:rFonts w:ascii="Arial" w:hAnsi="Arial" w:cs="Arial"/>
              <w:sz w:val="24"/>
              <w:szCs w:val="24"/>
            </w:rPr>
            <w:fldChar w:fldCharType="begin"/>
          </w:r>
          <w:r w:rsidR="00CB77E5">
            <w:rPr>
              <w:rFonts w:ascii="Arial" w:hAnsi="Arial" w:cs="Arial"/>
              <w:sz w:val="24"/>
              <w:szCs w:val="24"/>
            </w:rPr>
            <w:instrText xml:space="preserve"> CITATION Kab20 \l 3082 </w:instrText>
          </w:r>
          <w:r w:rsidR="00CB77E5">
            <w:rPr>
              <w:rFonts w:ascii="Arial" w:hAnsi="Arial" w:cs="Arial"/>
              <w:sz w:val="24"/>
              <w:szCs w:val="24"/>
            </w:rPr>
            <w:fldChar w:fldCharType="separate"/>
          </w:r>
          <w:r w:rsidR="00CB77E5" w:rsidRPr="00CB77E5">
            <w:rPr>
              <w:rFonts w:ascii="Arial" w:hAnsi="Arial" w:cs="Arial"/>
              <w:noProof/>
              <w:sz w:val="24"/>
              <w:szCs w:val="24"/>
            </w:rPr>
            <w:t>(Kabunda Badi, 2020)</w:t>
          </w:r>
          <w:r w:rsidR="00CB77E5">
            <w:rPr>
              <w:rFonts w:ascii="Arial" w:hAnsi="Arial" w:cs="Arial"/>
              <w:sz w:val="24"/>
              <w:szCs w:val="24"/>
            </w:rPr>
            <w:fldChar w:fldCharType="end"/>
          </w:r>
        </w:sdtContent>
      </w:sdt>
    </w:p>
    <w:p w14:paraId="08EBFCFC" w14:textId="48626FA5" w:rsidR="004307BA" w:rsidRDefault="004307BA" w:rsidP="00D05BFC">
      <w:pPr>
        <w:spacing w:line="360" w:lineRule="auto"/>
        <w:jc w:val="both"/>
        <w:rPr>
          <w:rFonts w:ascii="Arial" w:hAnsi="Arial" w:cs="Arial"/>
          <w:sz w:val="24"/>
          <w:szCs w:val="24"/>
        </w:rPr>
      </w:pPr>
      <w:r>
        <w:rPr>
          <w:rFonts w:ascii="Arial" w:hAnsi="Arial" w:cs="Arial"/>
          <w:sz w:val="24"/>
          <w:szCs w:val="24"/>
        </w:rPr>
        <w:lastRenderedPageBreak/>
        <w:t>L</w:t>
      </w:r>
      <w:r w:rsidR="00ED690E">
        <w:rPr>
          <w:rFonts w:ascii="Arial" w:hAnsi="Arial" w:cs="Arial"/>
          <w:sz w:val="24"/>
          <w:szCs w:val="24"/>
        </w:rPr>
        <w:t>a Cuenca del Congo, además</w:t>
      </w:r>
      <w:r w:rsidR="001B55DA">
        <w:rPr>
          <w:rFonts w:ascii="Arial" w:hAnsi="Arial" w:cs="Arial"/>
          <w:sz w:val="24"/>
          <w:szCs w:val="24"/>
        </w:rPr>
        <w:t xml:space="preserve"> de extenderse </w:t>
      </w:r>
      <w:r w:rsidR="00D34C7A">
        <w:rPr>
          <w:rFonts w:ascii="Arial" w:hAnsi="Arial" w:cs="Arial"/>
          <w:sz w:val="24"/>
          <w:szCs w:val="24"/>
        </w:rPr>
        <w:t>por</w:t>
      </w:r>
      <w:r w:rsidR="001B55DA">
        <w:rPr>
          <w:rFonts w:ascii="Arial" w:hAnsi="Arial" w:cs="Arial"/>
          <w:sz w:val="24"/>
          <w:szCs w:val="24"/>
        </w:rPr>
        <w:t xml:space="preserve"> 5 países más de África Central</w:t>
      </w:r>
      <w:r w:rsidR="000C65EA">
        <w:rPr>
          <w:rFonts w:ascii="Arial" w:hAnsi="Arial" w:cs="Arial"/>
          <w:sz w:val="24"/>
          <w:szCs w:val="24"/>
        </w:rPr>
        <w:t xml:space="preserve"> (Gabón, Guinea Ecuatorial, República Democrática del Congo, Camerún y República Centroafricana)</w:t>
      </w:r>
      <w:r w:rsidR="001B55DA">
        <w:rPr>
          <w:rFonts w:ascii="Arial" w:hAnsi="Arial" w:cs="Arial"/>
          <w:sz w:val="24"/>
          <w:szCs w:val="24"/>
        </w:rPr>
        <w:t xml:space="preserve">, ofrece un potencial de desarrollo económico </w:t>
      </w:r>
      <w:r w:rsidR="00D05BFC">
        <w:rPr>
          <w:rFonts w:ascii="Arial" w:hAnsi="Arial" w:cs="Arial"/>
          <w:sz w:val="24"/>
          <w:szCs w:val="24"/>
        </w:rPr>
        <w:t>y ecológico considerable a partir de los recursos que posee</w:t>
      </w:r>
      <w:r w:rsidR="002D189D">
        <w:rPr>
          <w:rFonts w:ascii="Arial" w:hAnsi="Arial" w:cs="Arial"/>
          <w:sz w:val="24"/>
          <w:szCs w:val="24"/>
        </w:rPr>
        <w:t xml:space="preserve">. </w:t>
      </w:r>
      <w:sdt>
        <w:sdtPr>
          <w:rPr>
            <w:rFonts w:ascii="Arial" w:hAnsi="Arial" w:cs="Arial"/>
            <w:sz w:val="24"/>
            <w:szCs w:val="24"/>
          </w:rPr>
          <w:id w:val="-1216120310"/>
          <w:citation/>
        </w:sdtPr>
        <w:sdtEndPr/>
        <w:sdtContent>
          <w:r w:rsidR="00CB1E33">
            <w:rPr>
              <w:rFonts w:ascii="Arial" w:hAnsi="Arial" w:cs="Arial"/>
              <w:sz w:val="24"/>
              <w:szCs w:val="24"/>
            </w:rPr>
            <w:fldChar w:fldCharType="begin"/>
          </w:r>
          <w:r w:rsidR="00CB1E33">
            <w:rPr>
              <w:rFonts w:ascii="Arial" w:hAnsi="Arial" w:cs="Arial"/>
              <w:sz w:val="24"/>
              <w:szCs w:val="24"/>
            </w:rPr>
            <w:instrText xml:space="preserve"> CITATION Kit23 \l 3082 </w:instrText>
          </w:r>
          <w:r w:rsidR="00CB1E33">
            <w:rPr>
              <w:rFonts w:ascii="Arial" w:hAnsi="Arial" w:cs="Arial"/>
              <w:sz w:val="24"/>
              <w:szCs w:val="24"/>
            </w:rPr>
            <w:fldChar w:fldCharType="separate"/>
          </w:r>
          <w:r w:rsidR="00CB1E33" w:rsidRPr="00CB1E33">
            <w:rPr>
              <w:rFonts w:ascii="Arial" w:hAnsi="Arial" w:cs="Arial"/>
              <w:noProof/>
              <w:sz w:val="24"/>
              <w:szCs w:val="24"/>
            </w:rPr>
            <w:t>(Kitina, 2023)</w:t>
          </w:r>
          <w:r w:rsidR="00CB1E33">
            <w:rPr>
              <w:rFonts w:ascii="Arial" w:hAnsi="Arial" w:cs="Arial"/>
              <w:sz w:val="24"/>
              <w:szCs w:val="24"/>
            </w:rPr>
            <w:fldChar w:fldCharType="end"/>
          </w:r>
        </w:sdtContent>
      </w:sdt>
      <w:r w:rsidR="00CB1E33">
        <w:rPr>
          <w:rFonts w:ascii="Arial" w:hAnsi="Arial" w:cs="Arial"/>
          <w:sz w:val="24"/>
          <w:szCs w:val="24"/>
        </w:rPr>
        <w:t xml:space="preserve"> </w:t>
      </w:r>
      <w:r w:rsidR="00416369">
        <w:rPr>
          <w:rFonts w:ascii="Arial" w:hAnsi="Arial" w:cs="Arial"/>
          <w:sz w:val="24"/>
          <w:szCs w:val="24"/>
        </w:rPr>
        <w:t xml:space="preserve">En los bosques, viven alrededor de 60 millones de habitantes, que se </w:t>
      </w:r>
      <w:r w:rsidR="00B61F3E">
        <w:rPr>
          <w:rFonts w:ascii="Arial" w:hAnsi="Arial" w:cs="Arial"/>
          <w:sz w:val="24"/>
          <w:szCs w:val="24"/>
        </w:rPr>
        <w:t>sostienen gracias a la agricultura de subsistencia</w:t>
      </w:r>
      <w:r w:rsidR="000B6A83">
        <w:rPr>
          <w:rFonts w:ascii="Arial" w:hAnsi="Arial" w:cs="Arial"/>
          <w:sz w:val="24"/>
          <w:szCs w:val="24"/>
        </w:rPr>
        <w:t>. Esta agricultura, a su vez</w:t>
      </w:r>
      <w:r w:rsidR="00F6185D">
        <w:rPr>
          <w:rFonts w:ascii="Arial" w:hAnsi="Arial" w:cs="Arial"/>
          <w:sz w:val="24"/>
          <w:szCs w:val="24"/>
        </w:rPr>
        <w:t>,</w:t>
      </w:r>
      <w:r w:rsidR="000B6A83">
        <w:rPr>
          <w:rFonts w:ascii="Arial" w:hAnsi="Arial" w:cs="Arial"/>
          <w:sz w:val="24"/>
          <w:szCs w:val="24"/>
        </w:rPr>
        <w:t xml:space="preserve"> satisface las necesidades de 40 millones de habita</w:t>
      </w:r>
      <w:r w:rsidR="00344777">
        <w:rPr>
          <w:rFonts w:ascii="Arial" w:hAnsi="Arial" w:cs="Arial"/>
          <w:sz w:val="24"/>
          <w:szCs w:val="24"/>
        </w:rPr>
        <w:t>n</w:t>
      </w:r>
      <w:r w:rsidR="000B6A83">
        <w:rPr>
          <w:rFonts w:ascii="Arial" w:hAnsi="Arial" w:cs="Arial"/>
          <w:sz w:val="24"/>
          <w:szCs w:val="24"/>
        </w:rPr>
        <w:t>tes de las zonas urbanas periféricas</w:t>
      </w:r>
      <w:r w:rsidR="000F321E">
        <w:rPr>
          <w:rFonts w:ascii="Arial" w:hAnsi="Arial" w:cs="Arial"/>
          <w:sz w:val="24"/>
          <w:szCs w:val="24"/>
        </w:rPr>
        <w:t>.</w:t>
      </w:r>
    </w:p>
    <w:p w14:paraId="3187C17A" w14:textId="7A31D75B" w:rsidR="002177AD" w:rsidRDefault="007B645D" w:rsidP="00D05BFC">
      <w:pPr>
        <w:spacing w:line="360" w:lineRule="auto"/>
        <w:jc w:val="both"/>
        <w:rPr>
          <w:rFonts w:ascii="Arial" w:hAnsi="Arial" w:cs="Arial"/>
          <w:sz w:val="24"/>
          <w:szCs w:val="24"/>
        </w:rPr>
      </w:pPr>
      <w:r>
        <w:rPr>
          <w:rFonts w:ascii="Arial" w:hAnsi="Arial" w:cs="Arial"/>
          <w:sz w:val="24"/>
          <w:szCs w:val="24"/>
        </w:rPr>
        <w:t>En el territorio que ocupa la República del Congo, se encuentra una gran variedad de recursos naturales</w:t>
      </w:r>
      <w:r w:rsidR="00E709EA">
        <w:rPr>
          <w:rFonts w:ascii="Arial" w:hAnsi="Arial" w:cs="Arial"/>
          <w:sz w:val="24"/>
          <w:szCs w:val="24"/>
        </w:rPr>
        <w:t xml:space="preserve">: petróleo, potasa, magnesio, gas natural, energía hidroeléctrica, hierro, entre otros. </w:t>
      </w:r>
      <w:r w:rsidR="00FE783A">
        <w:rPr>
          <w:rFonts w:ascii="Arial" w:hAnsi="Arial" w:cs="Arial"/>
          <w:sz w:val="24"/>
          <w:szCs w:val="24"/>
        </w:rPr>
        <w:t xml:space="preserve">Con una superficie forestal significativa, que constituye una importante reserva de carbono, </w:t>
      </w:r>
      <w:r w:rsidR="003D7D4B">
        <w:rPr>
          <w:rFonts w:ascii="Arial" w:hAnsi="Arial" w:cs="Arial"/>
          <w:sz w:val="24"/>
          <w:szCs w:val="24"/>
        </w:rPr>
        <w:t>siempre ha sido un importante productor de madera tropical,</w:t>
      </w:r>
      <w:r w:rsidR="00294A9B">
        <w:rPr>
          <w:rFonts w:ascii="Arial" w:hAnsi="Arial" w:cs="Arial"/>
          <w:sz w:val="24"/>
          <w:szCs w:val="24"/>
        </w:rPr>
        <w:t xml:space="preserve"> aunque la extracción de petróleo constituye el elemento </w:t>
      </w:r>
      <w:r w:rsidR="002177AD">
        <w:rPr>
          <w:rFonts w:ascii="Arial" w:hAnsi="Arial" w:cs="Arial"/>
          <w:sz w:val="24"/>
          <w:szCs w:val="24"/>
        </w:rPr>
        <w:t>clave de su economía.</w:t>
      </w:r>
      <w:r w:rsidR="00E96902">
        <w:rPr>
          <w:rFonts w:ascii="Arial" w:hAnsi="Arial" w:cs="Arial"/>
          <w:sz w:val="24"/>
          <w:szCs w:val="24"/>
        </w:rPr>
        <w:t xml:space="preserve"> </w:t>
      </w:r>
      <w:sdt>
        <w:sdtPr>
          <w:rPr>
            <w:rFonts w:ascii="Arial" w:hAnsi="Arial" w:cs="Arial"/>
            <w:sz w:val="24"/>
            <w:szCs w:val="24"/>
          </w:rPr>
          <w:id w:val="-1393032278"/>
          <w:citation/>
        </w:sdtPr>
        <w:sdtEndPr/>
        <w:sdtContent>
          <w:r w:rsidR="005E2FB4">
            <w:rPr>
              <w:rFonts w:ascii="Arial" w:hAnsi="Arial" w:cs="Arial"/>
              <w:sz w:val="24"/>
              <w:szCs w:val="24"/>
            </w:rPr>
            <w:fldChar w:fldCharType="begin"/>
          </w:r>
          <w:r w:rsidR="005E2FB4">
            <w:rPr>
              <w:rFonts w:ascii="Arial" w:hAnsi="Arial" w:cs="Arial"/>
              <w:sz w:val="24"/>
              <w:szCs w:val="24"/>
            </w:rPr>
            <w:instrText xml:space="preserve"> CITATION Wor24 \l 3082 </w:instrText>
          </w:r>
          <w:r w:rsidR="005E2FB4">
            <w:rPr>
              <w:rFonts w:ascii="Arial" w:hAnsi="Arial" w:cs="Arial"/>
              <w:sz w:val="24"/>
              <w:szCs w:val="24"/>
            </w:rPr>
            <w:fldChar w:fldCharType="separate"/>
          </w:r>
          <w:r w:rsidR="005E2FB4" w:rsidRPr="005E2FB4">
            <w:rPr>
              <w:rFonts w:ascii="Arial" w:hAnsi="Arial" w:cs="Arial"/>
              <w:noProof/>
              <w:sz w:val="24"/>
              <w:szCs w:val="24"/>
            </w:rPr>
            <w:t>(World Bank Group, 2024)</w:t>
          </w:r>
          <w:r w:rsidR="005E2FB4">
            <w:rPr>
              <w:rFonts w:ascii="Arial" w:hAnsi="Arial" w:cs="Arial"/>
              <w:sz w:val="24"/>
              <w:szCs w:val="24"/>
            </w:rPr>
            <w:fldChar w:fldCharType="end"/>
          </w:r>
        </w:sdtContent>
      </w:sdt>
    </w:p>
    <w:p w14:paraId="1956D2BD" w14:textId="358DC605" w:rsidR="002177AD" w:rsidRDefault="002177AD" w:rsidP="002177AD">
      <w:pPr>
        <w:spacing w:line="360" w:lineRule="auto"/>
        <w:jc w:val="both"/>
        <w:rPr>
          <w:rFonts w:ascii="Arial" w:hAnsi="Arial" w:cs="Arial"/>
          <w:iCs/>
          <w:sz w:val="24"/>
          <w:szCs w:val="24"/>
        </w:rPr>
      </w:pPr>
      <w:r>
        <w:rPr>
          <w:rFonts w:ascii="Arial" w:hAnsi="Arial" w:cs="Arial"/>
          <w:sz w:val="24"/>
          <w:szCs w:val="24"/>
        </w:rPr>
        <w:t xml:space="preserve">Si se toma en consideración que </w:t>
      </w:r>
      <w:r w:rsidRPr="008A4A5D">
        <w:rPr>
          <w:rFonts w:ascii="Arial" w:hAnsi="Arial" w:cs="Arial"/>
          <w:i/>
          <w:sz w:val="24"/>
          <w:szCs w:val="24"/>
        </w:rPr>
        <w:t>“La colonización europea en este continente tuvo como propósito principal la explotación, y las actuales economías, heredadas de aquellas, son rentistas o especializadas en la extracción y exportación de materias primas agrícolas, minerales y energéticas”</w:t>
      </w:r>
      <w:sdt>
        <w:sdtPr>
          <w:rPr>
            <w:rFonts w:ascii="Arial" w:hAnsi="Arial" w:cs="Arial"/>
            <w:i/>
            <w:sz w:val="24"/>
            <w:szCs w:val="24"/>
          </w:rPr>
          <w:id w:val="-1529324968"/>
          <w:citation/>
        </w:sdtPr>
        <w:sdtEndPr/>
        <w:sdtContent>
          <w:r>
            <w:rPr>
              <w:rFonts w:ascii="Arial" w:hAnsi="Arial" w:cs="Arial"/>
              <w:i/>
              <w:sz w:val="24"/>
              <w:szCs w:val="24"/>
            </w:rPr>
            <w:fldChar w:fldCharType="begin"/>
          </w:r>
          <w:r>
            <w:rPr>
              <w:rFonts w:ascii="Arial" w:hAnsi="Arial" w:cs="Arial"/>
              <w:i/>
              <w:sz w:val="24"/>
              <w:szCs w:val="24"/>
            </w:rPr>
            <w:instrText xml:space="preserve"> CITATION Kab20 \l 3082 </w:instrText>
          </w:r>
          <w:r>
            <w:rPr>
              <w:rFonts w:ascii="Arial" w:hAnsi="Arial" w:cs="Arial"/>
              <w:i/>
              <w:sz w:val="24"/>
              <w:szCs w:val="24"/>
            </w:rPr>
            <w:fldChar w:fldCharType="separate"/>
          </w:r>
          <w:r>
            <w:rPr>
              <w:rFonts w:ascii="Arial" w:hAnsi="Arial" w:cs="Arial"/>
              <w:i/>
              <w:noProof/>
              <w:sz w:val="24"/>
              <w:szCs w:val="24"/>
            </w:rPr>
            <w:t xml:space="preserve"> </w:t>
          </w:r>
          <w:r w:rsidRPr="008A4A5D">
            <w:rPr>
              <w:rFonts w:ascii="Arial" w:hAnsi="Arial" w:cs="Arial"/>
              <w:noProof/>
              <w:sz w:val="24"/>
              <w:szCs w:val="24"/>
            </w:rPr>
            <w:t>(Kabunda Badi, 2020)</w:t>
          </w:r>
          <w:r>
            <w:rPr>
              <w:rFonts w:ascii="Arial" w:hAnsi="Arial" w:cs="Arial"/>
              <w:i/>
              <w:sz w:val="24"/>
              <w:szCs w:val="24"/>
            </w:rPr>
            <w:fldChar w:fldCharType="end"/>
          </w:r>
        </w:sdtContent>
      </w:sdt>
      <w:r>
        <w:rPr>
          <w:rFonts w:ascii="Arial" w:hAnsi="Arial" w:cs="Arial"/>
          <w:i/>
          <w:sz w:val="24"/>
          <w:szCs w:val="24"/>
        </w:rPr>
        <w:t xml:space="preserve">, </w:t>
      </w:r>
      <w:r w:rsidRPr="002177AD">
        <w:rPr>
          <w:rFonts w:ascii="Arial" w:hAnsi="Arial" w:cs="Arial"/>
          <w:iCs/>
          <w:sz w:val="24"/>
          <w:szCs w:val="24"/>
        </w:rPr>
        <w:t>no es raro que</w:t>
      </w:r>
      <w:r>
        <w:rPr>
          <w:rFonts w:ascii="Arial" w:hAnsi="Arial" w:cs="Arial"/>
          <w:i/>
          <w:sz w:val="24"/>
          <w:szCs w:val="24"/>
        </w:rPr>
        <w:t xml:space="preserve"> </w:t>
      </w:r>
      <w:r>
        <w:rPr>
          <w:rFonts w:ascii="Arial" w:hAnsi="Arial" w:cs="Arial"/>
          <w:iCs/>
          <w:sz w:val="24"/>
          <w:szCs w:val="24"/>
        </w:rPr>
        <w:t xml:space="preserve">el crecimiento económico del país, dependa </w:t>
      </w:r>
      <w:r w:rsidR="00893B76">
        <w:rPr>
          <w:rFonts w:ascii="Arial" w:hAnsi="Arial" w:cs="Arial"/>
          <w:iCs/>
          <w:sz w:val="24"/>
          <w:szCs w:val="24"/>
        </w:rPr>
        <w:t>primordialmente</w:t>
      </w:r>
      <w:r>
        <w:rPr>
          <w:rFonts w:ascii="Arial" w:hAnsi="Arial" w:cs="Arial"/>
          <w:iCs/>
          <w:sz w:val="24"/>
          <w:szCs w:val="24"/>
        </w:rPr>
        <w:t xml:space="preserve"> de la producción de petróleo </w:t>
      </w:r>
      <w:r w:rsidR="00893B76">
        <w:rPr>
          <w:rFonts w:ascii="Arial" w:hAnsi="Arial" w:cs="Arial"/>
          <w:iCs/>
          <w:sz w:val="24"/>
          <w:szCs w:val="24"/>
        </w:rPr>
        <w:t>y de la exportación maderera</w:t>
      </w:r>
      <w:r w:rsidR="005A05F0">
        <w:rPr>
          <w:rFonts w:ascii="Arial" w:hAnsi="Arial" w:cs="Arial"/>
          <w:iCs/>
          <w:sz w:val="24"/>
          <w:szCs w:val="24"/>
        </w:rPr>
        <w:t>, dada una economía frágil y poco diversificada.</w:t>
      </w:r>
    </w:p>
    <w:p w14:paraId="54CC7241" w14:textId="1DB62B86" w:rsidR="00950F32" w:rsidRDefault="00C2276D" w:rsidP="002177AD">
      <w:pPr>
        <w:spacing w:line="360" w:lineRule="auto"/>
        <w:jc w:val="both"/>
        <w:rPr>
          <w:rFonts w:ascii="Arial" w:hAnsi="Arial" w:cs="Arial"/>
          <w:iCs/>
          <w:sz w:val="24"/>
          <w:szCs w:val="24"/>
        </w:rPr>
      </w:pPr>
      <w:r>
        <w:rPr>
          <w:rFonts w:ascii="Arial" w:hAnsi="Arial" w:cs="Arial"/>
          <w:iCs/>
          <w:sz w:val="24"/>
          <w:szCs w:val="24"/>
        </w:rPr>
        <w:t xml:space="preserve">En los últimos años, el </w:t>
      </w:r>
      <w:r w:rsidR="00250CB6">
        <w:rPr>
          <w:rFonts w:ascii="Arial" w:hAnsi="Arial" w:cs="Arial"/>
          <w:iCs/>
          <w:sz w:val="24"/>
          <w:szCs w:val="24"/>
        </w:rPr>
        <w:t xml:space="preserve">gobierno del Congo ha desarrollado un conjunto de reformas estructurales y </w:t>
      </w:r>
      <w:r w:rsidR="003705FE">
        <w:rPr>
          <w:rFonts w:ascii="Arial" w:hAnsi="Arial" w:cs="Arial"/>
          <w:iCs/>
          <w:sz w:val="24"/>
          <w:szCs w:val="24"/>
        </w:rPr>
        <w:t xml:space="preserve">de fortalecimiento de la llamada gobernanza, cuyo objetivo es aumentar su base productiva, atracción de capital extranjero, reducir </w:t>
      </w:r>
      <w:r w:rsidR="00DE2D61">
        <w:rPr>
          <w:rFonts w:ascii="Arial" w:hAnsi="Arial" w:cs="Arial"/>
          <w:iCs/>
          <w:sz w:val="24"/>
          <w:szCs w:val="24"/>
        </w:rPr>
        <w:t xml:space="preserve">el desempleo y </w:t>
      </w:r>
      <w:r w:rsidR="003705FE">
        <w:rPr>
          <w:rFonts w:ascii="Arial" w:hAnsi="Arial" w:cs="Arial"/>
          <w:iCs/>
          <w:sz w:val="24"/>
          <w:szCs w:val="24"/>
        </w:rPr>
        <w:t>la pobreza.</w:t>
      </w:r>
      <w:sdt>
        <w:sdtPr>
          <w:rPr>
            <w:rFonts w:ascii="Arial" w:hAnsi="Arial" w:cs="Arial"/>
            <w:iCs/>
            <w:sz w:val="24"/>
            <w:szCs w:val="24"/>
          </w:rPr>
          <w:id w:val="-423650154"/>
          <w:citation/>
        </w:sdtPr>
        <w:sdtEndPr/>
        <w:sdtContent>
          <w:r w:rsidR="00340837">
            <w:rPr>
              <w:rFonts w:ascii="Arial" w:hAnsi="Arial" w:cs="Arial"/>
              <w:iCs/>
              <w:sz w:val="24"/>
              <w:szCs w:val="24"/>
            </w:rPr>
            <w:fldChar w:fldCharType="begin"/>
          </w:r>
          <w:r w:rsidR="00340837">
            <w:rPr>
              <w:rFonts w:ascii="Arial" w:hAnsi="Arial" w:cs="Arial"/>
              <w:iCs/>
              <w:sz w:val="24"/>
              <w:szCs w:val="24"/>
            </w:rPr>
            <w:instrText xml:space="preserve"> CITATION Wor24 \l 3082 </w:instrText>
          </w:r>
          <w:r w:rsidR="00340837">
            <w:rPr>
              <w:rFonts w:ascii="Arial" w:hAnsi="Arial" w:cs="Arial"/>
              <w:iCs/>
              <w:sz w:val="24"/>
              <w:szCs w:val="24"/>
            </w:rPr>
            <w:fldChar w:fldCharType="separate"/>
          </w:r>
          <w:r w:rsidR="00340837">
            <w:rPr>
              <w:rFonts w:ascii="Arial" w:hAnsi="Arial" w:cs="Arial"/>
              <w:iCs/>
              <w:noProof/>
              <w:sz w:val="24"/>
              <w:szCs w:val="24"/>
            </w:rPr>
            <w:t xml:space="preserve"> </w:t>
          </w:r>
          <w:r w:rsidR="00340837" w:rsidRPr="00340837">
            <w:rPr>
              <w:rFonts w:ascii="Arial" w:hAnsi="Arial" w:cs="Arial"/>
              <w:noProof/>
              <w:sz w:val="24"/>
              <w:szCs w:val="24"/>
            </w:rPr>
            <w:t>(World Bank Group, 2024)</w:t>
          </w:r>
          <w:r w:rsidR="00340837">
            <w:rPr>
              <w:rFonts w:ascii="Arial" w:hAnsi="Arial" w:cs="Arial"/>
              <w:iCs/>
              <w:sz w:val="24"/>
              <w:szCs w:val="24"/>
            </w:rPr>
            <w:fldChar w:fldCharType="end"/>
          </w:r>
        </w:sdtContent>
      </w:sdt>
      <w:r w:rsidR="003705FE">
        <w:rPr>
          <w:rFonts w:ascii="Arial" w:hAnsi="Arial" w:cs="Arial"/>
          <w:iCs/>
          <w:sz w:val="24"/>
          <w:szCs w:val="24"/>
        </w:rPr>
        <w:t xml:space="preserve"> </w:t>
      </w:r>
      <w:r w:rsidR="00C33A2E">
        <w:rPr>
          <w:rFonts w:ascii="Arial" w:hAnsi="Arial" w:cs="Arial"/>
          <w:iCs/>
          <w:sz w:val="24"/>
          <w:szCs w:val="24"/>
        </w:rPr>
        <w:t xml:space="preserve">En medio de una crisis multidimensional, </w:t>
      </w:r>
      <w:r w:rsidR="00E96902">
        <w:rPr>
          <w:rFonts w:ascii="Arial" w:hAnsi="Arial" w:cs="Arial"/>
          <w:iCs/>
          <w:sz w:val="24"/>
          <w:szCs w:val="24"/>
        </w:rPr>
        <w:t>donde</w:t>
      </w:r>
      <w:r w:rsidR="00C33A2E">
        <w:rPr>
          <w:rFonts w:ascii="Arial" w:hAnsi="Arial" w:cs="Arial"/>
          <w:iCs/>
          <w:sz w:val="24"/>
          <w:szCs w:val="24"/>
        </w:rPr>
        <w:t xml:space="preserve"> </w:t>
      </w:r>
      <w:r w:rsidR="003C177E">
        <w:rPr>
          <w:rFonts w:ascii="Arial" w:hAnsi="Arial" w:cs="Arial"/>
          <w:iCs/>
          <w:sz w:val="24"/>
          <w:szCs w:val="24"/>
        </w:rPr>
        <w:t>el aumento</w:t>
      </w:r>
      <w:r w:rsidR="00C33A2E">
        <w:rPr>
          <w:rFonts w:ascii="Arial" w:hAnsi="Arial" w:cs="Arial"/>
          <w:iCs/>
          <w:sz w:val="24"/>
          <w:szCs w:val="24"/>
        </w:rPr>
        <w:t xml:space="preserve"> de los precios del petróleo y la adopción de las medidas </w:t>
      </w:r>
      <w:r w:rsidR="003C177E">
        <w:rPr>
          <w:rFonts w:ascii="Arial" w:hAnsi="Arial" w:cs="Arial"/>
          <w:iCs/>
          <w:sz w:val="24"/>
          <w:szCs w:val="24"/>
        </w:rPr>
        <w:t xml:space="preserve">sugeridas </w:t>
      </w:r>
      <w:r w:rsidR="00C33A2E">
        <w:rPr>
          <w:rFonts w:ascii="Arial" w:hAnsi="Arial" w:cs="Arial"/>
          <w:iCs/>
          <w:sz w:val="24"/>
          <w:szCs w:val="24"/>
        </w:rPr>
        <w:t>por el Fond</w:t>
      </w:r>
      <w:r w:rsidR="003C177E">
        <w:rPr>
          <w:rFonts w:ascii="Arial" w:hAnsi="Arial" w:cs="Arial"/>
          <w:iCs/>
          <w:sz w:val="24"/>
          <w:szCs w:val="24"/>
        </w:rPr>
        <w:t>o</w:t>
      </w:r>
      <w:r w:rsidR="00C33A2E">
        <w:rPr>
          <w:rFonts w:ascii="Arial" w:hAnsi="Arial" w:cs="Arial"/>
          <w:iCs/>
          <w:sz w:val="24"/>
          <w:szCs w:val="24"/>
        </w:rPr>
        <w:t xml:space="preserve"> Monetario Internacional y el Banco Mundial no han sido suficientes para la recuperación económica</w:t>
      </w:r>
      <w:r w:rsidR="003C177E">
        <w:rPr>
          <w:rFonts w:ascii="Arial" w:hAnsi="Arial" w:cs="Arial"/>
          <w:iCs/>
          <w:sz w:val="24"/>
          <w:szCs w:val="24"/>
        </w:rPr>
        <w:t xml:space="preserve">, la República del Congo aprovecha </w:t>
      </w:r>
      <w:r w:rsidR="00CB6F13">
        <w:rPr>
          <w:rFonts w:ascii="Arial" w:hAnsi="Arial" w:cs="Arial"/>
          <w:iCs/>
          <w:sz w:val="24"/>
          <w:szCs w:val="24"/>
        </w:rPr>
        <w:t xml:space="preserve">su </w:t>
      </w:r>
      <w:r w:rsidR="003C177E">
        <w:rPr>
          <w:rFonts w:ascii="Arial" w:hAnsi="Arial" w:cs="Arial"/>
          <w:iCs/>
          <w:sz w:val="24"/>
          <w:szCs w:val="24"/>
        </w:rPr>
        <w:t>reconocida estabilidad política para afianzar su rol como defensora de los temas medioambientales, esencialmente los vinculados a la Cuenca del Congo</w:t>
      </w:r>
      <w:r w:rsidR="00CB6F13">
        <w:rPr>
          <w:rFonts w:ascii="Arial" w:hAnsi="Arial" w:cs="Arial"/>
          <w:iCs/>
          <w:sz w:val="24"/>
          <w:szCs w:val="24"/>
        </w:rPr>
        <w:t>.</w:t>
      </w:r>
      <w:r w:rsidR="00DD4362">
        <w:rPr>
          <w:rFonts w:ascii="Arial" w:hAnsi="Arial" w:cs="Arial"/>
          <w:iCs/>
          <w:sz w:val="24"/>
          <w:szCs w:val="24"/>
        </w:rPr>
        <w:t xml:space="preserve"> </w:t>
      </w:r>
      <w:r w:rsidR="00700E6D">
        <w:rPr>
          <w:rFonts w:ascii="Arial" w:hAnsi="Arial" w:cs="Arial"/>
          <w:iCs/>
          <w:sz w:val="24"/>
          <w:szCs w:val="24"/>
        </w:rPr>
        <w:t>El clima de paz y seguridad que prevalece</w:t>
      </w:r>
      <w:r w:rsidR="00E269E2">
        <w:rPr>
          <w:rFonts w:ascii="Arial" w:hAnsi="Arial" w:cs="Arial"/>
          <w:iCs/>
          <w:sz w:val="24"/>
          <w:szCs w:val="24"/>
        </w:rPr>
        <w:t xml:space="preserve"> de manera general desde 1997, sobre todo después de la rebelión en </w:t>
      </w:r>
      <w:r w:rsidR="0034401E">
        <w:rPr>
          <w:rFonts w:ascii="Arial" w:hAnsi="Arial" w:cs="Arial"/>
          <w:iCs/>
          <w:sz w:val="24"/>
          <w:szCs w:val="24"/>
        </w:rPr>
        <w:t>el Departamento del</w:t>
      </w:r>
      <w:r w:rsidR="00E269E2">
        <w:rPr>
          <w:rFonts w:ascii="Arial" w:hAnsi="Arial" w:cs="Arial"/>
          <w:iCs/>
          <w:sz w:val="24"/>
          <w:szCs w:val="24"/>
        </w:rPr>
        <w:t xml:space="preserve"> Pool que tuvo lugar en</w:t>
      </w:r>
      <w:r w:rsidR="0034401E">
        <w:rPr>
          <w:rFonts w:ascii="Arial" w:hAnsi="Arial" w:cs="Arial"/>
          <w:iCs/>
          <w:sz w:val="24"/>
          <w:szCs w:val="24"/>
        </w:rPr>
        <w:t>tre</w:t>
      </w:r>
      <w:r w:rsidR="00E269E2">
        <w:rPr>
          <w:rFonts w:ascii="Arial" w:hAnsi="Arial" w:cs="Arial"/>
          <w:iCs/>
          <w:sz w:val="24"/>
          <w:szCs w:val="24"/>
        </w:rPr>
        <w:t xml:space="preserve"> 2016 y 2017, </w:t>
      </w:r>
      <w:r w:rsidR="007F533D">
        <w:rPr>
          <w:rFonts w:ascii="Arial" w:hAnsi="Arial" w:cs="Arial"/>
          <w:iCs/>
          <w:sz w:val="24"/>
          <w:szCs w:val="24"/>
        </w:rPr>
        <w:t xml:space="preserve">resalta en un África Central que suele ser convulsa e inestable. </w:t>
      </w:r>
    </w:p>
    <w:p w14:paraId="38E90068" w14:textId="33D28C0E" w:rsidR="007D184D" w:rsidRDefault="005E2FB4" w:rsidP="00882FE4">
      <w:pPr>
        <w:spacing w:line="360" w:lineRule="auto"/>
        <w:jc w:val="both"/>
        <w:rPr>
          <w:rFonts w:ascii="Arial" w:hAnsi="Arial" w:cs="Arial"/>
          <w:i/>
          <w:iCs/>
          <w:sz w:val="24"/>
          <w:szCs w:val="24"/>
        </w:rPr>
      </w:pPr>
      <w:r>
        <w:rPr>
          <w:rFonts w:ascii="Arial" w:hAnsi="Arial" w:cs="Arial"/>
          <w:iCs/>
          <w:sz w:val="24"/>
          <w:szCs w:val="24"/>
        </w:rPr>
        <w:lastRenderedPageBreak/>
        <w:t>Como po</w:t>
      </w:r>
      <w:r w:rsidR="00892709">
        <w:rPr>
          <w:rFonts w:ascii="Arial" w:hAnsi="Arial" w:cs="Arial"/>
          <w:iCs/>
          <w:sz w:val="24"/>
          <w:szCs w:val="24"/>
        </w:rPr>
        <w:t>sición</w:t>
      </w:r>
      <w:r>
        <w:rPr>
          <w:rFonts w:ascii="Arial" w:hAnsi="Arial" w:cs="Arial"/>
          <w:iCs/>
          <w:sz w:val="24"/>
          <w:szCs w:val="24"/>
        </w:rPr>
        <w:t xml:space="preserve"> oficial</w:t>
      </w:r>
      <w:r w:rsidR="00892709">
        <w:rPr>
          <w:rFonts w:ascii="Arial" w:hAnsi="Arial" w:cs="Arial"/>
          <w:iCs/>
          <w:sz w:val="24"/>
          <w:szCs w:val="24"/>
        </w:rPr>
        <w:t xml:space="preserve"> del país</w:t>
      </w:r>
      <w:r>
        <w:rPr>
          <w:rFonts w:ascii="Arial" w:hAnsi="Arial" w:cs="Arial"/>
          <w:iCs/>
          <w:sz w:val="24"/>
          <w:szCs w:val="24"/>
        </w:rPr>
        <w:t xml:space="preserve"> ante el cambio climático, </w:t>
      </w:r>
      <w:r w:rsidR="00892709">
        <w:rPr>
          <w:rFonts w:ascii="Arial" w:hAnsi="Arial" w:cs="Arial"/>
          <w:iCs/>
          <w:sz w:val="24"/>
          <w:szCs w:val="24"/>
        </w:rPr>
        <w:t>se encuentra la Política Nacional de Acciones para el Medio Ambiente</w:t>
      </w:r>
      <w:r w:rsidR="004C2AE7">
        <w:rPr>
          <w:rFonts w:ascii="Arial" w:hAnsi="Arial" w:cs="Arial"/>
          <w:iCs/>
          <w:sz w:val="24"/>
          <w:szCs w:val="24"/>
        </w:rPr>
        <w:t xml:space="preserve"> (PNAE por sus siglas en francés)</w:t>
      </w:r>
      <w:r w:rsidR="00892709">
        <w:rPr>
          <w:rFonts w:ascii="Arial" w:hAnsi="Arial" w:cs="Arial"/>
          <w:iCs/>
          <w:sz w:val="24"/>
          <w:szCs w:val="24"/>
        </w:rPr>
        <w:t xml:space="preserve">, </w:t>
      </w:r>
      <w:r w:rsidR="003F109B">
        <w:rPr>
          <w:rFonts w:ascii="Arial" w:hAnsi="Arial" w:cs="Arial"/>
          <w:iCs/>
          <w:sz w:val="24"/>
          <w:szCs w:val="24"/>
        </w:rPr>
        <w:t>elaborad</w:t>
      </w:r>
      <w:r w:rsidR="00892709">
        <w:rPr>
          <w:rFonts w:ascii="Arial" w:hAnsi="Arial" w:cs="Arial"/>
          <w:iCs/>
          <w:sz w:val="24"/>
          <w:szCs w:val="24"/>
        </w:rPr>
        <w:t>a</w:t>
      </w:r>
      <w:r w:rsidR="003F109B">
        <w:rPr>
          <w:rFonts w:ascii="Arial" w:hAnsi="Arial" w:cs="Arial"/>
          <w:iCs/>
          <w:sz w:val="24"/>
          <w:szCs w:val="24"/>
        </w:rPr>
        <w:t xml:space="preserve"> en 1994 y adoptad</w:t>
      </w:r>
      <w:r w:rsidR="00443005">
        <w:rPr>
          <w:rFonts w:ascii="Arial" w:hAnsi="Arial" w:cs="Arial"/>
          <w:iCs/>
          <w:sz w:val="24"/>
          <w:szCs w:val="24"/>
        </w:rPr>
        <w:t>a</w:t>
      </w:r>
      <w:r w:rsidR="003F109B">
        <w:rPr>
          <w:rFonts w:ascii="Arial" w:hAnsi="Arial" w:cs="Arial"/>
          <w:iCs/>
          <w:sz w:val="24"/>
          <w:szCs w:val="24"/>
        </w:rPr>
        <w:t xml:space="preserve"> en 1996</w:t>
      </w:r>
      <w:r w:rsidR="00340837">
        <w:rPr>
          <w:rFonts w:ascii="Arial" w:hAnsi="Arial" w:cs="Arial"/>
          <w:iCs/>
          <w:sz w:val="24"/>
          <w:szCs w:val="24"/>
        </w:rPr>
        <w:t xml:space="preserve">. </w:t>
      </w:r>
      <w:r w:rsidR="00882FE4">
        <w:rPr>
          <w:rFonts w:ascii="Arial" w:hAnsi="Arial" w:cs="Arial"/>
          <w:iCs/>
          <w:sz w:val="24"/>
          <w:szCs w:val="24"/>
        </w:rPr>
        <w:t xml:space="preserve">Este </w:t>
      </w:r>
      <w:r w:rsidR="007D184D">
        <w:rPr>
          <w:rFonts w:ascii="Arial" w:hAnsi="Arial" w:cs="Arial"/>
          <w:iCs/>
          <w:sz w:val="24"/>
          <w:szCs w:val="24"/>
        </w:rPr>
        <w:t xml:space="preserve">instrumento </w:t>
      </w:r>
      <w:r w:rsidR="00882FE4" w:rsidRPr="00882FE4">
        <w:rPr>
          <w:rFonts w:ascii="Arial" w:hAnsi="Arial" w:cs="Arial"/>
          <w:i/>
          <w:iCs/>
          <w:sz w:val="24"/>
          <w:szCs w:val="24"/>
        </w:rPr>
        <w:t xml:space="preserve">“figura entre los primeros documentos de planificación estratégica y de gestión a largo plazo del sector del medio ambiente, con el fin de identificar de manera específica los problemas específicos relacionados con la gestión sostenible de los recursos naturales y, en general, del medio ambiente.” </w:t>
      </w:r>
      <w:sdt>
        <w:sdtPr>
          <w:rPr>
            <w:rFonts w:ascii="Arial" w:hAnsi="Arial" w:cs="Arial"/>
            <w:i/>
            <w:iCs/>
            <w:sz w:val="24"/>
            <w:szCs w:val="24"/>
          </w:rPr>
          <w:id w:val="-1571023433"/>
          <w:citation/>
        </w:sdtPr>
        <w:sdtEndPr/>
        <w:sdtContent>
          <w:r w:rsidR="00882FE4" w:rsidRPr="00882FE4">
            <w:rPr>
              <w:rFonts w:ascii="Arial" w:hAnsi="Arial" w:cs="Arial"/>
              <w:i/>
              <w:iCs/>
              <w:sz w:val="24"/>
              <w:szCs w:val="24"/>
            </w:rPr>
            <w:fldChar w:fldCharType="begin"/>
          </w:r>
          <w:r w:rsidR="00882FE4" w:rsidRPr="00882FE4">
            <w:rPr>
              <w:rFonts w:ascii="Arial" w:hAnsi="Arial" w:cs="Arial"/>
              <w:i/>
              <w:iCs/>
              <w:sz w:val="24"/>
              <w:szCs w:val="24"/>
            </w:rPr>
            <w:instrText xml:space="preserve"> CITATION Com21 \l 3082 </w:instrText>
          </w:r>
          <w:r w:rsidR="00882FE4" w:rsidRPr="00882FE4">
            <w:rPr>
              <w:rFonts w:ascii="Arial" w:hAnsi="Arial" w:cs="Arial"/>
              <w:i/>
              <w:iCs/>
              <w:sz w:val="24"/>
              <w:szCs w:val="24"/>
            </w:rPr>
            <w:fldChar w:fldCharType="separate"/>
          </w:r>
          <w:r w:rsidR="00882FE4" w:rsidRPr="00882FE4">
            <w:rPr>
              <w:rFonts w:ascii="Arial" w:hAnsi="Arial" w:cs="Arial"/>
              <w:i/>
              <w:noProof/>
              <w:sz w:val="24"/>
              <w:szCs w:val="24"/>
            </w:rPr>
            <w:t>(Communication PNUD, 2021)</w:t>
          </w:r>
          <w:r w:rsidR="00882FE4" w:rsidRPr="00882FE4">
            <w:rPr>
              <w:rFonts w:ascii="Arial" w:hAnsi="Arial" w:cs="Arial"/>
              <w:i/>
              <w:iCs/>
              <w:sz w:val="24"/>
              <w:szCs w:val="24"/>
            </w:rPr>
            <w:fldChar w:fldCharType="end"/>
          </w:r>
        </w:sdtContent>
      </w:sdt>
    </w:p>
    <w:p w14:paraId="701D1C1C" w14:textId="69F04482" w:rsidR="00854125" w:rsidRPr="004C2AE7" w:rsidRDefault="00882FE4" w:rsidP="00882FE4">
      <w:pPr>
        <w:spacing w:line="360" w:lineRule="auto"/>
        <w:jc w:val="both"/>
        <w:rPr>
          <w:rFonts w:ascii="Arial" w:hAnsi="Arial" w:cs="Arial"/>
          <w:iCs/>
          <w:sz w:val="24"/>
          <w:szCs w:val="24"/>
        </w:rPr>
      </w:pPr>
      <w:r>
        <w:rPr>
          <w:rFonts w:ascii="Arial" w:hAnsi="Arial" w:cs="Arial"/>
          <w:i/>
          <w:iCs/>
          <w:sz w:val="24"/>
          <w:szCs w:val="24"/>
        </w:rPr>
        <w:t xml:space="preserve"> </w:t>
      </w:r>
      <w:r w:rsidR="00034E9D" w:rsidRPr="004C2AE7">
        <w:rPr>
          <w:rFonts w:ascii="Arial" w:hAnsi="Arial" w:cs="Arial"/>
          <w:iCs/>
          <w:sz w:val="24"/>
          <w:szCs w:val="24"/>
        </w:rPr>
        <w:t>En el 2021</w:t>
      </w:r>
      <w:r w:rsidR="009C39E3" w:rsidRPr="004C2AE7">
        <w:rPr>
          <w:rFonts w:ascii="Arial" w:hAnsi="Arial" w:cs="Arial"/>
          <w:iCs/>
          <w:sz w:val="24"/>
          <w:szCs w:val="24"/>
        </w:rPr>
        <w:t xml:space="preserve"> tuvo lugar </w:t>
      </w:r>
      <w:r w:rsidR="00034E9D" w:rsidRPr="004C2AE7">
        <w:rPr>
          <w:rFonts w:ascii="Arial" w:hAnsi="Arial" w:cs="Arial"/>
          <w:iCs/>
          <w:sz w:val="24"/>
          <w:szCs w:val="24"/>
        </w:rPr>
        <w:t>una revisión d</w:t>
      </w:r>
      <w:r w:rsidR="007D184D">
        <w:rPr>
          <w:rFonts w:ascii="Arial" w:hAnsi="Arial" w:cs="Arial"/>
          <w:iCs/>
          <w:sz w:val="24"/>
          <w:szCs w:val="24"/>
        </w:rPr>
        <w:t>el documento</w:t>
      </w:r>
      <w:r w:rsidR="00BE1165" w:rsidRPr="004C2AE7">
        <w:rPr>
          <w:rFonts w:ascii="Arial" w:hAnsi="Arial" w:cs="Arial"/>
          <w:iCs/>
          <w:sz w:val="24"/>
          <w:szCs w:val="24"/>
        </w:rPr>
        <w:t xml:space="preserve"> con la intención de que </w:t>
      </w:r>
      <w:r w:rsidR="00E52AEC" w:rsidRPr="004C2AE7">
        <w:rPr>
          <w:rFonts w:ascii="Arial" w:hAnsi="Arial" w:cs="Arial"/>
          <w:iCs/>
          <w:sz w:val="24"/>
          <w:szCs w:val="24"/>
        </w:rPr>
        <w:t xml:space="preserve">la estrategia definida </w:t>
      </w:r>
      <w:r w:rsidR="00BE1165" w:rsidRPr="004C2AE7">
        <w:rPr>
          <w:rFonts w:ascii="Arial" w:hAnsi="Arial" w:cs="Arial"/>
          <w:iCs/>
          <w:sz w:val="24"/>
          <w:szCs w:val="24"/>
        </w:rPr>
        <w:t xml:space="preserve">por </w:t>
      </w:r>
      <w:r w:rsidR="004C2AE7">
        <w:rPr>
          <w:rFonts w:ascii="Arial" w:hAnsi="Arial" w:cs="Arial"/>
          <w:iCs/>
          <w:sz w:val="24"/>
          <w:szCs w:val="24"/>
        </w:rPr>
        <w:t>la</w:t>
      </w:r>
      <w:r w:rsidR="00BE1165" w:rsidRPr="004C2AE7">
        <w:rPr>
          <w:rFonts w:ascii="Arial" w:hAnsi="Arial" w:cs="Arial"/>
          <w:iCs/>
          <w:sz w:val="24"/>
          <w:szCs w:val="24"/>
        </w:rPr>
        <w:t xml:space="preserve"> </w:t>
      </w:r>
      <w:r w:rsidR="00E52AEC" w:rsidRPr="004C2AE7">
        <w:rPr>
          <w:rFonts w:ascii="Arial" w:hAnsi="Arial" w:cs="Arial"/>
          <w:iCs/>
          <w:sz w:val="24"/>
          <w:szCs w:val="24"/>
        </w:rPr>
        <w:t>PNAE</w:t>
      </w:r>
      <w:r w:rsidR="004C2AE7" w:rsidRPr="004C2AE7">
        <w:rPr>
          <w:rFonts w:ascii="Arial" w:hAnsi="Arial" w:cs="Arial"/>
          <w:iCs/>
          <w:sz w:val="24"/>
          <w:szCs w:val="24"/>
        </w:rPr>
        <w:t xml:space="preserve"> favore</w:t>
      </w:r>
      <w:r w:rsidR="00833C03">
        <w:rPr>
          <w:rFonts w:ascii="Arial" w:hAnsi="Arial" w:cs="Arial"/>
          <w:iCs/>
          <w:sz w:val="24"/>
          <w:szCs w:val="24"/>
        </w:rPr>
        <w:t>ciera</w:t>
      </w:r>
      <w:r w:rsidR="004C2AE7" w:rsidRPr="004C2AE7">
        <w:rPr>
          <w:rFonts w:ascii="Arial" w:hAnsi="Arial" w:cs="Arial"/>
          <w:iCs/>
          <w:sz w:val="24"/>
          <w:szCs w:val="24"/>
        </w:rPr>
        <w:t xml:space="preserve"> </w:t>
      </w:r>
      <w:r w:rsidR="00E52AEC" w:rsidRPr="004C2AE7">
        <w:rPr>
          <w:rFonts w:ascii="Arial" w:hAnsi="Arial" w:cs="Arial"/>
          <w:iCs/>
          <w:sz w:val="24"/>
          <w:szCs w:val="24"/>
        </w:rPr>
        <w:t>un enfoque global a la planificación; de la gestión del medio ambiente con la incorporación de las temáticas vinculadas a la economía verde, al cambio climático, al carbono, al género, asegurando al mismo tiempo su implicación en los programas nacionales de desarrollo</w:t>
      </w:r>
      <w:r w:rsidR="004C2AE7">
        <w:rPr>
          <w:rFonts w:ascii="Arial" w:hAnsi="Arial" w:cs="Arial"/>
          <w:iCs/>
          <w:sz w:val="24"/>
          <w:szCs w:val="24"/>
        </w:rPr>
        <w:t>.</w:t>
      </w:r>
      <w:sdt>
        <w:sdtPr>
          <w:rPr>
            <w:rFonts w:ascii="Arial" w:hAnsi="Arial" w:cs="Arial"/>
            <w:iCs/>
            <w:sz w:val="24"/>
            <w:szCs w:val="24"/>
          </w:rPr>
          <w:id w:val="812905765"/>
          <w:citation/>
        </w:sdtPr>
        <w:sdtEndPr/>
        <w:sdtContent>
          <w:r w:rsidR="0021615D">
            <w:rPr>
              <w:rFonts w:ascii="Arial" w:hAnsi="Arial" w:cs="Arial"/>
              <w:iCs/>
              <w:sz w:val="24"/>
              <w:szCs w:val="24"/>
            </w:rPr>
            <w:fldChar w:fldCharType="begin"/>
          </w:r>
          <w:r w:rsidR="0021615D">
            <w:rPr>
              <w:rFonts w:ascii="Arial" w:hAnsi="Arial" w:cs="Arial"/>
              <w:iCs/>
              <w:sz w:val="24"/>
              <w:szCs w:val="24"/>
            </w:rPr>
            <w:instrText xml:space="preserve"> CITATION Min21 \l 3082 </w:instrText>
          </w:r>
          <w:r w:rsidR="0021615D">
            <w:rPr>
              <w:rFonts w:ascii="Arial" w:hAnsi="Arial" w:cs="Arial"/>
              <w:iCs/>
              <w:sz w:val="24"/>
              <w:szCs w:val="24"/>
            </w:rPr>
            <w:fldChar w:fldCharType="separate"/>
          </w:r>
          <w:r w:rsidR="0021615D">
            <w:rPr>
              <w:rFonts w:ascii="Arial" w:hAnsi="Arial" w:cs="Arial"/>
              <w:iCs/>
              <w:noProof/>
              <w:sz w:val="24"/>
              <w:szCs w:val="24"/>
            </w:rPr>
            <w:t xml:space="preserve"> </w:t>
          </w:r>
          <w:r w:rsidR="0021615D" w:rsidRPr="0021615D">
            <w:rPr>
              <w:rFonts w:ascii="Arial" w:hAnsi="Arial" w:cs="Arial"/>
              <w:noProof/>
              <w:sz w:val="24"/>
              <w:szCs w:val="24"/>
            </w:rPr>
            <w:t>(Ministère de l'Environnement, du Développement Durable et du Bassin du Congo , 2021)</w:t>
          </w:r>
          <w:r w:rsidR="0021615D">
            <w:rPr>
              <w:rFonts w:ascii="Arial" w:hAnsi="Arial" w:cs="Arial"/>
              <w:iCs/>
              <w:sz w:val="24"/>
              <w:szCs w:val="24"/>
            </w:rPr>
            <w:fldChar w:fldCharType="end"/>
          </w:r>
        </w:sdtContent>
      </w:sdt>
      <w:r w:rsidR="004C2AE7">
        <w:rPr>
          <w:rFonts w:ascii="Arial" w:hAnsi="Arial" w:cs="Arial"/>
          <w:iCs/>
          <w:sz w:val="24"/>
          <w:szCs w:val="24"/>
        </w:rPr>
        <w:t xml:space="preserve"> </w:t>
      </w:r>
      <w:r w:rsidR="00854125">
        <w:rPr>
          <w:rFonts w:ascii="Arial" w:hAnsi="Arial" w:cs="Arial"/>
          <w:iCs/>
          <w:sz w:val="24"/>
          <w:szCs w:val="24"/>
        </w:rPr>
        <w:t>De esta forma, el instrumento rector del área medioambiental, estaba a tono con las causas, estra</w:t>
      </w:r>
      <w:r w:rsidR="0021615D">
        <w:rPr>
          <w:rFonts w:ascii="Arial" w:hAnsi="Arial" w:cs="Arial"/>
          <w:iCs/>
          <w:sz w:val="24"/>
          <w:szCs w:val="24"/>
        </w:rPr>
        <w:t>tegias e iniciativas defendidas por Brazzaville.</w:t>
      </w:r>
    </w:p>
    <w:p w14:paraId="2C7D3D99" w14:textId="67088B62" w:rsidR="00CB6F13" w:rsidRDefault="00244FA3" w:rsidP="002177AD">
      <w:pPr>
        <w:spacing w:line="360" w:lineRule="auto"/>
        <w:jc w:val="both"/>
        <w:rPr>
          <w:rFonts w:ascii="Arial" w:hAnsi="Arial" w:cs="Arial"/>
          <w:iCs/>
          <w:sz w:val="24"/>
          <w:szCs w:val="24"/>
        </w:rPr>
      </w:pPr>
      <w:r>
        <w:rPr>
          <w:rFonts w:ascii="Arial" w:hAnsi="Arial" w:cs="Arial"/>
          <w:iCs/>
          <w:sz w:val="24"/>
          <w:szCs w:val="24"/>
        </w:rPr>
        <w:t>Al mismo tiempo, l</w:t>
      </w:r>
      <w:r w:rsidR="00CB6F13">
        <w:rPr>
          <w:rFonts w:ascii="Arial" w:hAnsi="Arial" w:cs="Arial"/>
          <w:iCs/>
          <w:sz w:val="24"/>
          <w:szCs w:val="24"/>
        </w:rPr>
        <w:t xml:space="preserve">as estrategias económicas adoptadas por el país en los últimos años en los Planes </w:t>
      </w:r>
      <w:r w:rsidR="00867DA2">
        <w:rPr>
          <w:rFonts w:ascii="Arial" w:hAnsi="Arial" w:cs="Arial"/>
          <w:iCs/>
          <w:sz w:val="24"/>
          <w:szCs w:val="24"/>
        </w:rPr>
        <w:t>Nacionales de</w:t>
      </w:r>
      <w:r w:rsidR="00CB6F13">
        <w:rPr>
          <w:rFonts w:ascii="Arial" w:hAnsi="Arial" w:cs="Arial"/>
          <w:iCs/>
          <w:sz w:val="24"/>
          <w:szCs w:val="24"/>
        </w:rPr>
        <w:t xml:space="preserve"> Desarrollo, han ido </w:t>
      </w:r>
      <w:r w:rsidR="00FC4F2E">
        <w:rPr>
          <w:rFonts w:ascii="Arial" w:hAnsi="Arial" w:cs="Arial"/>
          <w:iCs/>
          <w:sz w:val="24"/>
          <w:szCs w:val="24"/>
        </w:rPr>
        <w:t>incluyendo</w:t>
      </w:r>
      <w:r w:rsidR="00CB6F13">
        <w:rPr>
          <w:rFonts w:ascii="Arial" w:hAnsi="Arial" w:cs="Arial"/>
          <w:iCs/>
          <w:sz w:val="24"/>
          <w:szCs w:val="24"/>
        </w:rPr>
        <w:t xml:space="preserve"> progresivamente el tema </w:t>
      </w:r>
      <w:r w:rsidR="00FC4F2E">
        <w:rPr>
          <w:rFonts w:ascii="Arial" w:hAnsi="Arial" w:cs="Arial"/>
          <w:iCs/>
          <w:sz w:val="24"/>
          <w:szCs w:val="24"/>
        </w:rPr>
        <w:t>medioambiental</w:t>
      </w:r>
      <w:r w:rsidR="00CB6F13">
        <w:rPr>
          <w:rFonts w:ascii="Arial" w:hAnsi="Arial" w:cs="Arial"/>
          <w:iCs/>
          <w:sz w:val="24"/>
          <w:szCs w:val="24"/>
        </w:rPr>
        <w:t xml:space="preserve"> dentro de sus ejes temáticos</w:t>
      </w:r>
      <w:r w:rsidR="00FC4F2E">
        <w:rPr>
          <w:rFonts w:ascii="Arial" w:hAnsi="Arial" w:cs="Arial"/>
          <w:iCs/>
          <w:sz w:val="24"/>
          <w:szCs w:val="24"/>
        </w:rPr>
        <w:t xml:space="preserve">. De ahí que las ideas de crecimiento económico y desarrollo estén vinculadas a la protección de la Cuenca del Congo, que es </w:t>
      </w:r>
      <w:r w:rsidR="00EF6F44">
        <w:rPr>
          <w:rFonts w:ascii="Arial" w:hAnsi="Arial" w:cs="Arial"/>
          <w:iCs/>
          <w:sz w:val="24"/>
          <w:szCs w:val="24"/>
        </w:rPr>
        <w:t>reconocida a fin de cuentas como su espacio vital.</w:t>
      </w:r>
    </w:p>
    <w:p w14:paraId="1A259D11" w14:textId="1D5BAF79" w:rsidR="00220286" w:rsidRDefault="00220286" w:rsidP="002177AD">
      <w:pPr>
        <w:spacing w:line="360" w:lineRule="auto"/>
        <w:jc w:val="both"/>
        <w:rPr>
          <w:rFonts w:ascii="Arial" w:hAnsi="Arial" w:cs="Arial"/>
          <w:iCs/>
          <w:sz w:val="24"/>
          <w:szCs w:val="24"/>
        </w:rPr>
      </w:pPr>
      <w:r>
        <w:rPr>
          <w:rFonts w:ascii="Arial" w:hAnsi="Arial" w:cs="Arial"/>
          <w:iCs/>
          <w:sz w:val="24"/>
          <w:szCs w:val="24"/>
        </w:rPr>
        <w:t xml:space="preserve">Estos documentos rectores del quehacer económico </w:t>
      </w:r>
      <w:r w:rsidR="003855D8">
        <w:rPr>
          <w:rFonts w:ascii="Arial" w:hAnsi="Arial" w:cs="Arial"/>
          <w:iCs/>
          <w:sz w:val="24"/>
          <w:szCs w:val="24"/>
        </w:rPr>
        <w:t>dejan entrever la po</w:t>
      </w:r>
      <w:r w:rsidR="00323E23">
        <w:rPr>
          <w:rFonts w:ascii="Arial" w:hAnsi="Arial" w:cs="Arial"/>
          <w:iCs/>
          <w:sz w:val="24"/>
          <w:szCs w:val="24"/>
        </w:rPr>
        <w:t>sición del gobierno congolés ante el cambio climático</w:t>
      </w:r>
      <w:r w:rsidR="00687017">
        <w:rPr>
          <w:rFonts w:ascii="Arial" w:hAnsi="Arial" w:cs="Arial"/>
          <w:iCs/>
          <w:sz w:val="24"/>
          <w:szCs w:val="24"/>
        </w:rPr>
        <w:t xml:space="preserve"> y la protección medioambiental. </w:t>
      </w:r>
      <w:r w:rsidR="00B87328">
        <w:rPr>
          <w:rFonts w:ascii="Arial" w:hAnsi="Arial" w:cs="Arial"/>
          <w:iCs/>
          <w:sz w:val="24"/>
          <w:szCs w:val="24"/>
        </w:rPr>
        <w:t>Para alcanzar los últimos Planes Nacionales de Desarrollo, dentro del dispositivo de acompañamiento diseñado, se encuentra la protección medioambiental</w:t>
      </w:r>
      <w:r w:rsidR="0008650E">
        <w:rPr>
          <w:rFonts w:ascii="Arial" w:hAnsi="Arial" w:cs="Arial"/>
          <w:iCs/>
          <w:sz w:val="24"/>
          <w:szCs w:val="24"/>
        </w:rPr>
        <w:t xml:space="preserve"> y en las estrategias aparecen riesgos medioambientales y climáticos a tomar en consideración para la ejecución de los Programas</w:t>
      </w:r>
      <w:r w:rsidR="00343165">
        <w:rPr>
          <w:rFonts w:ascii="Arial" w:hAnsi="Arial" w:cs="Arial"/>
          <w:iCs/>
          <w:sz w:val="24"/>
          <w:szCs w:val="24"/>
        </w:rPr>
        <w:t xml:space="preserve">. El PND </w:t>
      </w:r>
      <w:r w:rsidR="00F40EBB">
        <w:rPr>
          <w:rFonts w:ascii="Arial" w:hAnsi="Arial" w:cs="Arial"/>
          <w:iCs/>
          <w:sz w:val="24"/>
          <w:szCs w:val="24"/>
        </w:rPr>
        <w:t>2022-2026,</w:t>
      </w:r>
      <w:r w:rsidR="00F3053C">
        <w:rPr>
          <w:rFonts w:ascii="Arial" w:hAnsi="Arial" w:cs="Arial"/>
          <w:iCs/>
          <w:sz w:val="24"/>
          <w:szCs w:val="24"/>
        </w:rPr>
        <w:t xml:space="preserve"> de más reciente creación,</w:t>
      </w:r>
      <w:r w:rsidR="00F40EBB">
        <w:rPr>
          <w:rFonts w:ascii="Arial" w:hAnsi="Arial" w:cs="Arial"/>
          <w:iCs/>
          <w:sz w:val="24"/>
          <w:szCs w:val="24"/>
        </w:rPr>
        <w:t xml:space="preserve"> menciona directamente el compromiso </w:t>
      </w:r>
      <w:r w:rsidR="00DA33CC">
        <w:rPr>
          <w:rFonts w:ascii="Arial" w:hAnsi="Arial" w:cs="Arial"/>
          <w:iCs/>
          <w:sz w:val="24"/>
          <w:szCs w:val="24"/>
        </w:rPr>
        <w:t xml:space="preserve">del gobierno con una política ambiciosa en este sentido. </w:t>
      </w:r>
      <w:sdt>
        <w:sdtPr>
          <w:rPr>
            <w:rFonts w:ascii="Arial" w:hAnsi="Arial" w:cs="Arial"/>
            <w:iCs/>
            <w:sz w:val="24"/>
            <w:szCs w:val="24"/>
          </w:rPr>
          <w:id w:val="-1753342153"/>
          <w:citation/>
        </w:sdtPr>
        <w:sdtEndPr/>
        <w:sdtContent>
          <w:r w:rsidR="0003523B">
            <w:rPr>
              <w:rFonts w:ascii="Arial" w:hAnsi="Arial" w:cs="Arial"/>
              <w:iCs/>
              <w:sz w:val="24"/>
              <w:szCs w:val="24"/>
            </w:rPr>
            <w:fldChar w:fldCharType="begin"/>
          </w:r>
          <w:r w:rsidR="0003523B">
            <w:rPr>
              <w:rFonts w:ascii="Arial" w:hAnsi="Arial" w:cs="Arial"/>
              <w:iCs/>
              <w:sz w:val="24"/>
              <w:szCs w:val="24"/>
            </w:rPr>
            <w:instrText xml:space="preserve"> CITATION Pla22 \l 3082 </w:instrText>
          </w:r>
          <w:r w:rsidR="0003523B">
            <w:rPr>
              <w:rFonts w:ascii="Arial" w:hAnsi="Arial" w:cs="Arial"/>
              <w:iCs/>
              <w:sz w:val="24"/>
              <w:szCs w:val="24"/>
            </w:rPr>
            <w:fldChar w:fldCharType="separate"/>
          </w:r>
          <w:r w:rsidR="0003523B" w:rsidRPr="0003523B">
            <w:rPr>
              <w:rFonts w:ascii="Arial" w:hAnsi="Arial" w:cs="Arial"/>
              <w:noProof/>
              <w:sz w:val="24"/>
              <w:szCs w:val="24"/>
            </w:rPr>
            <w:t>(Plan National de Developpement 2022-2026, 2022)</w:t>
          </w:r>
          <w:r w:rsidR="0003523B">
            <w:rPr>
              <w:rFonts w:ascii="Arial" w:hAnsi="Arial" w:cs="Arial"/>
              <w:iCs/>
              <w:sz w:val="24"/>
              <w:szCs w:val="24"/>
            </w:rPr>
            <w:fldChar w:fldCharType="end"/>
          </w:r>
        </w:sdtContent>
      </w:sdt>
    </w:p>
    <w:p w14:paraId="1959129A" w14:textId="40AD4771" w:rsidR="00EF6F44" w:rsidRDefault="00EF6F44" w:rsidP="002177AD">
      <w:pPr>
        <w:spacing w:line="360" w:lineRule="auto"/>
        <w:jc w:val="both"/>
        <w:rPr>
          <w:rFonts w:ascii="Arial" w:hAnsi="Arial" w:cs="Arial"/>
          <w:iCs/>
          <w:sz w:val="24"/>
          <w:szCs w:val="24"/>
        </w:rPr>
      </w:pPr>
      <w:r>
        <w:rPr>
          <w:rFonts w:ascii="Arial" w:hAnsi="Arial" w:cs="Arial"/>
          <w:iCs/>
          <w:sz w:val="24"/>
          <w:szCs w:val="24"/>
        </w:rPr>
        <w:lastRenderedPageBreak/>
        <w:t>Si bien, l</w:t>
      </w:r>
      <w:r w:rsidR="00C36DEC">
        <w:rPr>
          <w:rFonts w:ascii="Arial" w:hAnsi="Arial" w:cs="Arial"/>
          <w:iCs/>
          <w:sz w:val="24"/>
          <w:szCs w:val="24"/>
        </w:rPr>
        <w:t>a mayor parte de la Cuenca del Congo pertenece geográficamente a la República Democrática del Congo (Congo -</w:t>
      </w:r>
      <w:proofErr w:type="spellStart"/>
      <w:r w:rsidR="00C36DEC">
        <w:rPr>
          <w:rFonts w:ascii="Arial" w:hAnsi="Arial" w:cs="Arial"/>
          <w:iCs/>
          <w:sz w:val="24"/>
          <w:szCs w:val="24"/>
        </w:rPr>
        <w:t>Kinshsa</w:t>
      </w:r>
      <w:proofErr w:type="spellEnd"/>
      <w:r w:rsidR="00C36DEC">
        <w:rPr>
          <w:rFonts w:ascii="Arial" w:hAnsi="Arial" w:cs="Arial"/>
          <w:iCs/>
          <w:sz w:val="24"/>
          <w:szCs w:val="24"/>
        </w:rPr>
        <w:t>)</w:t>
      </w:r>
      <w:r w:rsidR="00367307">
        <w:rPr>
          <w:rStyle w:val="Refdenotaalpie"/>
          <w:rFonts w:ascii="Arial" w:hAnsi="Arial" w:cs="Arial"/>
          <w:iCs/>
          <w:sz w:val="24"/>
          <w:szCs w:val="24"/>
        </w:rPr>
        <w:footnoteReference w:id="1"/>
      </w:r>
      <w:r w:rsidR="00C36DEC">
        <w:rPr>
          <w:rFonts w:ascii="Arial" w:hAnsi="Arial" w:cs="Arial"/>
          <w:iCs/>
          <w:sz w:val="24"/>
          <w:szCs w:val="24"/>
        </w:rPr>
        <w:t xml:space="preserve">, la inestabilidad política que caracteriza esa zona, derivada de los numerosos conflictos e intereses que se dirimen en su interior, ofrecen a Brazzaville y especialmente al presidente </w:t>
      </w:r>
      <w:proofErr w:type="spellStart"/>
      <w:r w:rsidR="00C36DEC">
        <w:rPr>
          <w:rFonts w:ascii="Arial" w:hAnsi="Arial" w:cs="Arial"/>
          <w:iCs/>
          <w:sz w:val="24"/>
          <w:szCs w:val="24"/>
        </w:rPr>
        <w:t>Nguesso</w:t>
      </w:r>
      <w:proofErr w:type="spellEnd"/>
      <w:r w:rsidR="00C36DEC">
        <w:rPr>
          <w:rFonts w:ascii="Arial" w:hAnsi="Arial" w:cs="Arial"/>
          <w:iCs/>
          <w:sz w:val="24"/>
          <w:szCs w:val="24"/>
        </w:rPr>
        <w:t xml:space="preserve"> la oportunidad de convertirse en protagonista de </w:t>
      </w:r>
      <w:r w:rsidR="0099100B">
        <w:rPr>
          <w:rFonts w:ascii="Arial" w:hAnsi="Arial" w:cs="Arial"/>
          <w:iCs/>
          <w:sz w:val="24"/>
          <w:szCs w:val="24"/>
        </w:rPr>
        <w:t>la lucha por la protección ambiental en la zona.</w:t>
      </w:r>
    </w:p>
    <w:p w14:paraId="529A99A9" w14:textId="07340A36" w:rsidR="00895D7C" w:rsidRDefault="00895D7C" w:rsidP="002177AD">
      <w:pPr>
        <w:spacing w:line="360" w:lineRule="auto"/>
        <w:jc w:val="both"/>
        <w:rPr>
          <w:rFonts w:ascii="Arial" w:hAnsi="Arial" w:cs="Arial"/>
          <w:iCs/>
          <w:sz w:val="24"/>
          <w:szCs w:val="24"/>
        </w:rPr>
      </w:pPr>
      <w:r>
        <w:rPr>
          <w:rFonts w:ascii="Arial" w:hAnsi="Arial" w:cs="Arial"/>
          <w:iCs/>
          <w:sz w:val="24"/>
          <w:szCs w:val="24"/>
        </w:rPr>
        <w:t xml:space="preserve">Para </w:t>
      </w:r>
      <w:r w:rsidR="00E94C03">
        <w:rPr>
          <w:rFonts w:ascii="Arial" w:hAnsi="Arial" w:cs="Arial"/>
          <w:iCs/>
          <w:sz w:val="24"/>
          <w:szCs w:val="24"/>
        </w:rPr>
        <w:t xml:space="preserve">Laurent Duarte y </w:t>
      </w:r>
      <w:proofErr w:type="spellStart"/>
      <w:r w:rsidR="00B95106">
        <w:rPr>
          <w:rFonts w:ascii="Arial" w:hAnsi="Arial" w:cs="Arial"/>
          <w:iCs/>
          <w:sz w:val="24"/>
          <w:szCs w:val="24"/>
        </w:rPr>
        <w:t>Thibaud</w:t>
      </w:r>
      <w:proofErr w:type="spellEnd"/>
      <w:r w:rsidR="00B95106">
        <w:rPr>
          <w:rFonts w:ascii="Arial" w:hAnsi="Arial" w:cs="Arial"/>
          <w:iCs/>
          <w:sz w:val="24"/>
          <w:szCs w:val="24"/>
        </w:rPr>
        <w:t xml:space="preserve"> Kurtz</w:t>
      </w:r>
      <w:r w:rsidR="002B6D6C">
        <w:rPr>
          <w:rFonts w:ascii="Arial" w:hAnsi="Arial" w:cs="Arial"/>
          <w:iCs/>
          <w:sz w:val="24"/>
          <w:szCs w:val="24"/>
        </w:rPr>
        <w:t xml:space="preserve"> (2025)</w:t>
      </w:r>
      <w:r w:rsidR="00B95106">
        <w:rPr>
          <w:rFonts w:ascii="Arial" w:hAnsi="Arial" w:cs="Arial"/>
          <w:iCs/>
          <w:sz w:val="24"/>
          <w:szCs w:val="24"/>
        </w:rPr>
        <w:t xml:space="preserve">, los conflictos regionales </w:t>
      </w:r>
      <w:r w:rsidR="00631D59">
        <w:rPr>
          <w:rFonts w:ascii="Arial" w:hAnsi="Arial" w:cs="Arial"/>
          <w:iCs/>
          <w:sz w:val="24"/>
          <w:szCs w:val="24"/>
        </w:rPr>
        <w:t>se presentan como</w:t>
      </w:r>
      <w:r w:rsidR="00631D59" w:rsidRPr="003E165A">
        <w:rPr>
          <w:rFonts w:ascii="Arial" w:hAnsi="Arial" w:cs="Arial"/>
          <w:iCs/>
          <w:sz w:val="24"/>
          <w:szCs w:val="24"/>
        </w:rPr>
        <w:t xml:space="preserve"> oportunidades para </w:t>
      </w:r>
      <w:r w:rsidR="00631D59">
        <w:rPr>
          <w:rFonts w:ascii="Arial" w:hAnsi="Arial" w:cs="Arial"/>
          <w:iCs/>
          <w:sz w:val="24"/>
          <w:szCs w:val="24"/>
        </w:rPr>
        <w:t xml:space="preserve">que </w:t>
      </w:r>
      <w:r w:rsidR="00631D59" w:rsidRPr="003E165A">
        <w:rPr>
          <w:rFonts w:ascii="Arial" w:hAnsi="Arial" w:cs="Arial"/>
          <w:iCs/>
          <w:sz w:val="24"/>
          <w:szCs w:val="24"/>
        </w:rPr>
        <w:t>la presidencia congoleña</w:t>
      </w:r>
      <w:r w:rsidR="00631D59">
        <w:rPr>
          <w:rFonts w:ascii="Arial" w:hAnsi="Arial" w:cs="Arial"/>
          <w:iCs/>
          <w:sz w:val="24"/>
          <w:szCs w:val="24"/>
        </w:rPr>
        <w:t xml:space="preserve"> </w:t>
      </w:r>
      <w:r w:rsidR="00631D59" w:rsidRPr="003E165A">
        <w:rPr>
          <w:rFonts w:ascii="Arial" w:hAnsi="Arial" w:cs="Arial"/>
          <w:iCs/>
          <w:sz w:val="24"/>
          <w:szCs w:val="24"/>
        </w:rPr>
        <w:t>enc</w:t>
      </w:r>
      <w:r w:rsidR="00631D59">
        <w:rPr>
          <w:rFonts w:ascii="Arial" w:hAnsi="Arial" w:cs="Arial"/>
          <w:iCs/>
          <w:sz w:val="24"/>
          <w:szCs w:val="24"/>
        </w:rPr>
        <w:t>uentre</w:t>
      </w:r>
      <w:r w:rsidR="00631D59" w:rsidRPr="003E165A">
        <w:rPr>
          <w:rFonts w:ascii="Arial" w:hAnsi="Arial" w:cs="Arial"/>
          <w:iCs/>
          <w:sz w:val="24"/>
          <w:szCs w:val="24"/>
        </w:rPr>
        <w:t xml:space="preserve"> márgenes de maniobra en la escena internacional</w:t>
      </w:r>
      <w:r w:rsidR="00631D59">
        <w:rPr>
          <w:rFonts w:ascii="Arial" w:hAnsi="Arial" w:cs="Arial"/>
          <w:iCs/>
          <w:sz w:val="24"/>
          <w:szCs w:val="24"/>
        </w:rPr>
        <w:t>.</w:t>
      </w:r>
      <w:r w:rsidR="002B6D6C">
        <w:rPr>
          <w:rFonts w:ascii="Arial" w:hAnsi="Arial" w:cs="Arial"/>
          <w:iCs/>
          <w:sz w:val="24"/>
          <w:szCs w:val="24"/>
        </w:rPr>
        <w:t xml:space="preserve"> Al aparecer como mediador en la solución </w:t>
      </w:r>
      <w:r w:rsidR="00C665A9">
        <w:rPr>
          <w:rFonts w:ascii="Arial" w:hAnsi="Arial" w:cs="Arial"/>
          <w:iCs/>
          <w:sz w:val="24"/>
          <w:szCs w:val="24"/>
        </w:rPr>
        <w:t>de procesos complejos</w:t>
      </w:r>
      <w:r w:rsidR="00F837D6">
        <w:rPr>
          <w:rFonts w:ascii="Arial" w:hAnsi="Arial" w:cs="Arial"/>
          <w:iCs/>
          <w:sz w:val="24"/>
          <w:szCs w:val="24"/>
        </w:rPr>
        <w:t>:</w:t>
      </w:r>
      <w:r w:rsidR="00C665A9">
        <w:rPr>
          <w:rFonts w:ascii="Arial" w:hAnsi="Arial" w:cs="Arial"/>
          <w:iCs/>
          <w:sz w:val="24"/>
          <w:szCs w:val="24"/>
        </w:rPr>
        <w:t xml:space="preserve"> República Democrática del Congo, República Centroafricana, Libia</w:t>
      </w:r>
      <w:r w:rsidR="00F837D6">
        <w:rPr>
          <w:rFonts w:ascii="Arial" w:hAnsi="Arial" w:cs="Arial"/>
          <w:iCs/>
          <w:sz w:val="24"/>
          <w:szCs w:val="24"/>
        </w:rPr>
        <w:t xml:space="preserve">, </w:t>
      </w:r>
      <w:proofErr w:type="spellStart"/>
      <w:r w:rsidR="00F837D6">
        <w:rPr>
          <w:rFonts w:ascii="Arial" w:hAnsi="Arial" w:cs="Arial"/>
          <w:iCs/>
          <w:sz w:val="24"/>
          <w:szCs w:val="24"/>
        </w:rPr>
        <w:t>etc</w:t>
      </w:r>
      <w:proofErr w:type="spellEnd"/>
      <w:r w:rsidR="00F837D6">
        <w:rPr>
          <w:rFonts w:ascii="Arial" w:hAnsi="Arial" w:cs="Arial"/>
          <w:iCs/>
          <w:sz w:val="24"/>
          <w:szCs w:val="24"/>
        </w:rPr>
        <w:t xml:space="preserve">, </w:t>
      </w:r>
      <w:proofErr w:type="spellStart"/>
      <w:r w:rsidR="00AF73E2">
        <w:rPr>
          <w:rFonts w:ascii="Arial" w:hAnsi="Arial" w:cs="Arial"/>
          <w:iCs/>
          <w:sz w:val="24"/>
          <w:szCs w:val="24"/>
        </w:rPr>
        <w:t>Nguesso</w:t>
      </w:r>
      <w:proofErr w:type="spellEnd"/>
      <w:r w:rsidR="00AF73E2">
        <w:rPr>
          <w:rFonts w:ascii="Arial" w:hAnsi="Arial" w:cs="Arial"/>
          <w:iCs/>
          <w:sz w:val="24"/>
          <w:szCs w:val="24"/>
        </w:rPr>
        <w:t xml:space="preserve"> </w:t>
      </w:r>
      <w:r w:rsidR="00F837D6">
        <w:rPr>
          <w:rFonts w:ascii="Arial" w:hAnsi="Arial" w:cs="Arial"/>
          <w:iCs/>
          <w:sz w:val="24"/>
          <w:szCs w:val="24"/>
        </w:rPr>
        <w:t xml:space="preserve">gana en credibilidad y respeto, legitimando su rol de defensor de la paz y la coexistencia </w:t>
      </w:r>
      <w:r w:rsidR="007E2396">
        <w:rPr>
          <w:rFonts w:ascii="Arial" w:hAnsi="Arial" w:cs="Arial"/>
          <w:iCs/>
          <w:sz w:val="24"/>
          <w:szCs w:val="24"/>
        </w:rPr>
        <w:t>pacífica.</w:t>
      </w:r>
    </w:p>
    <w:p w14:paraId="6DDA315C" w14:textId="6D329925" w:rsidR="00AF73E2" w:rsidRDefault="00AF73E2" w:rsidP="002177AD">
      <w:pPr>
        <w:spacing w:line="360" w:lineRule="auto"/>
        <w:jc w:val="both"/>
        <w:rPr>
          <w:rFonts w:ascii="Arial" w:hAnsi="Arial" w:cs="Arial"/>
          <w:iCs/>
          <w:sz w:val="24"/>
          <w:szCs w:val="24"/>
        </w:rPr>
      </w:pPr>
      <w:r>
        <w:rPr>
          <w:rFonts w:ascii="Arial" w:hAnsi="Arial" w:cs="Arial"/>
          <w:iCs/>
          <w:sz w:val="24"/>
          <w:szCs w:val="24"/>
        </w:rPr>
        <w:t xml:space="preserve">Este reconocimiento y notoriedad construida por largos años, ha sido determinante para </w:t>
      </w:r>
      <w:r w:rsidR="00474D5B">
        <w:rPr>
          <w:rFonts w:ascii="Arial" w:hAnsi="Arial" w:cs="Arial"/>
          <w:iCs/>
          <w:sz w:val="24"/>
          <w:szCs w:val="24"/>
        </w:rPr>
        <w:t xml:space="preserve">utilizar la </w:t>
      </w:r>
      <w:r w:rsidR="00474D5B" w:rsidRPr="003E165A">
        <w:rPr>
          <w:rFonts w:ascii="Arial" w:hAnsi="Arial" w:cs="Arial"/>
          <w:iCs/>
          <w:sz w:val="24"/>
          <w:szCs w:val="24"/>
        </w:rPr>
        <w:t xml:space="preserve">preservación </w:t>
      </w:r>
      <w:r w:rsidR="00474D5B">
        <w:rPr>
          <w:rFonts w:ascii="Arial" w:hAnsi="Arial" w:cs="Arial"/>
          <w:iCs/>
          <w:sz w:val="24"/>
          <w:szCs w:val="24"/>
        </w:rPr>
        <w:t>la Cuenca del Congo</w:t>
      </w:r>
      <w:r w:rsidR="00474D5B" w:rsidRPr="003E165A">
        <w:rPr>
          <w:rFonts w:ascii="Arial" w:hAnsi="Arial" w:cs="Arial"/>
          <w:iCs/>
          <w:sz w:val="24"/>
          <w:szCs w:val="24"/>
        </w:rPr>
        <w:t xml:space="preserve">, </w:t>
      </w:r>
      <w:r w:rsidR="00474D5B">
        <w:rPr>
          <w:rFonts w:ascii="Arial" w:hAnsi="Arial" w:cs="Arial"/>
          <w:iCs/>
          <w:sz w:val="24"/>
          <w:szCs w:val="24"/>
        </w:rPr>
        <w:t>como una</w:t>
      </w:r>
      <w:r w:rsidR="00474D5B" w:rsidRPr="003E165A">
        <w:rPr>
          <w:rFonts w:ascii="Arial" w:hAnsi="Arial" w:cs="Arial"/>
          <w:iCs/>
          <w:sz w:val="24"/>
          <w:szCs w:val="24"/>
        </w:rPr>
        <w:t xml:space="preserve"> oportunidad para </w:t>
      </w:r>
      <w:r w:rsidR="00003A72">
        <w:rPr>
          <w:rFonts w:ascii="Arial" w:hAnsi="Arial" w:cs="Arial"/>
          <w:iCs/>
          <w:sz w:val="24"/>
          <w:szCs w:val="24"/>
        </w:rPr>
        <w:t xml:space="preserve">fortalecer su </w:t>
      </w:r>
      <w:r w:rsidR="00C14337">
        <w:rPr>
          <w:rFonts w:ascii="Arial" w:hAnsi="Arial" w:cs="Arial"/>
          <w:iCs/>
          <w:sz w:val="24"/>
          <w:szCs w:val="24"/>
        </w:rPr>
        <w:t xml:space="preserve">posición </w:t>
      </w:r>
      <w:r w:rsidR="00003A72">
        <w:rPr>
          <w:rFonts w:ascii="Arial" w:hAnsi="Arial" w:cs="Arial"/>
          <w:iCs/>
          <w:sz w:val="24"/>
          <w:szCs w:val="24"/>
        </w:rPr>
        <w:t>diplomática, ganar apoyo político y mediático</w:t>
      </w:r>
      <w:r w:rsidR="00EC5D59">
        <w:rPr>
          <w:rFonts w:ascii="Arial" w:hAnsi="Arial" w:cs="Arial"/>
          <w:iCs/>
          <w:sz w:val="24"/>
          <w:szCs w:val="24"/>
        </w:rPr>
        <w:t xml:space="preserve"> y por supuesto, defender los intereses geopolíticos.</w:t>
      </w:r>
    </w:p>
    <w:p w14:paraId="5250241B" w14:textId="1528C01F" w:rsidR="001B6F81" w:rsidRDefault="00EC5D59" w:rsidP="002177AD">
      <w:pPr>
        <w:spacing w:line="360" w:lineRule="auto"/>
        <w:jc w:val="both"/>
        <w:rPr>
          <w:rFonts w:ascii="Arial" w:hAnsi="Arial" w:cs="Arial"/>
          <w:iCs/>
          <w:sz w:val="24"/>
          <w:szCs w:val="24"/>
        </w:rPr>
      </w:pPr>
      <w:r w:rsidRPr="00C14337">
        <w:rPr>
          <w:rFonts w:ascii="Arial" w:hAnsi="Arial" w:cs="Arial"/>
          <w:i/>
          <w:iCs/>
          <w:sz w:val="24"/>
          <w:szCs w:val="24"/>
        </w:rPr>
        <w:t>“Los regímenes de África central han comprendido el interés de comprometerse en la diplomacia medioambiental a través de la participación en foros multilaterales, que permite a la vez mejorar su imagen y captar nuevas rentas (asistencia bilateral, programas mundiales para la protección de biodiversidad, etc.)</w:t>
      </w:r>
      <w:r w:rsidR="00C14337" w:rsidRPr="00C14337">
        <w:rPr>
          <w:rFonts w:ascii="Arial" w:hAnsi="Arial" w:cs="Arial"/>
          <w:i/>
          <w:iCs/>
          <w:sz w:val="24"/>
          <w:szCs w:val="24"/>
        </w:rPr>
        <w:t>”</w:t>
      </w:r>
      <w:sdt>
        <w:sdtPr>
          <w:rPr>
            <w:rFonts w:ascii="Arial" w:hAnsi="Arial" w:cs="Arial"/>
            <w:i/>
            <w:iCs/>
            <w:sz w:val="24"/>
            <w:szCs w:val="24"/>
          </w:rPr>
          <w:id w:val="1280144252"/>
          <w:citation/>
        </w:sdtPr>
        <w:sdtEndPr/>
        <w:sdtContent>
          <w:r w:rsidR="008057BD">
            <w:rPr>
              <w:rFonts w:ascii="Arial" w:hAnsi="Arial" w:cs="Arial"/>
              <w:i/>
              <w:iCs/>
              <w:sz w:val="24"/>
              <w:szCs w:val="24"/>
            </w:rPr>
            <w:fldChar w:fldCharType="begin"/>
          </w:r>
          <w:r w:rsidR="008057BD">
            <w:rPr>
              <w:rFonts w:ascii="Arial" w:hAnsi="Arial" w:cs="Arial"/>
              <w:i/>
              <w:iCs/>
              <w:sz w:val="24"/>
              <w:szCs w:val="24"/>
            </w:rPr>
            <w:instrText xml:space="preserve"> CITATION Dua25 \l 3082 </w:instrText>
          </w:r>
          <w:r w:rsidR="008057BD">
            <w:rPr>
              <w:rFonts w:ascii="Arial" w:hAnsi="Arial" w:cs="Arial"/>
              <w:i/>
              <w:iCs/>
              <w:sz w:val="24"/>
              <w:szCs w:val="24"/>
            </w:rPr>
            <w:fldChar w:fldCharType="separate"/>
          </w:r>
          <w:r w:rsidR="008057BD">
            <w:rPr>
              <w:rFonts w:ascii="Arial" w:hAnsi="Arial" w:cs="Arial"/>
              <w:i/>
              <w:iCs/>
              <w:noProof/>
              <w:sz w:val="24"/>
              <w:szCs w:val="24"/>
            </w:rPr>
            <w:t xml:space="preserve"> </w:t>
          </w:r>
          <w:r w:rsidR="008057BD" w:rsidRPr="008057BD">
            <w:rPr>
              <w:rFonts w:ascii="Arial" w:hAnsi="Arial" w:cs="Arial"/>
              <w:noProof/>
              <w:sz w:val="24"/>
              <w:szCs w:val="24"/>
            </w:rPr>
            <w:t>(Duarte &amp; Kurtz, 2025)</w:t>
          </w:r>
          <w:r w:rsidR="008057BD">
            <w:rPr>
              <w:rFonts w:ascii="Arial" w:hAnsi="Arial" w:cs="Arial"/>
              <w:i/>
              <w:iCs/>
              <w:sz w:val="24"/>
              <w:szCs w:val="24"/>
            </w:rPr>
            <w:fldChar w:fldCharType="end"/>
          </w:r>
        </w:sdtContent>
      </w:sdt>
      <w:r w:rsidR="008057BD">
        <w:rPr>
          <w:rFonts w:ascii="Arial" w:hAnsi="Arial" w:cs="Arial"/>
          <w:i/>
          <w:iCs/>
          <w:sz w:val="24"/>
          <w:szCs w:val="24"/>
        </w:rPr>
        <w:t xml:space="preserve"> </w:t>
      </w:r>
      <w:r w:rsidR="008057BD" w:rsidRPr="0038451F">
        <w:rPr>
          <w:rFonts w:ascii="Arial" w:hAnsi="Arial" w:cs="Arial"/>
          <w:sz w:val="24"/>
          <w:szCs w:val="24"/>
        </w:rPr>
        <w:t>El Congo no se encuentra al margen de esa realidad, de ahí que l</w:t>
      </w:r>
      <w:r w:rsidR="0099100B" w:rsidRPr="0038451F">
        <w:rPr>
          <w:rFonts w:ascii="Arial" w:hAnsi="Arial" w:cs="Arial"/>
          <w:sz w:val="24"/>
          <w:szCs w:val="24"/>
        </w:rPr>
        <w:t>as inicia</w:t>
      </w:r>
      <w:r w:rsidR="0099100B">
        <w:rPr>
          <w:rFonts w:ascii="Arial" w:hAnsi="Arial" w:cs="Arial"/>
          <w:iCs/>
          <w:sz w:val="24"/>
          <w:szCs w:val="24"/>
        </w:rPr>
        <w:t>tivas p</w:t>
      </w:r>
      <w:r w:rsidR="0038451F">
        <w:rPr>
          <w:rFonts w:ascii="Arial" w:hAnsi="Arial" w:cs="Arial"/>
          <w:iCs/>
          <w:sz w:val="24"/>
          <w:szCs w:val="24"/>
        </w:rPr>
        <w:t>a</w:t>
      </w:r>
      <w:r w:rsidR="0099100B">
        <w:rPr>
          <w:rFonts w:ascii="Arial" w:hAnsi="Arial" w:cs="Arial"/>
          <w:iCs/>
          <w:sz w:val="24"/>
          <w:szCs w:val="24"/>
        </w:rPr>
        <w:t>r</w:t>
      </w:r>
      <w:r w:rsidR="0038451F">
        <w:rPr>
          <w:rFonts w:ascii="Arial" w:hAnsi="Arial" w:cs="Arial"/>
          <w:iCs/>
          <w:sz w:val="24"/>
          <w:szCs w:val="24"/>
        </w:rPr>
        <w:t>a</w:t>
      </w:r>
      <w:r w:rsidR="0099100B">
        <w:rPr>
          <w:rFonts w:ascii="Arial" w:hAnsi="Arial" w:cs="Arial"/>
          <w:iCs/>
          <w:sz w:val="24"/>
          <w:szCs w:val="24"/>
        </w:rPr>
        <w:t xml:space="preserve"> </w:t>
      </w:r>
      <w:r w:rsidR="00787DB8">
        <w:rPr>
          <w:rFonts w:ascii="Arial" w:hAnsi="Arial" w:cs="Arial"/>
          <w:iCs/>
          <w:sz w:val="24"/>
          <w:szCs w:val="24"/>
        </w:rPr>
        <w:t>proteger</w:t>
      </w:r>
      <w:r w:rsidR="0099100B">
        <w:rPr>
          <w:rFonts w:ascii="Arial" w:hAnsi="Arial" w:cs="Arial"/>
          <w:iCs/>
          <w:sz w:val="24"/>
          <w:szCs w:val="24"/>
        </w:rPr>
        <w:t xml:space="preserve"> la Cuenca del </w:t>
      </w:r>
      <w:r w:rsidR="00FC0430">
        <w:rPr>
          <w:rFonts w:ascii="Arial" w:hAnsi="Arial" w:cs="Arial"/>
          <w:iCs/>
          <w:sz w:val="24"/>
          <w:szCs w:val="24"/>
        </w:rPr>
        <w:t xml:space="preserve">río </w:t>
      </w:r>
      <w:r w:rsidR="0099100B">
        <w:rPr>
          <w:rFonts w:ascii="Arial" w:hAnsi="Arial" w:cs="Arial"/>
          <w:iCs/>
          <w:sz w:val="24"/>
          <w:szCs w:val="24"/>
        </w:rPr>
        <w:t>Congo no s</w:t>
      </w:r>
      <w:r w:rsidR="001B6F81">
        <w:rPr>
          <w:rFonts w:ascii="Arial" w:hAnsi="Arial" w:cs="Arial"/>
          <w:iCs/>
          <w:sz w:val="24"/>
          <w:szCs w:val="24"/>
        </w:rPr>
        <w:t>ean</w:t>
      </w:r>
      <w:r w:rsidR="0099100B">
        <w:rPr>
          <w:rFonts w:ascii="Arial" w:hAnsi="Arial" w:cs="Arial"/>
          <w:iCs/>
          <w:sz w:val="24"/>
          <w:szCs w:val="24"/>
        </w:rPr>
        <w:t xml:space="preserve"> novedosas. </w:t>
      </w:r>
    </w:p>
    <w:p w14:paraId="7B55842C" w14:textId="35107553" w:rsidR="004A49EB" w:rsidRDefault="00E7241A" w:rsidP="002177AD">
      <w:pPr>
        <w:spacing w:line="360" w:lineRule="auto"/>
        <w:jc w:val="both"/>
        <w:rPr>
          <w:rFonts w:ascii="Arial" w:hAnsi="Arial" w:cs="Arial"/>
          <w:iCs/>
          <w:sz w:val="24"/>
          <w:szCs w:val="24"/>
        </w:rPr>
      </w:pPr>
      <w:r>
        <w:rPr>
          <w:rFonts w:ascii="Arial" w:hAnsi="Arial" w:cs="Arial"/>
          <w:iCs/>
          <w:sz w:val="24"/>
          <w:szCs w:val="24"/>
        </w:rPr>
        <w:t xml:space="preserve">Desde inicios de siglo, el Congo </w:t>
      </w:r>
      <w:r w:rsidR="001B6F81">
        <w:rPr>
          <w:rFonts w:ascii="Arial" w:hAnsi="Arial" w:cs="Arial"/>
          <w:iCs/>
          <w:sz w:val="24"/>
          <w:szCs w:val="24"/>
        </w:rPr>
        <w:t>fue</w:t>
      </w:r>
      <w:r>
        <w:rPr>
          <w:rFonts w:ascii="Arial" w:hAnsi="Arial" w:cs="Arial"/>
          <w:iCs/>
          <w:sz w:val="24"/>
          <w:szCs w:val="24"/>
        </w:rPr>
        <w:t xml:space="preserve"> incrementando su activismo en la defens</w:t>
      </w:r>
      <w:r w:rsidR="00AA5F2D">
        <w:rPr>
          <w:rFonts w:ascii="Arial" w:hAnsi="Arial" w:cs="Arial"/>
          <w:iCs/>
          <w:sz w:val="24"/>
          <w:szCs w:val="24"/>
        </w:rPr>
        <w:t>a medioambiental de esta área.</w:t>
      </w:r>
      <w:r w:rsidR="00F93375">
        <w:rPr>
          <w:rFonts w:ascii="Arial" w:hAnsi="Arial" w:cs="Arial"/>
          <w:iCs/>
          <w:sz w:val="24"/>
          <w:szCs w:val="24"/>
        </w:rPr>
        <w:t xml:space="preserve"> </w:t>
      </w:r>
      <w:r w:rsidR="001B6F81">
        <w:rPr>
          <w:rFonts w:ascii="Arial" w:hAnsi="Arial" w:cs="Arial"/>
          <w:iCs/>
          <w:sz w:val="24"/>
          <w:szCs w:val="24"/>
        </w:rPr>
        <w:t xml:space="preserve">Para </w:t>
      </w:r>
      <w:r w:rsidR="00F93375">
        <w:rPr>
          <w:rFonts w:ascii="Arial" w:hAnsi="Arial" w:cs="Arial"/>
          <w:iCs/>
          <w:sz w:val="24"/>
          <w:szCs w:val="24"/>
        </w:rPr>
        <w:t>el año 2000, el tema de los bosques congole</w:t>
      </w:r>
      <w:r w:rsidR="0083423F">
        <w:rPr>
          <w:rFonts w:ascii="Arial" w:hAnsi="Arial" w:cs="Arial"/>
          <w:iCs/>
          <w:sz w:val="24"/>
          <w:szCs w:val="24"/>
        </w:rPr>
        <w:t>ses</w:t>
      </w:r>
      <w:r w:rsidR="00F93375">
        <w:rPr>
          <w:rFonts w:ascii="Arial" w:hAnsi="Arial" w:cs="Arial"/>
          <w:iCs/>
          <w:sz w:val="24"/>
          <w:szCs w:val="24"/>
        </w:rPr>
        <w:t xml:space="preserve"> </w:t>
      </w:r>
      <w:r w:rsidR="006607A8">
        <w:rPr>
          <w:rFonts w:ascii="Arial" w:hAnsi="Arial" w:cs="Arial"/>
          <w:iCs/>
          <w:sz w:val="24"/>
          <w:szCs w:val="24"/>
        </w:rPr>
        <w:t xml:space="preserve">se insertó como un tema central de preocupación. Ese año, se promulgó una nueva legislación dedicada al ordenamiento sostenible de los bosques, como marco </w:t>
      </w:r>
      <w:r w:rsidR="004A49EB">
        <w:rPr>
          <w:rFonts w:ascii="Arial" w:hAnsi="Arial" w:cs="Arial"/>
          <w:iCs/>
          <w:sz w:val="24"/>
          <w:szCs w:val="24"/>
        </w:rPr>
        <w:t>para la política y actividad forestal del país.</w:t>
      </w:r>
      <w:r w:rsidR="00C211B3">
        <w:rPr>
          <w:rFonts w:ascii="Arial" w:hAnsi="Arial" w:cs="Arial"/>
          <w:iCs/>
          <w:sz w:val="24"/>
          <w:szCs w:val="24"/>
        </w:rPr>
        <w:t xml:space="preserve"> </w:t>
      </w:r>
      <w:sdt>
        <w:sdtPr>
          <w:rPr>
            <w:rFonts w:ascii="Arial" w:hAnsi="Arial" w:cs="Arial"/>
            <w:iCs/>
            <w:sz w:val="24"/>
            <w:szCs w:val="24"/>
          </w:rPr>
          <w:id w:val="999388914"/>
          <w:citation/>
        </w:sdtPr>
        <w:sdtEndPr/>
        <w:sdtContent>
          <w:r w:rsidR="00C211B3">
            <w:rPr>
              <w:rFonts w:ascii="Arial" w:hAnsi="Arial" w:cs="Arial"/>
              <w:iCs/>
              <w:sz w:val="24"/>
              <w:szCs w:val="24"/>
            </w:rPr>
            <w:fldChar w:fldCharType="begin"/>
          </w:r>
          <w:r w:rsidR="00C211B3">
            <w:rPr>
              <w:rFonts w:ascii="Arial" w:hAnsi="Arial" w:cs="Arial"/>
              <w:iCs/>
              <w:sz w:val="24"/>
              <w:szCs w:val="24"/>
            </w:rPr>
            <w:instrText xml:space="preserve"> CITATION Sas05 \l 3082 </w:instrText>
          </w:r>
          <w:r w:rsidR="00C211B3">
            <w:rPr>
              <w:rFonts w:ascii="Arial" w:hAnsi="Arial" w:cs="Arial"/>
              <w:iCs/>
              <w:sz w:val="24"/>
              <w:szCs w:val="24"/>
            </w:rPr>
            <w:fldChar w:fldCharType="separate"/>
          </w:r>
          <w:r w:rsidR="00C211B3" w:rsidRPr="00C211B3">
            <w:rPr>
              <w:rFonts w:ascii="Arial" w:hAnsi="Arial" w:cs="Arial"/>
              <w:noProof/>
              <w:sz w:val="24"/>
              <w:szCs w:val="24"/>
            </w:rPr>
            <w:t>(Sassou Nguesso, 2005)</w:t>
          </w:r>
          <w:r w:rsidR="00C211B3">
            <w:rPr>
              <w:rFonts w:ascii="Arial" w:hAnsi="Arial" w:cs="Arial"/>
              <w:iCs/>
              <w:sz w:val="24"/>
              <w:szCs w:val="24"/>
            </w:rPr>
            <w:fldChar w:fldCharType="end"/>
          </w:r>
        </w:sdtContent>
      </w:sdt>
    </w:p>
    <w:p w14:paraId="71B6358A" w14:textId="29344F42" w:rsidR="0099100B" w:rsidRDefault="00AA5F2D" w:rsidP="002177AD">
      <w:pPr>
        <w:spacing w:line="360" w:lineRule="auto"/>
        <w:jc w:val="both"/>
        <w:rPr>
          <w:rFonts w:ascii="Arial" w:hAnsi="Arial" w:cs="Arial"/>
          <w:iCs/>
          <w:sz w:val="24"/>
          <w:szCs w:val="24"/>
        </w:rPr>
      </w:pPr>
      <w:r>
        <w:rPr>
          <w:rFonts w:ascii="Arial" w:hAnsi="Arial" w:cs="Arial"/>
          <w:iCs/>
          <w:sz w:val="24"/>
          <w:szCs w:val="24"/>
        </w:rPr>
        <w:lastRenderedPageBreak/>
        <w:t xml:space="preserve"> En</w:t>
      </w:r>
      <w:r w:rsidR="00F109AD">
        <w:rPr>
          <w:rFonts w:ascii="Arial" w:hAnsi="Arial" w:cs="Arial"/>
          <w:iCs/>
          <w:sz w:val="24"/>
          <w:szCs w:val="24"/>
        </w:rPr>
        <w:t xml:space="preserve"> la arena internacional</w:t>
      </w:r>
      <w:bookmarkStart w:id="0" w:name="_GoBack"/>
      <w:bookmarkEnd w:id="0"/>
      <w:r w:rsidR="001B6F81">
        <w:rPr>
          <w:rFonts w:ascii="Arial" w:hAnsi="Arial" w:cs="Arial"/>
          <w:iCs/>
          <w:sz w:val="24"/>
          <w:szCs w:val="24"/>
        </w:rPr>
        <w:t xml:space="preserve">, </w:t>
      </w:r>
      <w:r w:rsidR="00017059">
        <w:rPr>
          <w:rFonts w:ascii="Arial" w:hAnsi="Arial" w:cs="Arial"/>
          <w:iCs/>
          <w:sz w:val="24"/>
          <w:szCs w:val="24"/>
        </w:rPr>
        <w:t>en</w:t>
      </w:r>
      <w:r w:rsidR="007A266B">
        <w:rPr>
          <w:rFonts w:ascii="Arial" w:hAnsi="Arial" w:cs="Arial"/>
          <w:iCs/>
          <w:sz w:val="24"/>
          <w:szCs w:val="24"/>
        </w:rPr>
        <w:t xml:space="preserve"> febrero</w:t>
      </w:r>
      <w:r>
        <w:rPr>
          <w:rFonts w:ascii="Arial" w:hAnsi="Arial" w:cs="Arial"/>
          <w:iCs/>
          <w:sz w:val="24"/>
          <w:szCs w:val="24"/>
        </w:rPr>
        <w:t xml:space="preserve"> 2005,</w:t>
      </w:r>
      <w:r w:rsidR="001B6F81">
        <w:rPr>
          <w:rFonts w:ascii="Arial" w:hAnsi="Arial" w:cs="Arial"/>
          <w:iCs/>
          <w:sz w:val="24"/>
          <w:szCs w:val="24"/>
        </w:rPr>
        <w:t xml:space="preserve"> </w:t>
      </w:r>
      <w:r w:rsidR="000507ED">
        <w:rPr>
          <w:rFonts w:ascii="Arial" w:hAnsi="Arial" w:cs="Arial"/>
          <w:iCs/>
          <w:sz w:val="24"/>
          <w:szCs w:val="24"/>
        </w:rPr>
        <w:t xml:space="preserve">Brazzaville </w:t>
      </w:r>
      <w:r w:rsidR="001B6F81">
        <w:rPr>
          <w:rFonts w:ascii="Arial" w:hAnsi="Arial" w:cs="Arial"/>
          <w:iCs/>
          <w:sz w:val="24"/>
          <w:szCs w:val="24"/>
        </w:rPr>
        <w:t xml:space="preserve">fue escenario de </w:t>
      </w:r>
      <w:r w:rsidR="000507ED">
        <w:rPr>
          <w:rFonts w:ascii="Arial" w:hAnsi="Arial" w:cs="Arial"/>
          <w:iCs/>
          <w:sz w:val="24"/>
          <w:szCs w:val="24"/>
        </w:rPr>
        <w:t>la</w:t>
      </w:r>
      <w:r w:rsidR="00B25FFB">
        <w:rPr>
          <w:rFonts w:ascii="Arial" w:hAnsi="Arial" w:cs="Arial"/>
          <w:iCs/>
          <w:sz w:val="24"/>
          <w:szCs w:val="24"/>
        </w:rPr>
        <w:t xml:space="preserve"> Segunda</w:t>
      </w:r>
      <w:r w:rsidR="000507ED">
        <w:rPr>
          <w:rFonts w:ascii="Arial" w:hAnsi="Arial" w:cs="Arial"/>
          <w:iCs/>
          <w:sz w:val="24"/>
          <w:szCs w:val="24"/>
        </w:rPr>
        <w:t xml:space="preserve"> </w:t>
      </w:r>
      <w:r w:rsidR="007A266B">
        <w:rPr>
          <w:rFonts w:ascii="Arial" w:hAnsi="Arial" w:cs="Arial"/>
          <w:iCs/>
          <w:sz w:val="24"/>
          <w:szCs w:val="24"/>
        </w:rPr>
        <w:t>Cumbre de Jefes de Estado y de Gobierno de la zona con la voluntad de preservar los ecosistemas forestales y la biodiversidad del África Central.</w:t>
      </w:r>
      <w:r w:rsidR="006B3543">
        <w:rPr>
          <w:rStyle w:val="Refdenotaalpie"/>
          <w:rFonts w:ascii="Arial" w:hAnsi="Arial" w:cs="Arial"/>
          <w:iCs/>
          <w:sz w:val="24"/>
          <w:szCs w:val="24"/>
        </w:rPr>
        <w:footnoteReference w:id="2"/>
      </w:r>
      <w:r w:rsidR="007A266B">
        <w:rPr>
          <w:rFonts w:ascii="Arial" w:hAnsi="Arial" w:cs="Arial"/>
          <w:iCs/>
          <w:sz w:val="24"/>
          <w:szCs w:val="24"/>
        </w:rPr>
        <w:t xml:space="preserve"> Ya desde entonces se hablaba de un marco jurídico, financiero y técnico para la preservación de la</w:t>
      </w:r>
      <w:r w:rsidR="00D06A1C">
        <w:rPr>
          <w:rFonts w:ascii="Arial" w:hAnsi="Arial" w:cs="Arial"/>
          <w:iCs/>
          <w:sz w:val="24"/>
          <w:szCs w:val="24"/>
        </w:rPr>
        <w:t xml:space="preserve">s selvas de la cuenca. </w:t>
      </w:r>
      <w:sdt>
        <w:sdtPr>
          <w:rPr>
            <w:rFonts w:ascii="Arial" w:hAnsi="Arial" w:cs="Arial"/>
            <w:iCs/>
            <w:sz w:val="24"/>
            <w:szCs w:val="24"/>
          </w:rPr>
          <w:id w:val="-187294109"/>
          <w:citation/>
        </w:sdtPr>
        <w:sdtEndPr/>
        <w:sdtContent>
          <w:r w:rsidR="008F26B3">
            <w:rPr>
              <w:rFonts w:ascii="Arial" w:hAnsi="Arial" w:cs="Arial"/>
              <w:iCs/>
              <w:sz w:val="24"/>
              <w:szCs w:val="24"/>
            </w:rPr>
            <w:fldChar w:fldCharType="begin"/>
          </w:r>
          <w:r w:rsidR="008F26B3">
            <w:rPr>
              <w:rFonts w:ascii="Arial" w:hAnsi="Arial" w:cs="Arial"/>
              <w:iCs/>
              <w:sz w:val="24"/>
              <w:szCs w:val="24"/>
            </w:rPr>
            <w:instrText xml:space="preserve"> CITATION Kab20 \l 3082 </w:instrText>
          </w:r>
          <w:r w:rsidR="008F26B3">
            <w:rPr>
              <w:rFonts w:ascii="Arial" w:hAnsi="Arial" w:cs="Arial"/>
              <w:iCs/>
              <w:sz w:val="24"/>
              <w:szCs w:val="24"/>
            </w:rPr>
            <w:fldChar w:fldCharType="separate"/>
          </w:r>
          <w:r w:rsidR="008F26B3" w:rsidRPr="008F26B3">
            <w:rPr>
              <w:rFonts w:ascii="Arial" w:hAnsi="Arial" w:cs="Arial"/>
              <w:noProof/>
              <w:sz w:val="24"/>
              <w:szCs w:val="24"/>
            </w:rPr>
            <w:t>(Kabunda Badi, 2020)</w:t>
          </w:r>
          <w:r w:rsidR="008F26B3">
            <w:rPr>
              <w:rFonts w:ascii="Arial" w:hAnsi="Arial" w:cs="Arial"/>
              <w:iCs/>
              <w:sz w:val="24"/>
              <w:szCs w:val="24"/>
            </w:rPr>
            <w:fldChar w:fldCharType="end"/>
          </w:r>
        </w:sdtContent>
      </w:sdt>
    </w:p>
    <w:p w14:paraId="104CC46C" w14:textId="2D98120C" w:rsidR="007D2B6B" w:rsidRDefault="00FF7349" w:rsidP="002177AD">
      <w:pPr>
        <w:spacing w:line="360" w:lineRule="auto"/>
        <w:jc w:val="both"/>
        <w:rPr>
          <w:rFonts w:ascii="Arial" w:hAnsi="Arial" w:cs="Arial"/>
          <w:iCs/>
          <w:sz w:val="24"/>
          <w:szCs w:val="24"/>
        </w:rPr>
      </w:pPr>
      <w:r>
        <w:rPr>
          <w:rFonts w:ascii="Arial" w:hAnsi="Arial" w:cs="Arial"/>
          <w:iCs/>
          <w:sz w:val="24"/>
          <w:szCs w:val="24"/>
        </w:rPr>
        <w:t xml:space="preserve">Con el paso de los años, el gobierno congolés ha sido más activo en el escenario medioambiental. </w:t>
      </w:r>
      <w:r w:rsidR="00A06D46">
        <w:rPr>
          <w:rFonts w:ascii="Arial" w:hAnsi="Arial" w:cs="Arial"/>
          <w:iCs/>
          <w:sz w:val="24"/>
          <w:szCs w:val="24"/>
        </w:rPr>
        <w:t xml:space="preserve"> En 2011</w:t>
      </w:r>
      <w:r w:rsidR="00AA538C">
        <w:rPr>
          <w:rFonts w:ascii="Arial" w:hAnsi="Arial" w:cs="Arial"/>
          <w:iCs/>
          <w:sz w:val="24"/>
          <w:szCs w:val="24"/>
        </w:rPr>
        <w:t xml:space="preserve">, </w:t>
      </w:r>
      <w:r w:rsidR="006B1684">
        <w:rPr>
          <w:rFonts w:ascii="Arial" w:hAnsi="Arial" w:cs="Arial"/>
          <w:iCs/>
          <w:sz w:val="24"/>
          <w:szCs w:val="24"/>
        </w:rPr>
        <w:t xml:space="preserve">el gobierno congolés promovió la </w:t>
      </w:r>
      <w:r w:rsidR="00EF73B7">
        <w:rPr>
          <w:rFonts w:ascii="Arial" w:hAnsi="Arial" w:cs="Arial"/>
          <w:iCs/>
          <w:sz w:val="24"/>
          <w:szCs w:val="24"/>
        </w:rPr>
        <w:t xml:space="preserve">primera Cumbre de las tres cuencas forestales tropicales: </w:t>
      </w:r>
      <w:r w:rsidR="006B1684" w:rsidRPr="00091A39">
        <w:rPr>
          <w:rFonts w:ascii="Arial" w:hAnsi="Arial" w:cs="Arial"/>
          <w:iCs/>
          <w:sz w:val="24"/>
          <w:szCs w:val="24"/>
        </w:rPr>
        <w:t>Amazon</w:t>
      </w:r>
      <w:r w:rsidR="00B66145">
        <w:rPr>
          <w:rFonts w:ascii="Arial" w:hAnsi="Arial" w:cs="Arial"/>
          <w:iCs/>
          <w:sz w:val="24"/>
          <w:szCs w:val="24"/>
        </w:rPr>
        <w:t>í</w:t>
      </w:r>
      <w:r w:rsidR="006B1684" w:rsidRPr="00091A39">
        <w:rPr>
          <w:rFonts w:ascii="Arial" w:hAnsi="Arial" w:cs="Arial"/>
          <w:iCs/>
          <w:sz w:val="24"/>
          <w:szCs w:val="24"/>
        </w:rPr>
        <w:t>a,</w:t>
      </w:r>
      <w:r w:rsidR="006B1684">
        <w:rPr>
          <w:rFonts w:ascii="Arial" w:hAnsi="Arial" w:cs="Arial"/>
          <w:iCs/>
          <w:sz w:val="24"/>
          <w:szCs w:val="24"/>
        </w:rPr>
        <w:t xml:space="preserve"> </w:t>
      </w:r>
      <w:r w:rsidR="006B1684" w:rsidRPr="00091A39">
        <w:rPr>
          <w:rFonts w:ascii="Arial" w:hAnsi="Arial" w:cs="Arial"/>
          <w:iCs/>
          <w:sz w:val="24"/>
          <w:szCs w:val="24"/>
        </w:rPr>
        <w:t>Congo y Borneo-Mekong</w:t>
      </w:r>
      <w:r w:rsidR="00E97510">
        <w:rPr>
          <w:rFonts w:ascii="Arial" w:hAnsi="Arial" w:cs="Arial"/>
          <w:iCs/>
          <w:sz w:val="24"/>
          <w:szCs w:val="24"/>
        </w:rPr>
        <w:t xml:space="preserve"> </w:t>
      </w:r>
      <w:r w:rsidR="00417E4E">
        <w:rPr>
          <w:rFonts w:ascii="Arial" w:hAnsi="Arial" w:cs="Arial"/>
          <w:iCs/>
          <w:sz w:val="24"/>
          <w:szCs w:val="24"/>
        </w:rPr>
        <w:t>promoviendo</w:t>
      </w:r>
      <w:r w:rsidR="00417E4E" w:rsidRPr="00091A39">
        <w:rPr>
          <w:rFonts w:ascii="Arial" w:hAnsi="Arial" w:cs="Arial"/>
          <w:iCs/>
          <w:sz w:val="24"/>
          <w:szCs w:val="24"/>
        </w:rPr>
        <w:t xml:space="preserve"> la alianza forestal </w:t>
      </w:r>
      <w:r w:rsidR="00E97510">
        <w:rPr>
          <w:rFonts w:ascii="Arial" w:hAnsi="Arial" w:cs="Arial"/>
          <w:iCs/>
          <w:sz w:val="24"/>
          <w:szCs w:val="24"/>
        </w:rPr>
        <w:t>para</w:t>
      </w:r>
      <w:r w:rsidR="00B66145">
        <w:rPr>
          <w:rFonts w:ascii="Arial" w:hAnsi="Arial" w:cs="Arial"/>
          <w:iCs/>
          <w:sz w:val="24"/>
          <w:szCs w:val="24"/>
        </w:rPr>
        <w:t xml:space="preserve"> </w:t>
      </w:r>
      <w:r w:rsidR="00E97510">
        <w:rPr>
          <w:rFonts w:ascii="Arial" w:hAnsi="Arial" w:cs="Arial"/>
          <w:iCs/>
          <w:sz w:val="24"/>
          <w:szCs w:val="24"/>
        </w:rPr>
        <w:t>establecer una plataforma de cooperación entre los países de las tres cuencas. Esta iniciativa tuvo su segundo encuentro en 2023</w:t>
      </w:r>
      <w:r w:rsidR="006E7F44">
        <w:rPr>
          <w:rFonts w:ascii="Arial" w:hAnsi="Arial" w:cs="Arial"/>
          <w:iCs/>
          <w:sz w:val="24"/>
          <w:szCs w:val="24"/>
        </w:rPr>
        <w:t xml:space="preserve">, </w:t>
      </w:r>
      <w:r w:rsidR="004D1226">
        <w:rPr>
          <w:rFonts w:ascii="Arial" w:hAnsi="Arial" w:cs="Arial"/>
          <w:iCs/>
          <w:sz w:val="24"/>
          <w:szCs w:val="24"/>
        </w:rPr>
        <w:t xml:space="preserve">nuevamente en Brazzaville, </w:t>
      </w:r>
      <w:r w:rsidR="00E73073">
        <w:rPr>
          <w:rFonts w:ascii="Arial" w:hAnsi="Arial" w:cs="Arial"/>
          <w:iCs/>
          <w:sz w:val="24"/>
          <w:szCs w:val="24"/>
        </w:rPr>
        <w:t>para intentar</w:t>
      </w:r>
      <w:r w:rsidR="004D1226">
        <w:rPr>
          <w:rFonts w:ascii="Arial" w:hAnsi="Arial" w:cs="Arial"/>
          <w:iCs/>
          <w:sz w:val="24"/>
          <w:szCs w:val="24"/>
        </w:rPr>
        <w:t xml:space="preserve"> de emerger</w:t>
      </w:r>
      <w:r w:rsidR="00FF6558">
        <w:rPr>
          <w:rFonts w:ascii="Arial" w:hAnsi="Arial" w:cs="Arial"/>
          <w:iCs/>
          <w:sz w:val="24"/>
          <w:szCs w:val="24"/>
        </w:rPr>
        <w:t xml:space="preserve"> </w:t>
      </w:r>
      <w:r w:rsidR="004D1226">
        <w:rPr>
          <w:rFonts w:ascii="Arial" w:hAnsi="Arial" w:cs="Arial"/>
          <w:iCs/>
          <w:sz w:val="24"/>
          <w:szCs w:val="24"/>
        </w:rPr>
        <w:t xml:space="preserve">con </w:t>
      </w:r>
      <w:r w:rsidR="005909D8">
        <w:rPr>
          <w:rFonts w:ascii="Arial" w:hAnsi="Arial" w:cs="Arial"/>
          <w:iCs/>
          <w:sz w:val="24"/>
          <w:szCs w:val="24"/>
        </w:rPr>
        <w:t xml:space="preserve">propuestas concretas que permitan la colaboración y permita la ejecución de </w:t>
      </w:r>
      <w:r w:rsidR="00FF6558">
        <w:rPr>
          <w:rFonts w:ascii="Arial" w:hAnsi="Arial" w:cs="Arial"/>
          <w:iCs/>
          <w:sz w:val="24"/>
          <w:szCs w:val="24"/>
        </w:rPr>
        <w:t>sus programas.</w:t>
      </w:r>
    </w:p>
    <w:p w14:paraId="3A002076" w14:textId="746921D2" w:rsidR="006F0660" w:rsidRDefault="00B66145" w:rsidP="00B92911">
      <w:pPr>
        <w:spacing w:line="360" w:lineRule="auto"/>
        <w:jc w:val="both"/>
        <w:rPr>
          <w:rFonts w:ascii="Arial" w:hAnsi="Arial" w:cs="Arial"/>
          <w:sz w:val="24"/>
          <w:szCs w:val="24"/>
        </w:rPr>
      </w:pPr>
      <w:r>
        <w:rPr>
          <w:rFonts w:ascii="Arial" w:hAnsi="Arial" w:cs="Arial"/>
          <w:sz w:val="24"/>
          <w:szCs w:val="24"/>
        </w:rPr>
        <w:t xml:space="preserve">En 2016, </w:t>
      </w:r>
      <w:r w:rsidR="00B92911">
        <w:rPr>
          <w:rFonts w:ascii="Arial" w:hAnsi="Arial" w:cs="Arial"/>
          <w:sz w:val="24"/>
          <w:szCs w:val="24"/>
        </w:rPr>
        <w:t xml:space="preserve">la celebración de la </w:t>
      </w:r>
      <w:r w:rsidR="00B92911" w:rsidRPr="00D5600A">
        <w:rPr>
          <w:rFonts w:ascii="Arial" w:hAnsi="Arial" w:cs="Arial"/>
          <w:sz w:val="24"/>
          <w:szCs w:val="24"/>
        </w:rPr>
        <w:t>Cumbre de Acción para África, celebrada en Ma</w:t>
      </w:r>
      <w:r w:rsidR="00B92911">
        <w:rPr>
          <w:rFonts w:ascii="Arial" w:hAnsi="Arial" w:cs="Arial"/>
          <w:sz w:val="24"/>
          <w:szCs w:val="24"/>
        </w:rPr>
        <w:t>r</w:t>
      </w:r>
      <w:r w:rsidR="00B92911" w:rsidRPr="00D5600A">
        <w:rPr>
          <w:rFonts w:ascii="Arial" w:hAnsi="Arial" w:cs="Arial"/>
          <w:sz w:val="24"/>
          <w:szCs w:val="24"/>
        </w:rPr>
        <w:t>ruecos, en el marco de la Conferencia 22 de las Partes de la Convención Marco de las Naciones Unidas sobre el Cambio Climático (COP22), donde fue adoptada la llamada Declaración de Marrakech, que estableció la creación de la Comisión climática para la atención a la región de la Cuenca del Congo, presidida por la República del Congo.</w:t>
      </w:r>
      <w:r w:rsidR="001B2E54">
        <w:rPr>
          <w:rFonts w:ascii="Arial" w:hAnsi="Arial" w:cs="Arial"/>
          <w:sz w:val="24"/>
          <w:szCs w:val="24"/>
        </w:rPr>
        <w:t xml:space="preserve"> Esto sirvió de impulso para que en marzo de 2017 tuviera lugar </w:t>
      </w:r>
      <w:r w:rsidR="00BE5990">
        <w:rPr>
          <w:rFonts w:ascii="Arial" w:hAnsi="Arial" w:cs="Arial"/>
          <w:sz w:val="24"/>
          <w:szCs w:val="24"/>
        </w:rPr>
        <w:t>la Conferencia de Ministros de Oy</w:t>
      </w:r>
      <w:r w:rsidR="006F0660">
        <w:rPr>
          <w:rFonts w:ascii="Arial" w:hAnsi="Arial" w:cs="Arial"/>
          <w:sz w:val="24"/>
          <w:szCs w:val="24"/>
        </w:rPr>
        <w:t>ó donde se creó el Fondo Azul para la Cuenca del Congo</w:t>
      </w:r>
      <w:r w:rsidR="00307368">
        <w:rPr>
          <w:rFonts w:ascii="Arial" w:hAnsi="Arial" w:cs="Arial"/>
          <w:sz w:val="24"/>
          <w:szCs w:val="24"/>
        </w:rPr>
        <w:t xml:space="preserve"> (F2BC, por sus siglas en francés).</w:t>
      </w:r>
    </w:p>
    <w:p w14:paraId="00435F18" w14:textId="17E87976" w:rsidR="00307368" w:rsidRDefault="001A5AF5" w:rsidP="00B92911">
      <w:pPr>
        <w:spacing w:line="360" w:lineRule="auto"/>
        <w:jc w:val="both"/>
        <w:rPr>
          <w:rFonts w:ascii="Arial" w:hAnsi="Arial" w:cs="Arial"/>
          <w:sz w:val="24"/>
          <w:szCs w:val="24"/>
        </w:rPr>
      </w:pPr>
      <w:r>
        <w:rPr>
          <w:rFonts w:ascii="Arial" w:hAnsi="Arial" w:cs="Arial"/>
          <w:sz w:val="24"/>
          <w:szCs w:val="24"/>
        </w:rPr>
        <w:t xml:space="preserve">El F2BC constituye el principal instrumento financiero </w:t>
      </w:r>
      <w:r w:rsidR="007C18C1">
        <w:rPr>
          <w:rFonts w:ascii="Arial" w:hAnsi="Arial" w:cs="Arial"/>
          <w:sz w:val="24"/>
          <w:szCs w:val="24"/>
        </w:rPr>
        <w:t>de la Comisión Climática para la Cuenca del Congo</w:t>
      </w:r>
      <w:r w:rsidR="003648B7">
        <w:rPr>
          <w:rFonts w:ascii="Arial" w:hAnsi="Arial" w:cs="Arial"/>
          <w:sz w:val="24"/>
          <w:szCs w:val="24"/>
        </w:rPr>
        <w:t xml:space="preserve">, creado a iniciativa de </w:t>
      </w:r>
      <w:proofErr w:type="spellStart"/>
      <w:r w:rsidR="003648B7">
        <w:rPr>
          <w:rFonts w:ascii="Arial" w:hAnsi="Arial" w:cs="Arial"/>
          <w:sz w:val="24"/>
          <w:szCs w:val="24"/>
        </w:rPr>
        <w:t>Nguesso</w:t>
      </w:r>
      <w:proofErr w:type="spellEnd"/>
      <w:r w:rsidR="003648B7">
        <w:rPr>
          <w:rFonts w:ascii="Arial" w:hAnsi="Arial" w:cs="Arial"/>
          <w:sz w:val="24"/>
          <w:szCs w:val="24"/>
        </w:rPr>
        <w:t xml:space="preserve"> </w:t>
      </w:r>
      <w:r w:rsidR="0072156F">
        <w:rPr>
          <w:rFonts w:ascii="Arial" w:hAnsi="Arial" w:cs="Arial"/>
          <w:sz w:val="24"/>
          <w:szCs w:val="24"/>
        </w:rPr>
        <w:t xml:space="preserve">responde a los </w:t>
      </w:r>
      <w:proofErr w:type="spellStart"/>
      <w:r w:rsidR="0072156F">
        <w:rPr>
          <w:rFonts w:ascii="Arial" w:hAnsi="Arial" w:cs="Arial"/>
          <w:sz w:val="24"/>
          <w:szCs w:val="24"/>
        </w:rPr>
        <w:t>enjeux</w:t>
      </w:r>
      <w:proofErr w:type="spellEnd"/>
      <w:r w:rsidR="0072156F">
        <w:rPr>
          <w:rFonts w:ascii="Arial" w:hAnsi="Arial" w:cs="Arial"/>
          <w:sz w:val="24"/>
          <w:szCs w:val="24"/>
        </w:rPr>
        <w:t xml:space="preserve"> climáticos a la escala continental y planetaria. Financia proyectos basados en los principios de la economía verde y azul</w:t>
      </w:r>
      <w:r w:rsidR="002E6E94">
        <w:rPr>
          <w:rFonts w:ascii="Arial" w:hAnsi="Arial" w:cs="Arial"/>
          <w:sz w:val="24"/>
          <w:szCs w:val="24"/>
        </w:rPr>
        <w:t xml:space="preserve"> en cada de uno de los países comprometidos con su gobernanza</w:t>
      </w:r>
      <w:r w:rsidR="002E6E94" w:rsidRPr="00AC6E07">
        <w:rPr>
          <w:rFonts w:ascii="Arial" w:hAnsi="Arial" w:cs="Arial"/>
          <w:sz w:val="24"/>
          <w:szCs w:val="24"/>
        </w:rPr>
        <w:t>. Se encuentra domiciliado en el Banco de Desarrollo del África Central (BDEAC)</w:t>
      </w:r>
      <w:r w:rsidR="002D3869" w:rsidRPr="00AC6E07">
        <w:rPr>
          <w:rFonts w:ascii="Arial" w:hAnsi="Arial" w:cs="Arial"/>
          <w:sz w:val="24"/>
          <w:szCs w:val="24"/>
        </w:rPr>
        <w:t xml:space="preserve">. </w:t>
      </w:r>
      <w:sdt>
        <w:sdtPr>
          <w:rPr>
            <w:rFonts w:ascii="Arial" w:hAnsi="Arial" w:cs="Arial"/>
            <w:sz w:val="24"/>
            <w:szCs w:val="24"/>
          </w:rPr>
          <w:id w:val="-38367481"/>
          <w:citation/>
        </w:sdtPr>
        <w:sdtEndPr/>
        <w:sdtContent>
          <w:r w:rsidR="00AC6E07" w:rsidRPr="00AC6E07">
            <w:rPr>
              <w:rFonts w:ascii="Arial" w:hAnsi="Arial" w:cs="Arial"/>
              <w:sz w:val="24"/>
              <w:szCs w:val="24"/>
            </w:rPr>
            <w:fldChar w:fldCharType="begin"/>
          </w:r>
          <w:r w:rsidR="00AC6E07" w:rsidRPr="00AC6E07">
            <w:rPr>
              <w:rFonts w:ascii="Arial" w:hAnsi="Arial" w:cs="Arial"/>
              <w:sz w:val="24"/>
              <w:szCs w:val="24"/>
            </w:rPr>
            <w:instrText xml:space="preserve"> CITATION Mém \l 3082 </w:instrText>
          </w:r>
          <w:r w:rsidR="00AC6E07" w:rsidRPr="00AC6E07">
            <w:rPr>
              <w:rFonts w:ascii="Arial" w:hAnsi="Arial" w:cs="Arial"/>
              <w:sz w:val="24"/>
              <w:szCs w:val="24"/>
            </w:rPr>
            <w:fldChar w:fldCharType="separate"/>
          </w:r>
          <w:r w:rsidR="00AC6E07" w:rsidRPr="00AC6E07">
            <w:rPr>
              <w:rFonts w:ascii="Arial" w:hAnsi="Arial" w:cs="Arial"/>
              <w:noProof/>
              <w:sz w:val="24"/>
              <w:szCs w:val="24"/>
            </w:rPr>
            <w:t>(Mémorandum d’Entente sur la création du Fonds Bleu pour le Bassin du Congo, 2017)</w:t>
          </w:r>
          <w:r w:rsidR="00AC6E07" w:rsidRPr="00AC6E07">
            <w:rPr>
              <w:rFonts w:ascii="Arial" w:hAnsi="Arial" w:cs="Arial"/>
              <w:sz w:val="24"/>
              <w:szCs w:val="24"/>
            </w:rPr>
            <w:fldChar w:fldCharType="end"/>
          </w:r>
        </w:sdtContent>
      </w:sdt>
    </w:p>
    <w:p w14:paraId="6ADD539C" w14:textId="38D53E6D" w:rsidR="000A76ED" w:rsidRDefault="002D3869" w:rsidP="00B92911">
      <w:pPr>
        <w:spacing w:line="360" w:lineRule="auto"/>
        <w:jc w:val="both"/>
        <w:rPr>
          <w:rFonts w:ascii="Arial" w:hAnsi="Arial" w:cs="Arial"/>
          <w:sz w:val="24"/>
          <w:szCs w:val="24"/>
        </w:rPr>
      </w:pPr>
      <w:r>
        <w:rPr>
          <w:rFonts w:ascii="Arial" w:hAnsi="Arial" w:cs="Arial"/>
          <w:sz w:val="24"/>
          <w:szCs w:val="24"/>
        </w:rPr>
        <w:lastRenderedPageBreak/>
        <w:t>L</w:t>
      </w:r>
      <w:r w:rsidR="00641D96">
        <w:rPr>
          <w:rFonts w:ascii="Arial" w:hAnsi="Arial" w:cs="Arial"/>
          <w:sz w:val="24"/>
          <w:szCs w:val="24"/>
        </w:rPr>
        <w:t xml:space="preserve">os principios </w:t>
      </w:r>
      <w:r w:rsidR="00F45A2E">
        <w:rPr>
          <w:rFonts w:ascii="Arial" w:hAnsi="Arial" w:cs="Arial"/>
          <w:sz w:val="24"/>
          <w:szCs w:val="24"/>
        </w:rPr>
        <w:t xml:space="preserve">que rigen </w:t>
      </w:r>
      <w:r w:rsidR="00641D96">
        <w:rPr>
          <w:rFonts w:ascii="Arial" w:hAnsi="Arial" w:cs="Arial"/>
          <w:sz w:val="24"/>
          <w:szCs w:val="24"/>
        </w:rPr>
        <w:t xml:space="preserve">la </w:t>
      </w:r>
      <w:r>
        <w:rPr>
          <w:rFonts w:ascii="Arial" w:hAnsi="Arial" w:cs="Arial"/>
          <w:sz w:val="24"/>
          <w:szCs w:val="24"/>
        </w:rPr>
        <w:t>diplomacia climática del Congo ha</w:t>
      </w:r>
      <w:r w:rsidR="00F45A2E">
        <w:rPr>
          <w:rFonts w:ascii="Arial" w:hAnsi="Arial" w:cs="Arial"/>
          <w:sz w:val="24"/>
          <w:szCs w:val="24"/>
        </w:rPr>
        <w:t>n</w:t>
      </w:r>
      <w:r>
        <w:rPr>
          <w:rFonts w:ascii="Arial" w:hAnsi="Arial" w:cs="Arial"/>
          <w:sz w:val="24"/>
          <w:szCs w:val="24"/>
        </w:rPr>
        <w:t xml:space="preserve"> sido expuest</w:t>
      </w:r>
      <w:r w:rsidR="00F45A2E">
        <w:rPr>
          <w:rFonts w:ascii="Arial" w:hAnsi="Arial" w:cs="Arial"/>
          <w:sz w:val="24"/>
          <w:szCs w:val="24"/>
        </w:rPr>
        <w:t xml:space="preserve">os </w:t>
      </w:r>
      <w:r>
        <w:rPr>
          <w:rFonts w:ascii="Arial" w:hAnsi="Arial" w:cs="Arial"/>
          <w:sz w:val="24"/>
          <w:szCs w:val="24"/>
        </w:rPr>
        <w:t>igualmente en los foros multilaterales</w:t>
      </w:r>
      <w:r w:rsidR="00641D96">
        <w:rPr>
          <w:rFonts w:ascii="Arial" w:hAnsi="Arial" w:cs="Arial"/>
          <w:sz w:val="24"/>
          <w:szCs w:val="24"/>
        </w:rPr>
        <w:t xml:space="preserve"> más amplios como la Asamblea General de las Naciones Unidas o las Conferencias</w:t>
      </w:r>
      <w:r w:rsidR="00F45A2E">
        <w:rPr>
          <w:rFonts w:ascii="Arial" w:hAnsi="Arial" w:cs="Arial"/>
          <w:sz w:val="24"/>
          <w:szCs w:val="24"/>
        </w:rPr>
        <w:t xml:space="preserve"> de las</w:t>
      </w:r>
      <w:r w:rsidR="00641D96">
        <w:rPr>
          <w:rFonts w:ascii="Arial" w:hAnsi="Arial" w:cs="Arial"/>
          <w:sz w:val="24"/>
          <w:szCs w:val="24"/>
        </w:rPr>
        <w:t xml:space="preserve"> </w:t>
      </w:r>
      <w:r w:rsidR="00F45A2E" w:rsidRPr="00D5600A">
        <w:rPr>
          <w:rFonts w:ascii="Arial" w:hAnsi="Arial" w:cs="Arial"/>
          <w:sz w:val="24"/>
          <w:szCs w:val="24"/>
        </w:rPr>
        <w:t>Partes de la Convención Marco de las Naciones Unidas sobre el Cambio Climático</w:t>
      </w:r>
      <w:r w:rsidR="00F45A2E">
        <w:rPr>
          <w:rFonts w:ascii="Arial" w:hAnsi="Arial" w:cs="Arial"/>
          <w:sz w:val="24"/>
          <w:szCs w:val="24"/>
        </w:rPr>
        <w:t xml:space="preserve">. </w:t>
      </w:r>
      <w:r w:rsidR="00F85C85">
        <w:rPr>
          <w:rFonts w:ascii="Arial" w:hAnsi="Arial" w:cs="Arial"/>
          <w:sz w:val="24"/>
          <w:szCs w:val="24"/>
        </w:rPr>
        <w:t>Defendidas</w:t>
      </w:r>
      <w:r w:rsidR="00F45A2E">
        <w:rPr>
          <w:rFonts w:ascii="Arial" w:hAnsi="Arial" w:cs="Arial"/>
          <w:sz w:val="24"/>
          <w:szCs w:val="24"/>
        </w:rPr>
        <w:t xml:space="preserve"> por </w:t>
      </w:r>
      <w:r w:rsidR="000536E7">
        <w:rPr>
          <w:rFonts w:ascii="Arial" w:hAnsi="Arial" w:cs="Arial"/>
          <w:sz w:val="24"/>
          <w:szCs w:val="24"/>
        </w:rPr>
        <w:t xml:space="preserve">el Canciller, </w:t>
      </w:r>
      <w:r w:rsidR="00F45A2E">
        <w:rPr>
          <w:rFonts w:ascii="Arial" w:hAnsi="Arial" w:cs="Arial"/>
          <w:sz w:val="24"/>
          <w:szCs w:val="24"/>
        </w:rPr>
        <w:t>la Ministra de</w:t>
      </w:r>
      <w:r w:rsidR="000536E7">
        <w:rPr>
          <w:rFonts w:ascii="Arial" w:hAnsi="Arial" w:cs="Arial"/>
          <w:sz w:val="24"/>
          <w:szCs w:val="24"/>
        </w:rPr>
        <w:t xml:space="preserve"> Medio Ambiente</w:t>
      </w:r>
      <w:r w:rsidR="000A76ED">
        <w:rPr>
          <w:rFonts w:ascii="Arial" w:hAnsi="Arial" w:cs="Arial"/>
          <w:sz w:val="24"/>
          <w:szCs w:val="24"/>
        </w:rPr>
        <w:t xml:space="preserve"> y principalmente</w:t>
      </w:r>
      <w:r w:rsidR="00F85C85">
        <w:rPr>
          <w:rFonts w:ascii="Arial" w:hAnsi="Arial" w:cs="Arial"/>
          <w:sz w:val="24"/>
          <w:szCs w:val="24"/>
        </w:rPr>
        <w:t xml:space="preserve"> por</w:t>
      </w:r>
      <w:r w:rsidR="000A76ED">
        <w:rPr>
          <w:rFonts w:ascii="Arial" w:hAnsi="Arial" w:cs="Arial"/>
          <w:sz w:val="24"/>
          <w:szCs w:val="24"/>
        </w:rPr>
        <w:t xml:space="preserve"> el propio presidente </w:t>
      </w:r>
      <w:proofErr w:type="spellStart"/>
      <w:r w:rsidR="000A76ED">
        <w:rPr>
          <w:rFonts w:ascii="Arial" w:hAnsi="Arial" w:cs="Arial"/>
          <w:sz w:val="24"/>
          <w:szCs w:val="24"/>
        </w:rPr>
        <w:t>Nguesso</w:t>
      </w:r>
      <w:proofErr w:type="spellEnd"/>
      <w:r w:rsidR="000A76ED">
        <w:rPr>
          <w:rFonts w:ascii="Arial" w:hAnsi="Arial" w:cs="Arial"/>
          <w:sz w:val="24"/>
          <w:szCs w:val="24"/>
        </w:rPr>
        <w:t xml:space="preserve">, la voz del Congo es protagonista en las </w:t>
      </w:r>
      <w:r w:rsidR="00217734">
        <w:rPr>
          <w:rFonts w:ascii="Arial" w:hAnsi="Arial" w:cs="Arial"/>
          <w:sz w:val="24"/>
          <w:szCs w:val="24"/>
        </w:rPr>
        <w:t>c</w:t>
      </w:r>
      <w:r w:rsidR="000A76ED">
        <w:rPr>
          <w:rFonts w:ascii="Arial" w:hAnsi="Arial" w:cs="Arial"/>
          <w:sz w:val="24"/>
          <w:szCs w:val="24"/>
        </w:rPr>
        <w:t xml:space="preserve">onferencias, </w:t>
      </w:r>
      <w:r w:rsidR="00217734">
        <w:rPr>
          <w:rFonts w:ascii="Arial" w:hAnsi="Arial" w:cs="Arial"/>
          <w:sz w:val="24"/>
          <w:szCs w:val="24"/>
        </w:rPr>
        <w:t>e</w:t>
      </w:r>
      <w:r w:rsidR="000A76ED">
        <w:rPr>
          <w:rFonts w:ascii="Arial" w:hAnsi="Arial" w:cs="Arial"/>
          <w:sz w:val="24"/>
          <w:szCs w:val="24"/>
        </w:rPr>
        <w:t xml:space="preserve">ncuentros y </w:t>
      </w:r>
      <w:r w:rsidR="00217734">
        <w:rPr>
          <w:rFonts w:ascii="Arial" w:hAnsi="Arial" w:cs="Arial"/>
          <w:sz w:val="24"/>
          <w:szCs w:val="24"/>
        </w:rPr>
        <w:t>e</w:t>
      </w:r>
      <w:r w:rsidR="000A76ED">
        <w:rPr>
          <w:rFonts w:ascii="Arial" w:hAnsi="Arial" w:cs="Arial"/>
          <w:sz w:val="24"/>
          <w:szCs w:val="24"/>
        </w:rPr>
        <w:t>ventos que tienen como objetivo abordar la situación medioambiental.</w:t>
      </w:r>
    </w:p>
    <w:p w14:paraId="57FC592A" w14:textId="668E0159" w:rsidR="002D3869" w:rsidRDefault="000A76ED" w:rsidP="00B92911">
      <w:pPr>
        <w:spacing w:line="360" w:lineRule="auto"/>
        <w:jc w:val="both"/>
        <w:rPr>
          <w:rFonts w:ascii="Arial" w:hAnsi="Arial" w:cs="Arial"/>
          <w:sz w:val="24"/>
          <w:szCs w:val="24"/>
        </w:rPr>
      </w:pPr>
      <w:r>
        <w:rPr>
          <w:rFonts w:ascii="Arial" w:hAnsi="Arial" w:cs="Arial"/>
          <w:sz w:val="24"/>
          <w:szCs w:val="24"/>
        </w:rPr>
        <w:t xml:space="preserve">En esos escenarios </w:t>
      </w:r>
      <w:r w:rsidR="00E81032">
        <w:rPr>
          <w:rFonts w:ascii="Arial" w:hAnsi="Arial" w:cs="Arial"/>
          <w:sz w:val="24"/>
          <w:szCs w:val="24"/>
        </w:rPr>
        <w:t>los discursos suelen abordar:</w:t>
      </w:r>
      <w:r w:rsidR="00217734">
        <w:rPr>
          <w:rFonts w:ascii="Arial" w:hAnsi="Arial" w:cs="Arial"/>
          <w:sz w:val="24"/>
          <w:szCs w:val="24"/>
        </w:rPr>
        <w:t xml:space="preserve"> el llamado a la concientización</w:t>
      </w:r>
      <w:r w:rsidR="0053597F">
        <w:rPr>
          <w:rFonts w:ascii="Arial" w:hAnsi="Arial" w:cs="Arial"/>
          <w:sz w:val="24"/>
          <w:szCs w:val="24"/>
        </w:rPr>
        <w:t>;</w:t>
      </w:r>
      <w:r w:rsidR="00217734">
        <w:rPr>
          <w:rFonts w:ascii="Arial" w:hAnsi="Arial" w:cs="Arial"/>
          <w:sz w:val="24"/>
          <w:szCs w:val="24"/>
        </w:rPr>
        <w:t xml:space="preserve"> </w:t>
      </w:r>
      <w:r w:rsidR="006478FD">
        <w:rPr>
          <w:rFonts w:ascii="Arial" w:hAnsi="Arial" w:cs="Arial"/>
          <w:sz w:val="24"/>
          <w:szCs w:val="24"/>
        </w:rPr>
        <w:t xml:space="preserve">a la cooperación internacional; </w:t>
      </w:r>
      <w:r w:rsidR="00217734">
        <w:rPr>
          <w:rFonts w:ascii="Arial" w:hAnsi="Arial" w:cs="Arial"/>
          <w:sz w:val="24"/>
          <w:szCs w:val="24"/>
        </w:rPr>
        <w:t xml:space="preserve">a la adopción de medidas </w:t>
      </w:r>
      <w:r w:rsidR="0053597F">
        <w:rPr>
          <w:rFonts w:ascii="Arial" w:hAnsi="Arial" w:cs="Arial"/>
          <w:sz w:val="24"/>
          <w:szCs w:val="24"/>
        </w:rPr>
        <w:t>urgentes en África y en todas las naciones que combatan la sequía y la desertificación y garanticen la seguridad alimentaria;</w:t>
      </w:r>
      <w:r w:rsidR="001E31BE">
        <w:rPr>
          <w:rFonts w:ascii="Arial" w:hAnsi="Arial" w:cs="Arial"/>
          <w:sz w:val="24"/>
          <w:szCs w:val="24"/>
        </w:rPr>
        <w:t xml:space="preserve"> a la movilización de recursos que permita alcanzar los objetivos climáticos; </w:t>
      </w:r>
      <w:r w:rsidR="004E27BB">
        <w:rPr>
          <w:rFonts w:ascii="Arial" w:hAnsi="Arial" w:cs="Arial"/>
          <w:sz w:val="24"/>
          <w:szCs w:val="24"/>
        </w:rPr>
        <w:t>al desarrollo sostenible sin sacrificar el crecimiento económico; al apoyo a los países en desarrollo, entre otros.</w:t>
      </w:r>
    </w:p>
    <w:p w14:paraId="50AB859A" w14:textId="1B8B8041" w:rsidR="004E27BB" w:rsidRDefault="000A4C92" w:rsidP="00B92911">
      <w:pPr>
        <w:spacing w:line="360" w:lineRule="auto"/>
        <w:jc w:val="both"/>
        <w:rPr>
          <w:rFonts w:ascii="Arial" w:hAnsi="Arial" w:cs="Arial"/>
          <w:sz w:val="24"/>
          <w:szCs w:val="24"/>
        </w:rPr>
      </w:pPr>
      <w:r>
        <w:rPr>
          <w:rFonts w:ascii="Arial" w:hAnsi="Arial" w:cs="Arial"/>
          <w:sz w:val="24"/>
          <w:szCs w:val="24"/>
        </w:rPr>
        <w:t>Aunque existe una estrecha relación entre el discurso político en relación al medioambiente y las políticas internas defendidas en relación al cambio climático, la posición del Congo antes esta problemática mundial no está exenta de contradicciones.</w:t>
      </w:r>
    </w:p>
    <w:p w14:paraId="1A4C5657" w14:textId="424C3AEC" w:rsidR="007C62A6" w:rsidRDefault="000A4C92" w:rsidP="00B92911">
      <w:pPr>
        <w:spacing w:line="360" w:lineRule="auto"/>
        <w:jc w:val="both"/>
        <w:rPr>
          <w:rFonts w:ascii="Arial" w:hAnsi="Arial" w:cs="Arial"/>
          <w:sz w:val="24"/>
          <w:szCs w:val="24"/>
        </w:rPr>
      </w:pPr>
      <w:r>
        <w:rPr>
          <w:rFonts w:ascii="Arial" w:hAnsi="Arial" w:cs="Arial"/>
          <w:sz w:val="24"/>
          <w:szCs w:val="24"/>
        </w:rPr>
        <w:t>Si bien, muchos de los proyectos giran en torno a la protección de la Cuenca del río Congo</w:t>
      </w:r>
      <w:r w:rsidR="00751FA2">
        <w:rPr>
          <w:rFonts w:ascii="Arial" w:hAnsi="Arial" w:cs="Arial"/>
          <w:sz w:val="24"/>
          <w:szCs w:val="24"/>
        </w:rPr>
        <w:t xml:space="preserve">, </w:t>
      </w:r>
      <w:r w:rsidR="00005206">
        <w:rPr>
          <w:rFonts w:ascii="Arial" w:hAnsi="Arial" w:cs="Arial"/>
          <w:sz w:val="24"/>
          <w:szCs w:val="24"/>
        </w:rPr>
        <w:t xml:space="preserve">sus bosques y turberas; la protección </w:t>
      </w:r>
      <w:r w:rsidR="007C62A6">
        <w:rPr>
          <w:rFonts w:ascii="Arial" w:hAnsi="Arial" w:cs="Arial"/>
          <w:sz w:val="24"/>
          <w:szCs w:val="24"/>
        </w:rPr>
        <w:t xml:space="preserve">a los suelos, y el mercado del carbono, </w:t>
      </w:r>
      <w:proofErr w:type="spellStart"/>
      <w:r w:rsidR="007C62A6">
        <w:rPr>
          <w:rFonts w:ascii="Arial" w:hAnsi="Arial" w:cs="Arial"/>
          <w:sz w:val="24"/>
          <w:szCs w:val="24"/>
        </w:rPr>
        <w:t>etc</w:t>
      </w:r>
      <w:proofErr w:type="spellEnd"/>
      <w:r w:rsidR="007C62A6">
        <w:rPr>
          <w:rFonts w:ascii="Arial" w:hAnsi="Arial" w:cs="Arial"/>
          <w:sz w:val="24"/>
          <w:szCs w:val="24"/>
        </w:rPr>
        <w:t xml:space="preserve">, la </w:t>
      </w:r>
      <w:r w:rsidR="007779D7">
        <w:rPr>
          <w:rFonts w:ascii="Arial" w:hAnsi="Arial" w:cs="Arial"/>
          <w:sz w:val="24"/>
          <w:szCs w:val="24"/>
        </w:rPr>
        <w:t>estructura económica</w:t>
      </w:r>
      <w:r w:rsidR="007C62A6">
        <w:rPr>
          <w:rFonts w:ascii="Arial" w:hAnsi="Arial" w:cs="Arial"/>
          <w:sz w:val="24"/>
          <w:szCs w:val="24"/>
        </w:rPr>
        <w:t xml:space="preserve"> congolesa contin</w:t>
      </w:r>
      <w:r w:rsidR="00B43BAC">
        <w:rPr>
          <w:rFonts w:ascii="Arial" w:hAnsi="Arial" w:cs="Arial"/>
          <w:sz w:val="24"/>
          <w:szCs w:val="24"/>
        </w:rPr>
        <w:t>ú</w:t>
      </w:r>
      <w:r w:rsidR="007C62A6">
        <w:rPr>
          <w:rFonts w:ascii="Arial" w:hAnsi="Arial" w:cs="Arial"/>
          <w:sz w:val="24"/>
          <w:szCs w:val="24"/>
        </w:rPr>
        <w:t>a con una enorme dependencia hacia la explotación del petróleo y la exportación de recursos forestales. El cambio de esa matriz económica requiere de esfuerzo, voluntad política y</w:t>
      </w:r>
      <w:r w:rsidR="007011F1">
        <w:rPr>
          <w:rFonts w:ascii="Arial" w:hAnsi="Arial" w:cs="Arial"/>
          <w:sz w:val="24"/>
          <w:szCs w:val="24"/>
        </w:rPr>
        <w:t>,</w:t>
      </w:r>
      <w:r w:rsidR="007C62A6">
        <w:rPr>
          <w:rFonts w:ascii="Arial" w:hAnsi="Arial" w:cs="Arial"/>
          <w:sz w:val="24"/>
          <w:szCs w:val="24"/>
        </w:rPr>
        <w:t xml:space="preserve"> sobre todo, recursos financieros a los cuáles la situación de sobreendeudamiento que enfrenta el país no les permite acceder.</w:t>
      </w:r>
    </w:p>
    <w:p w14:paraId="1D7E31AC" w14:textId="373FF248" w:rsidR="0093671A" w:rsidRDefault="0093671A" w:rsidP="00B92911">
      <w:pPr>
        <w:spacing w:line="360" w:lineRule="auto"/>
        <w:jc w:val="both"/>
        <w:rPr>
          <w:rFonts w:ascii="Arial" w:hAnsi="Arial" w:cs="Arial"/>
          <w:sz w:val="24"/>
          <w:szCs w:val="24"/>
        </w:rPr>
      </w:pPr>
      <w:r>
        <w:rPr>
          <w:rFonts w:ascii="Arial" w:hAnsi="Arial" w:cs="Arial"/>
          <w:sz w:val="24"/>
          <w:szCs w:val="24"/>
        </w:rPr>
        <w:t xml:space="preserve">De igual forma, los principales socios con capacidad financiera para apoyar y llevar adelante los proyectos concretos de protección ambiental, suelen ser los mismo que necesitan y se favorecen con la explotación de los recursos naturales. En este sentido, </w:t>
      </w:r>
      <w:r w:rsidR="00A12A27">
        <w:rPr>
          <w:rFonts w:ascii="Arial" w:hAnsi="Arial" w:cs="Arial"/>
          <w:sz w:val="24"/>
          <w:szCs w:val="24"/>
        </w:rPr>
        <w:t>hasta qué puede el Congo movilizar financiamiento sin comprometer su</w:t>
      </w:r>
      <w:r w:rsidR="008217BC">
        <w:rPr>
          <w:rFonts w:ascii="Arial" w:hAnsi="Arial" w:cs="Arial"/>
          <w:sz w:val="24"/>
          <w:szCs w:val="24"/>
        </w:rPr>
        <w:t>s</w:t>
      </w:r>
      <w:r w:rsidR="00A12A27">
        <w:rPr>
          <w:rFonts w:ascii="Arial" w:hAnsi="Arial" w:cs="Arial"/>
          <w:sz w:val="24"/>
          <w:szCs w:val="24"/>
        </w:rPr>
        <w:t xml:space="preserve"> recursos naturales.</w:t>
      </w:r>
    </w:p>
    <w:p w14:paraId="654D5550" w14:textId="1650CEC8" w:rsidR="008217BC" w:rsidRDefault="008217BC" w:rsidP="00B92911">
      <w:pPr>
        <w:spacing w:line="360" w:lineRule="auto"/>
        <w:jc w:val="both"/>
        <w:rPr>
          <w:rFonts w:ascii="Arial" w:hAnsi="Arial" w:cs="Arial"/>
          <w:sz w:val="24"/>
          <w:szCs w:val="24"/>
        </w:rPr>
      </w:pPr>
      <w:r>
        <w:rPr>
          <w:rFonts w:ascii="Arial" w:hAnsi="Arial" w:cs="Arial"/>
          <w:sz w:val="24"/>
          <w:szCs w:val="24"/>
        </w:rPr>
        <w:t xml:space="preserve">A lo interno, la caza furtiva, la tala ilegal, la extracción ilegal de recursos mineros, el irrespeto a las normativas vigentes de protección medioambiental, entre otras, son </w:t>
      </w:r>
      <w:r w:rsidR="009B5ABD">
        <w:rPr>
          <w:rFonts w:ascii="Arial" w:hAnsi="Arial" w:cs="Arial"/>
          <w:sz w:val="24"/>
          <w:szCs w:val="24"/>
        </w:rPr>
        <w:t>dificultades pendientes</w:t>
      </w:r>
      <w:r w:rsidR="009B5ABD" w:rsidRPr="00AC6E07">
        <w:rPr>
          <w:rFonts w:ascii="Arial" w:hAnsi="Arial" w:cs="Arial"/>
          <w:sz w:val="24"/>
          <w:szCs w:val="24"/>
        </w:rPr>
        <w:t>.</w:t>
      </w:r>
      <w:r w:rsidR="00DC6191" w:rsidRPr="00AC6E07">
        <w:rPr>
          <w:rFonts w:ascii="Arial" w:hAnsi="Arial" w:cs="Arial"/>
          <w:sz w:val="24"/>
          <w:szCs w:val="24"/>
        </w:rPr>
        <w:t xml:space="preserve"> </w:t>
      </w:r>
      <w:sdt>
        <w:sdtPr>
          <w:rPr>
            <w:rFonts w:ascii="Arial" w:hAnsi="Arial" w:cs="Arial"/>
            <w:sz w:val="24"/>
            <w:szCs w:val="24"/>
          </w:rPr>
          <w:id w:val="920758110"/>
          <w:citation/>
        </w:sdtPr>
        <w:sdtEndPr/>
        <w:sdtContent>
          <w:r w:rsidR="00AC6E07" w:rsidRPr="00AC6E07">
            <w:rPr>
              <w:rFonts w:ascii="Arial" w:hAnsi="Arial" w:cs="Arial"/>
              <w:sz w:val="24"/>
              <w:szCs w:val="24"/>
            </w:rPr>
            <w:fldChar w:fldCharType="begin"/>
          </w:r>
          <w:r w:rsidR="00AC6E07" w:rsidRPr="00AC6E07">
            <w:rPr>
              <w:rFonts w:ascii="Arial" w:hAnsi="Arial" w:cs="Arial"/>
              <w:sz w:val="24"/>
              <w:szCs w:val="24"/>
            </w:rPr>
            <w:instrText xml:space="preserve"> CITATION Dua25 \l 3082 </w:instrText>
          </w:r>
          <w:r w:rsidR="00AC6E07" w:rsidRPr="00AC6E07">
            <w:rPr>
              <w:rFonts w:ascii="Arial" w:hAnsi="Arial" w:cs="Arial"/>
              <w:sz w:val="24"/>
              <w:szCs w:val="24"/>
            </w:rPr>
            <w:fldChar w:fldCharType="separate"/>
          </w:r>
          <w:r w:rsidR="00AC6E07" w:rsidRPr="00AC6E07">
            <w:rPr>
              <w:rFonts w:ascii="Arial" w:hAnsi="Arial" w:cs="Arial"/>
              <w:noProof/>
              <w:sz w:val="24"/>
              <w:szCs w:val="24"/>
            </w:rPr>
            <w:t>(Duarte &amp; Kurtz, 2025)</w:t>
          </w:r>
          <w:r w:rsidR="00AC6E07" w:rsidRPr="00AC6E07">
            <w:rPr>
              <w:rFonts w:ascii="Arial" w:hAnsi="Arial" w:cs="Arial"/>
              <w:sz w:val="24"/>
              <w:szCs w:val="24"/>
            </w:rPr>
            <w:fldChar w:fldCharType="end"/>
          </w:r>
        </w:sdtContent>
      </w:sdt>
    </w:p>
    <w:p w14:paraId="748E55C9" w14:textId="70910B2D" w:rsidR="00C23343" w:rsidRDefault="00B43BAC" w:rsidP="00B92911">
      <w:pPr>
        <w:spacing w:line="360" w:lineRule="auto"/>
        <w:jc w:val="both"/>
        <w:rPr>
          <w:rFonts w:ascii="Arial" w:hAnsi="Arial" w:cs="Arial"/>
          <w:sz w:val="24"/>
          <w:szCs w:val="24"/>
        </w:rPr>
      </w:pPr>
      <w:r>
        <w:rPr>
          <w:rFonts w:ascii="Arial" w:hAnsi="Arial" w:cs="Arial"/>
          <w:sz w:val="24"/>
          <w:szCs w:val="24"/>
        </w:rPr>
        <w:lastRenderedPageBreak/>
        <w:t xml:space="preserve">Otra contradicción latente está relacionada con </w:t>
      </w:r>
      <w:r w:rsidR="001C1F42">
        <w:rPr>
          <w:rFonts w:ascii="Arial" w:hAnsi="Arial" w:cs="Arial"/>
          <w:sz w:val="24"/>
          <w:szCs w:val="24"/>
        </w:rPr>
        <w:t xml:space="preserve">el control gubernamental </w:t>
      </w:r>
      <w:r w:rsidR="00395782">
        <w:rPr>
          <w:rFonts w:ascii="Arial" w:hAnsi="Arial" w:cs="Arial"/>
          <w:sz w:val="24"/>
          <w:szCs w:val="24"/>
        </w:rPr>
        <w:t>y la toma de decisiones vinculadas a l</w:t>
      </w:r>
      <w:r w:rsidR="001C1F42">
        <w:rPr>
          <w:rFonts w:ascii="Arial" w:hAnsi="Arial" w:cs="Arial"/>
          <w:sz w:val="24"/>
          <w:szCs w:val="24"/>
        </w:rPr>
        <w:t xml:space="preserve">as zonas boscosas y </w:t>
      </w:r>
      <w:r w:rsidR="00395782">
        <w:rPr>
          <w:rFonts w:ascii="Arial" w:hAnsi="Arial" w:cs="Arial"/>
          <w:sz w:val="24"/>
          <w:szCs w:val="24"/>
        </w:rPr>
        <w:t xml:space="preserve">los reclamos </w:t>
      </w:r>
      <w:r w:rsidR="00D650CE">
        <w:rPr>
          <w:rFonts w:ascii="Arial" w:hAnsi="Arial" w:cs="Arial"/>
          <w:sz w:val="24"/>
          <w:szCs w:val="24"/>
        </w:rPr>
        <w:t>de las poblac</w:t>
      </w:r>
      <w:r w:rsidR="00395782">
        <w:rPr>
          <w:rFonts w:ascii="Arial" w:hAnsi="Arial" w:cs="Arial"/>
          <w:sz w:val="24"/>
          <w:szCs w:val="24"/>
        </w:rPr>
        <w:t xml:space="preserve">iones </w:t>
      </w:r>
      <w:r w:rsidR="00C23343">
        <w:rPr>
          <w:rFonts w:ascii="Arial" w:hAnsi="Arial" w:cs="Arial"/>
          <w:sz w:val="24"/>
          <w:szCs w:val="24"/>
        </w:rPr>
        <w:t xml:space="preserve">locales </w:t>
      </w:r>
      <w:r w:rsidR="00395782">
        <w:rPr>
          <w:rFonts w:ascii="Arial" w:hAnsi="Arial" w:cs="Arial"/>
          <w:sz w:val="24"/>
          <w:szCs w:val="24"/>
        </w:rPr>
        <w:t>que habitan efectivamente</w:t>
      </w:r>
      <w:r w:rsidR="00D650CE">
        <w:rPr>
          <w:rFonts w:ascii="Arial" w:hAnsi="Arial" w:cs="Arial"/>
          <w:sz w:val="24"/>
          <w:szCs w:val="24"/>
        </w:rPr>
        <w:t xml:space="preserve"> esos territorios y que no suelen ser partícipes ni en negociaciones, ni en la distribución de las riquezas devengadas de </w:t>
      </w:r>
      <w:r w:rsidR="00C23343">
        <w:rPr>
          <w:rFonts w:ascii="Arial" w:hAnsi="Arial" w:cs="Arial"/>
          <w:sz w:val="24"/>
          <w:szCs w:val="24"/>
        </w:rPr>
        <w:t>la explotación de esas áreas.</w:t>
      </w:r>
    </w:p>
    <w:p w14:paraId="357728CF" w14:textId="712FA577" w:rsidR="002C5666" w:rsidRDefault="00395782" w:rsidP="002C5666">
      <w:pPr>
        <w:pStyle w:val="Ttulo1"/>
      </w:pPr>
      <w:r>
        <w:t xml:space="preserve"> </w:t>
      </w:r>
      <w:r w:rsidR="00DC6191">
        <w:t>Conclu</w:t>
      </w:r>
      <w:r w:rsidR="002C5666">
        <w:t>s</w:t>
      </w:r>
      <w:r w:rsidR="00DC6191">
        <w:t>iones</w:t>
      </w:r>
    </w:p>
    <w:p w14:paraId="744731D9" w14:textId="319EC1A0" w:rsidR="007913F1" w:rsidRDefault="002C5666" w:rsidP="007913F1">
      <w:pPr>
        <w:spacing w:line="360" w:lineRule="auto"/>
        <w:jc w:val="both"/>
        <w:rPr>
          <w:rFonts w:ascii="Arial" w:hAnsi="Arial" w:cs="Arial"/>
          <w:iCs/>
          <w:sz w:val="24"/>
          <w:szCs w:val="24"/>
        </w:rPr>
      </w:pPr>
      <w:r>
        <w:rPr>
          <w:rFonts w:ascii="Arial" w:hAnsi="Arial" w:cs="Arial"/>
          <w:iCs/>
          <w:sz w:val="24"/>
          <w:szCs w:val="24"/>
        </w:rPr>
        <w:t>La</w:t>
      </w:r>
      <w:r w:rsidRPr="00C21B18">
        <w:rPr>
          <w:rFonts w:ascii="Arial" w:hAnsi="Arial" w:cs="Arial"/>
          <w:iCs/>
          <w:sz w:val="24"/>
          <w:szCs w:val="24"/>
        </w:rPr>
        <w:t xml:space="preserve"> diplomacia climática </w:t>
      </w:r>
      <w:r>
        <w:rPr>
          <w:rFonts w:ascii="Arial" w:hAnsi="Arial" w:cs="Arial"/>
          <w:iCs/>
          <w:sz w:val="24"/>
          <w:szCs w:val="24"/>
        </w:rPr>
        <w:t xml:space="preserve">para la República del Congo </w:t>
      </w:r>
      <w:r w:rsidRPr="00C21B18">
        <w:rPr>
          <w:rFonts w:ascii="Arial" w:hAnsi="Arial" w:cs="Arial"/>
          <w:iCs/>
          <w:sz w:val="24"/>
          <w:szCs w:val="24"/>
        </w:rPr>
        <w:t>se ha impuesto como una</w:t>
      </w:r>
      <w:r w:rsidR="007913F1">
        <w:rPr>
          <w:rFonts w:ascii="Arial" w:hAnsi="Arial" w:cs="Arial"/>
          <w:iCs/>
          <w:sz w:val="24"/>
          <w:szCs w:val="24"/>
        </w:rPr>
        <w:t xml:space="preserve"> </w:t>
      </w:r>
      <w:r w:rsidRPr="00C21B18">
        <w:rPr>
          <w:rFonts w:ascii="Arial" w:hAnsi="Arial" w:cs="Arial"/>
          <w:iCs/>
          <w:sz w:val="24"/>
          <w:szCs w:val="24"/>
        </w:rPr>
        <w:t>nueva vía de influencia.</w:t>
      </w:r>
      <w:r w:rsidR="007607D0">
        <w:rPr>
          <w:rFonts w:ascii="Arial" w:hAnsi="Arial" w:cs="Arial"/>
          <w:iCs/>
          <w:sz w:val="24"/>
          <w:szCs w:val="24"/>
        </w:rPr>
        <w:t xml:space="preserve"> Con una trayectoria reconocida como mediador de conflictos</w:t>
      </w:r>
      <w:r w:rsidR="009F62DD">
        <w:rPr>
          <w:rFonts w:ascii="Arial" w:hAnsi="Arial" w:cs="Arial"/>
          <w:iCs/>
          <w:sz w:val="24"/>
          <w:szCs w:val="24"/>
        </w:rPr>
        <w:t xml:space="preserve"> y artífice de la estabilidad vigente, a pesar de la crisis multidimensional que sufre el país, e</w:t>
      </w:r>
      <w:r w:rsidR="007913F1">
        <w:rPr>
          <w:rFonts w:ascii="Arial" w:hAnsi="Arial" w:cs="Arial"/>
          <w:iCs/>
          <w:sz w:val="24"/>
          <w:szCs w:val="24"/>
        </w:rPr>
        <w:t xml:space="preserve">l presidente Denis </w:t>
      </w:r>
      <w:proofErr w:type="spellStart"/>
      <w:r w:rsidR="007913F1">
        <w:rPr>
          <w:rFonts w:ascii="Arial" w:hAnsi="Arial" w:cs="Arial"/>
          <w:iCs/>
          <w:sz w:val="24"/>
          <w:szCs w:val="24"/>
        </w:rPr>
        <w:t>Sassou</w:t>
      </w:r>
      <w:proofErr w:type="spellEnd"/>
      <w:r w:rsidR="007913F1">
        <w:rPr>
          <w:rFonts w:ascii="Arial" w:hAnsi="Arial" w:cs="Arial"/>
          <w:iCs/>
          <w:sz w:val="24"/>
          <w:szCs w:val="24"/>
        </w:rPr>
        <w:t xml:space="preserve"> </w:t>
      </w:r>
      <w:proofErr w:type="spellStart"/>
      <w:r w:rsidR="009F62DD">
        <w:rPr>
          <w:rFonts w:ascii="Arial" w:hAnsi="Arial" w:cs="Arial"/>
          <w:iCs/>
          <w:sz w:val="24"/>
          <w:szCs w:val="24"/>
        </w:rPr>
        <w:t>Nguesso</w:t>
      </w:r>
      <w:proofErr w:type="spellEnd"/>
      <w:r w:rsidRPr="00C21B18">
        <w:rPr>
          <w:rFonts w:ascii="Arial" w:hAnsi="Arial" w:cs="Arial"/>
          <w:iCs/>
          <w:sz w:val="24"/>
          <w:szCs w:val="24"/>
        </w:rPr>
        <w:t xml:space="preserve"> </w:t>
      </w:r>
      <w:r w:rsidR="007913F1">
        <w:rPr>
          <w:rFonts w:ascii="Arial" w:hAnsi="Arial" w:cs="Arial"/>
          <w:iCs/>
          <w:sz w:val="24"/>
          <w:szCs w:val="24"/>
        </w:rPr>
        <w:t xml:space="preserve">ha sabido utilizar </w:t>
      </w:r>
      <w:r w:rsidR="00B55F07">
        <w:rPr>
          <w:rFonts w:ascii="Arial" w:hAnsi="Arial" w:cs="Arial"/>
          <w:iCs/>
          <w:sz w:val="24"/>
          <w:szCs w:val="24"/>
        </w:rPr>
        <w:t>la protección al medio ambiente y la conservación de los bosques tropicales, especialmente la Cuenca del río Congo</w:t>
      </w:r>
      <w:r w:rsidR="00AC6E07">
        <w:rPr>
          <w:rFonts w:ascii="Arial" w:hAnsi="Arial" w:cs="Arial"/>
          <w:iCs/>
          <w:sz w:val="24"/>
          <w:szCs w:val="24"/>
        </w:rPr>
        <w:t>,</w:t>
      </w:r>
      <w:r w:rsidR="000A08F9">
        <w:rPr>
          <w:rFonts w:ascii="Arial" w:hAnsi="Arial" w:cs="Arial"/>
          <w:iCs/>
          <w:sz w:val="24"/>
          <w:szCs w:val="24"/>
        </w:rPr>
        <w:t xml:space="preserve"> como un elemento a su favor que fortalece a posición del Congo en la región</w:t>
      </w:r>
      <w:r w:rsidR="007947C6">
        <w:rPr>
          <w:rFonts w:ascii="Arial" w:hAnsi="Arial" w:cs="Arial"/>
          <w:iCs/>
          <w:sz w:val="24"/>
          <w:szCs w:val="24"/>
        </w:rPr>
        <w:t xml:space="preserve"> y</w:t>
      </w:r>
      <w:r w:rsidR="000A08F9">
        <w:rPr>
          <w:rFonts w:ascii="Arial" w:hAnsi="Arial" w:cs="Arial"/>
          <w:iCs/>
          <w:sz w:val="24"/>
          <w:szCs w:val="24"/>
        </w:rPr>
        <w:t xml:space="preserve"> el continente y lo convierte en un interlocutor relevante cuando se hable de </w:t>
      </w:r>
      <w:r w:rsidR="00B369A0">
        <w:rPr>
          <w:rFonts w:ascii="Arial" w:hAnsi="Arial" w:cs="Arial"/>
          <w:iCs/>
          <w:sz w:val="24"/>
          <w:szCs w:val="24"/>
        </w:rPr>
        <w:t>temas climáticos.</w:t>
      </w:r>
    </w:p>
    <w:p w14:paraId="69F00014" w14:textId="195F1FA9" w:rsidR="007779D7" w:rsidRPr="00A64ECA" w:rsidRDefault="007947C6" w:rsidP="00A64ECA">
      <w:pPr>
        <w:spacing w:line="360" w:lineRule="auto"/>
        <w:jc w:val="both"/>
        <w:rPr>
          <w:rFonts w:ascii="Arial" w:hAnsi="Arial" w:cs="Arial"/>
          <w:iCs/>
          <w:sz w:val="24"/>
          <w:szCs w:val="24"/>
        </w:rPr>
      </w:pPr>
      <w:r w:rsidRPr="00A64ECA">
        <w:rPr>
          <w:rFonts w:ascii="Arial" w:hAnsi="Arial" w:cs="Arial"/>
          <w:iCs/>
          <w:sz w:val="24"/>
          <w:szCs w:val="24"/>
        </w:rPr>
        <w:t>La diplomacia climática se expresa mediante el uso de instrumentos políticos nacionales e internacionales. L</w:t>
      </w:r>
      <w:r w:rsidR="00B369A0" w:rsidRPr="00A64ECA">
        <w:rPr>
          <w:rFonts w:ascii="Arial" w:hAnsi="Arial" w:cs="Arial"/>
          <w:iCs/>
          <w:sz w:val="24"/>
          <w:szCs w:val="24"/>
        </w:rPr>
        <w:t xml:space="preserve">os proyectos existentes y las normativas aprobadas, </w:t>
      </w:r>
      <w:r w:rsidR="00FB7184" w:rsidRPr="00A64ECA">
        <w:rPr>
          <w:rFonts w:ascii="Arial" w:hAnsi="Arial" w:cs="Arial"/>
          <w:iCs/>
          <w:sz w:val="24"/>
          <w:szCs w:val="24"/>
        </w:rPr>
        <w:t>deben enfocarse en la variación del modelo económico del país, como única alternativa para el desarrollo sostenible</w:t>
      </w:r>
      <w:r w:rsidR="00083DB2" w:rsidRPr="00A64ECA">
        <w:rPr>
          <w:rFonts w:ascii="Arial" w:hAnsi="Arial" w:cs="Arial"/>
          <w:iCs/>
          <w:sz w:val="24"/>
          <w:szCs w:val="24"/>
        </w:rPr>
        <w:t xml:space="preserve"> y para realmente</w:t>
      </w:r>
      <w:r w:rsidR="00461B3F">
        <w:rPr>
          <w:rFonts w:ascii="Arial" w:hAnsi="Arial" w:cs="Arial"/>
          <w:iCs/>
          <w:sz w:val="24"/>
          <w:szCs w:val="24"/>
        </w:rPr>
        <w:t xml:space="preserve"> contribuir efectivamente a la protección medioambiental.</w:t>
      </w:r>
      <w:r w:rsidR="00083DB2" w:rsidRPr="00A64ECA">
        <w:rPr>
          <w:rFonts w:ascii="Arial" w:hAnsi="Arial" w:cs="Arial"/>
          <w:iCs/>
          <w:sz w:val="24"/>
          <w:szCs w:val="24"/>
        </w:rPr>
        <w:t xml:space="preserve"> </w:t>
      </w:r>
    </w:p>
    <w:sdt>
      <w:sdtPr>
        <w:rPr>
          <w:rFonts w:asciiTheme="minorHAnsi" w:eastAsiaTheme="minorHAnsi" w:hAnsiTheme="minorHAnsi" w:cstheme="minorBidi"/>
          <w:color w:val="auto"/>
          <w:sz w:val="22"/>
          <w:szCs w:val="22"/>
        </w:rPr>
        <w:id w:val="1183479263"/>
        <w:docPartObj>
          <w:docPartGallery w:val="Bibliographies"/>
          <w:docPartUnique/>
        </w:docPartObj>
      </w:sdtPr>
      <w:sdtEndPr/>
      <w:sdtContent>
        <w:p w14:paraId="121B864B" w14:textId="3DAFFB38" w:rsidR="00D016EB" w:rsidRDefault="00D016EB">
          <w:pPr>
            <w:pStyle w:val="Ttulo1"/>
          </w:pPr>
          <w:r>
            <w:t>Bibliografía</w:t>
          </w:r>
        </w:p>
        <w:sdt>
          <w:sdtPr>
            <w:id w:val="111145805"/>
            <w:bibliography/>
          </w:sdtPr>
          <w:sdtEndPr/>
          <w:sdtContent>
            <w:p w14:paraId="2C5D5385" w14:textId="77777777" w:rsidR="00D016EB" w:rsidRDefault="00D016EB" w:rsidP="00D016EB">
              <w:pPr>
                <w:pStyle w:val="Bibliografa"/>
                <w:ind w:left="720" w:hanging="720"/>
                <w:rPr>
                  <w:noProof/>
                  <w:sz w:val="24"/>
                  <w:szCs w:val="24"/>
                </w:rPr>
              </w:pPr>
              <w:r>
                <w:fldChar w:fldCharType="begin"/>
              </w:r>
              <w:r>
                <w:instrText>BIBLIOGRAPHY</w:instrText>
              </w:r>
              <w:r>
                <w:fldChar w:fldCharType="separate"/>
              </w:r>
              <w:r>
                <w:rPr>
                  <w:noProof/>
                </w:rPr>
                <w:t xml:space="preserve">Caslin, O. (2024). </w:t>
              </w:r>
              <w:r>
                <w:rPr>
                  <w:i/>
                  <w:iCs/>
                  <w:noProof/>
                </w:rPr>
                <w:t>La grande entrevista.</w:t>
              </w:r>
              <w:r>
                <w:rPr>
                  <w:noProof/>
                </w:rPr>
                <w:t xml:space="preserve"> Obtenido de Jeune Afrique: https://www.primature.gouv.cg/wp-content/uploads/2024/08/JA3140_DSN.pdf</w:t>
              </w:r>
            </w:p>
            <w:p w14:paraId="1359DD53" w14:textId="77777777" w:rsidR="00D016EB" w:rsidRDefault="00D016EB" w:rsidP="00D016EB">
              <w:pPr>
                <w:pStyle w:val="Bibliografa"/>
                <w:ind w:left="720" w:hanging="720"/>
                <w:rPr>
                  <w:noProof/>
                </w:rPr>
              </w:pPr>
              <w:r>
                <w:rPr>
                  <w:i/>
                  <w:iCs/>
                  <w:noProof/>
                </w:rPr>
                <w:t>Climat – Denis Sassou Nguesso : « Pour le bassin du Congo, fini le temps des promesses ».</w:t>
              </w:r>
              <w:r>
                <w:rPr>
                  <w:noProof/>
                </w:rPr>
                <w:t xml:space="preserve"> (2018). Obtenido de Jeune Afrique: https://www.jeuneafrique.com/509628/societe/climat-denis-sassou-nguesso-pour-le-bassin-du-congo-fini-le-temps-des-promesses/</w:t>
              </w:r>
            </w:p>
            <w:p w14:paraId="798C81FB" w14:textId="77777777" w:rsidR="00D016EB" w:rsidRDefault="00D016EB" w:rsidP="00D016EB">
              <w:pPr>
                <w:pStyle w:val="Bibliografa"/>
                <w:ind w:left="720" w:hanging="720"/>
                <w:rPr>
                  <w:noProof/>
                </w:rPr>
              </w:pPr>
              <w:r>
                <w:rPr>
                  <w:noProof/>
                </w:rPr>
                <w:t xml:space="preserve">Communication PNUD. (diciembre de 2021). </w:t>
              </w:r>
              <w:r>
                <w:rPr>
                  <w:i/>
                  <w:iCs/>
                  <w:noProof/>
                </w:rPr>
                <w:t>Remise officielle du Plan National d’Action pour l’Environnement (PNAE) de la République du Congo.</w:t>
              </w:r>
              <w:r>
                <w:rPr>
                  <w:noProof/>
                </w:rPr>
                <w:t xml:space="preserve"> Obtenido de https://www.undp.org/fr/congo/communiques/remise-officielle-du-plan-national-daction-pour-lenvironnement-pnae-de-la-republique-du-congo#:~:text=L'ambition%20du%20PNAE%20r%C3%A9vis%C3%A9,la%20protection%20de%20l'environnement.</w:t>
              </w:r>
            </w:p>
            <w:p w14:paraId="1E63694E" w14:textId="77777777" w:rsidR="00D016EB" w:rsidRDefault="00D016EB" w:rsidP="00D016EB">
              <w:pPr>
                <w:pStyle w:val="Bibliografa"/>
                <w:ind w:left="720" w:hanging="720"/>
                <w:rPr>
                  <w:noProof/>
                </w:rPr>
              </w:pPr>
              <w:r>
                <w:rPr>
                  <w:i/>
                  <w:iCs/>
                  <w:noProof/>
                </w:rPr>
                <w:t>Déclaration du 2ème Sommet des trois bassins .</w:t>
              </w:r>
              <w:r>
                <w:rPr>
                  <w:noProof/>
                </w:rPr>
                <w:t xml:space="preserve"> (2023). Obtenido de https://www.thethreebasinsummit.org/wp-content/uploads/2023/10/FR_Declaration_2e_Sommet_trois_bassins.pdf</w:t>
              </w:r>
            </w:p>
            <w:p w14:paraId="66CB9732" w14:textId="77777777" w:rsidR="00D016EB" w:rsidRDefault="00D016EB" w:rsidP="00D016EB">
              <w:pPr>
                <w:pStyle w:val="Bibliografa"/>
                <w:ind w:left="720" w:hanging="720"/>
                <w:rPr>
                  <w:noProof/>
                </w:rPr>
              </w:pPr>
              <w:r>
                <w:rPr>
                  <w:i/>
                  <w:iCs/>
                  <w:noProof/>
                </w:rPr>
                <w:lastRenderedPageBreak/>
                <w:t>Document de synthèse du PNAECongo.</w:t>
              </w:r>
              <w:r>
                <w:rPr>
                  <w:noProof/>
                </w:rPr>
                <w:t xml:space="preserve"> (s.f.). Obtenido de http://acpclima.dev4u.it/document/acp_policies/CG/Document%20de%20synthese%20du%20PNAE-%20Congo.pdf</w:t>
              </w:r>
            </w:p>
            <w:p w14:paraId="2B744C68" w14:textId="77777777" w:rsidR="00D016EB" w:rsidRDefault="00D016EB" w:rsidP="00D016EB">
              <w:pPr>
                <w:pStyle w:val="Bibliografa"/>
                <w:ind w:left="720" w:hanging="720"/>
                <w:rPr>
                  <w:noProof/>
                </w:rPr>
              </w:pPr>
              <w:r>
                <w:rPr>
                  <w:noProof/>
                </w:rPr>
                <w:t xml:space="preserve">Duarte, L., &amp; Kurtz, T. (junio de 2025). </w:t>
              </w:r>
              <w:r>
                <w:rPr>
                  <w:i/>
                  <w:iCs/>
                  <w:noProof/>
                </w:rPr>
                <w:t>Le Congo-Brazzaville sur tous les fronts: stratégies d’adaptation diplomatique dans un monde fragmenté.</w:t>
              </w:r>
              <w:r>
                <w:rPr>
                  <w:noProof/>
                </w:rPr>
                <w:t xml:space="preserve"> Obtenido de Études de l’Ifri: https://www.ifri.org/sites/default/files/2025-06/ifri_duarte_kurtz_congo_2025.pdf</w:t>
              </w:r>
            </w:p>
            <w:p w14:paraId="27A3F332" w14:textId="77777777" w:rsidR="00D016EB" w:rsidRDefault="00D016EB" w:rsidP="00D016EB">
              <w:pPr>
                <w:pStyle w:val="Bibliografa"/>
                <w:ind w:left="720" w:hanging="720"/>
                <w:rPr>
                  <w:noProof/>
                </w:rPr>
              </w:pPr>
              <w:r>
                <w:rPr>
                  <w:noProof/>
                </w:rPr>
                <w:t xml:space="preserve">Kabunda Badi, M. (2020). </w:t>
              </w:r>
              <w:r>
                <w:rPr>
                  <w:i/>
                  <w:iCs/>
                  <w:noProof/>
                </w:rPr>
                <w:t>Extractivismo, conflictos y ecocidio en África: el caso de la cuenca del río Congo (República Democrática del Congo) y del delta de Níger (Nigeria).</w:t>
              </w:r>
              <w:r>
                <w:rPr>
                  <w:noProof/>
                </w:rPr>
                <w:t xml:space="preserve"> Obtenido de Estudios Críticos del Desarrollo: https://estudiosdeldesarrollo.mx/estudioscriticosdeldesarrollo/wp-content/uploads/2022/02/ECD19-4.pdf</w:t>
              </w:r>
            </w:p>
            <w:p w14:paraId="57B58E98" w14:textId="77777777" w:rsidR="00D016EB" w:rsidRDefault="00D016EB" w:rsidP="00D016EB">
              <w:pPr>
                <w:pStyle w:val="Bibliografa"/>
                <w:ind w:left="720" w:hanging="720"/>
                <w:rPr>
                  <w:noProof/>
                </w:rPr>
              </w:pPr>
              <w:r>
                <w:rPr>
                  <w:noProof/>
                </w:rPr>
                <w:t xml:space="preserve">Kitina, G.-G. (26-28 de octubre de 2023). Le Bassin du Congo, deuxième massif forestier mondial. </w:t>
              </w:r>
              <w:r>
                <w:rPr>
                  <w:i/>
                  <w:iCs/>
                  <w:noProof/>
                </w:rPr>
                <w:t>Les Depeches de Brazzaville</w:t>
              </w:r>
              <w:r>
                <w:rPr>
                  <w:noProof/>
                </w:rPr>
                <w:t>(N° HORS-SÉRIE ), págs. 4-5.</w:t>
              </w:r>
            </w:p>
            <w:p w14:paraId="6B2C375B" w14:textId="77777777" w:rsidR="00D016EB" w:rsidRDefault="00D016EB" w:rsidP="00D016EB">
              <w:pPr>
                <w:pStyle w:val="Bibliografa"/>
                <w:ind w:left="720" w:hanging="720"/>
                <w:rPr>
                  <w:noProof/>
                </w:rPr>
              </w:pPr>
              <w:r>
                <w:rPr>
                  <w:i/>
                  <w:iCs/>
                  <w:noProof/>
                </w:rPr>
                <w:t>Mémoire technique des contenus du Sommet des trois bassins.</w:t>
              </w:r>
              <w:r>
                <w:rPr>
                  <w:noProof/>
                </w:rPr>
                <w:t xml:space="preserve"> (2023). Obtenido de https://www.thethreebasinsummit.org/wp-content/uploads/simple-file-list/Memoire-technique-de-contenus-du-sommet.pdf</w:t>
              </w:r>
            </w:p>
            <w:p w14:paraId="1A548B9B" w14:textId="77777777" w:rsidR="00D016EB" w:rsidRDefault="00D016EB" w:rsidP="00D016EB">
              <w:pPr>
                <w:pStyle w:val="Bibliografa"/>
                <w:ind w:left="720" w:hanging="720"/>
                <w:rPr>
                  <w:noProof/>
                </w:rPr>
              </w:pPr>
              <w:r>
                <w:rPr>
                  <w:i/>
                  <w:iCs/>
                  <w:noProof/>
                </w:rPr>
                <w:t>Mémorandum d’Entente sur la création du Fonds Bleu pour le Bassin du Congo.</w:t>
              </w:r>
              <w:r>
                <w:rPr>
                  <w:noProof/>
                </w:rPr>
                <w:t xml:space="preserve"> (2017). Obtenido de https://www.lefondsbleu.africa/download/memorandum-f2bc-version-espagnole/</w:t>
              </w:r>
            </w:p>
            <w:p w14:paraId="387C825D" w14:textId="77777777" w:rsidR="00D016EB" w:rsidRDefault="00D016EB" w:rsidP="00D016EB">
              <w:pPr>
                <w:pStyle w:val="Bibliografa"/>
                <w:ind w:left="720" w:hanging="720"/>
                <w:rPr>
                  <w:noProof/>
                </w:rPr>
              </w:pPr>
              <w:r>
                <w:rPr>
                  <w:noProof/>
                </w:rPr>
                <w:t xml:space="preserve">Mina González, A. J. (2014). </w:t>
              </w:r>
              <w:r>
                <w:rPr>
                  <w:i/>
                  <w:iCs/>
                  <w:noProof/>
                </w:rPr>
                <w:t>Agenda bilateral de política exterior Ecuador- República del Congo.</w:t>
              </w:r>
              <w:r>
                <w:rPr>
                  <w:noProof/>
                </w:rPr>
                <w:t xml:space="preserve"> Obtenido de http://repositorio.iaen.edu.ec/handle/24000/5164</w:t>
              </w:r>
            </w:p>
            <w:p w14:paraId="1BA20773" w14:textId="77777777" w:rsidR="00D016EB" w:rsidRDefault="00D016EB" w:rsidP="00D016EB">
              <w:pPr>
                <w:pStyle w:val="Bibliografa"/>
                <w:ind w:left="720" w:hanging="720"/>
                <w:rPr>
                  <w:noProof/>
                </w:rPr>
              </w:pPr>
              <w:r>
                <w:rPr>
                  <w:noProof/>
                </w:rPr>
                <w:t xml:space="preserve">Ministère de l'Environnement, du Développement Durable et du Bassin du Congo . (diciembre de 2021). </w:t>
              </w:r>
              <w:r>
                <w:rPr>
                  <w:i/>
                  <w:iCs/>
                  <w:noProof/>
                </w:rPr>
                <w:t>La République du Congo met à jour son PNAE (plan national de l’action environnementale révisé).</w:t>
              </w:r>
              <w:r>
                <w:rPr>
                  <w:noProof/>
                </w:rPr>
                <w:t xml:space="preserve"> Obtenido de https://www.developpement-durable.gouv.cg/2021/12/14/republique-congo-dotee-dun-pnae-plan-national-de-laction-environnementale-revise/</w:t>
              </w:r>
            </w:p>
            <w:p w14:paraId="32047C34" w14:textId="77777777" w:rsidR="00D016EB" w:rsidRDefault="00D016EB" w:rsidP="00D016EB">
              <w:pPr>
                <w:pStyle w:val="Bibliografa"/>
                <w:ind w:left="720" w:hanging="720"/>
                <w:rPr>
                  <w:noProof/>
                </w:rPr>
              </w:pPr>
              <w:r>
                <w:rPr>
                  <w:noProof/>
                </w:rPr>
                <w:t>ONU. (2009). Obtenido de A/64/PV.8: https://docs.un.org/es/A/64/PV.8</w:t>
              </w:r>
            </w:p>
            <w:p w14:paraId="711D9DEC" w14:textId="77777777" w:rsidR="00D016EB" w:rsidRDefault="00D016EB" w:rsidP="00D016EB">
              <w:pPr>
                <w:pStyle w:val="Bibliografa"/>
                <w:ind w:left="720" w:hanging="720"/>
                <w:rPr>
                  <w:noProof/>
                </w:rPr>
              </w:pPr>
              <w:r>
                <w:rPr>
                  <w:noProof/>
                </w:rPr>
                <w:t xml:space="preserve">Peya, M. (2022). </w:t>
              </w:r>
              <w:r>
                <w:rPr>
                  <w:i/>
                  <w:iCs/>
                  <w:noProof/>
                </w:rPr>
                <w:t>La diplomatie climatique de Denis Sassou N’Guesso.</w:t>
              </w:r>
              <w:r>
                <w:rPr>
                  <w:noProof/>
                </w:rPr>
                <w:t xml:space="preserve"> Obtenido de https://api.pageplace.de/preview/DT0400.9782140311567_A49328020/preview-9782140311567_A49328020.pdf</w:t>
              </w:r>
            </w:p>
            <w:p w14:paraId="18404812" w14:textId="77777777" w:rsidR="00D016EB" w:rsidRDefault="00D016EB" w:rsidP="00D016EB">
              <w:pPr>
                <w:pStyle w:val="Bibliografa"/>
                <w:ind w:left="720" w:hanging="720"/>
                <w:rPr>
                  <w:noProof/>
                </w:rPr>
              </w:pPr>
              <w:r>
                <w:rPr>
                  <w:i/>
                  <w:iCs/>
                  <w:noProof/>
                </w:rPr>
                <w:t>Plan National de Developpement 2022-2026.</w:t>
              </w:r>
              <w:r>
                <w:rPr>
                  <w:noProof/>
                </w:rPr>
                <w:t xml:space="preserve"> (enero de 2022). Obtenido de https://gouvernement.cg/wp-content/uploads/2022/07/CSD-PND-2022-2026.pdf</w:t>
              </w:r>
            </w:p>
            <w:p w14:paraId="75198C37" w14:textId="77777777" w:rsidR="00D016EB" w:rsidRDefault="00D016EB" w:rsidP="00D016EB">
              <w:pPr>
                <w:pStyle w:val="Bibliografa"/>
                <w:ind w:left="720" w:hanging="720"/>
                <w:rPr>
                  <w:noProof/>
                </w:rPr>
              </w:pPr>
              <w:r>
                <w:rPr>
                  <w:noProof/>
                </w:rPr>
                <w:t xml:space="preserve">Sassou Nguesso, D. (2005). </w:t>
              </w:r>
              <w:r>
                <w:rPr>
                  <w:i/>
                  <w:iCs/>
                  <w:noProof/>
                </w:rPr>
                <w:t>Los bosques de la cuenca del Congo: llamamiento al compromiso sostenido. Discurso pronunciado en la Reunión Ministerial sobre los Bosques el 14 de marzo de 2005.</w:t>
              </w:r>
              <w:r>
                <w:rPr>
                  <w:noProof/>
                </w:rPr>
                <w:t xml:space="preserve"> Obtenido de https://www.fao.org/4/y6006s/y6006s05.htm</w:t>
              </w:r>
            </w:p>
            <w:p w14:paraId="7025043A" w14:textId="77777777" w:rsidR="00D016EB" w:rsidRDefault="00D016EB" w:rsidP="00D016EB">
              <w:pPr>
                <w:pStyle w:val="Bibliografa"/>
                <w:ind w:left="720" w:hanging="720"/>
                <w:rPr>
                  <w:noProof/>
                </w:rPr>
              </w:pPr>
              <w:r>
                <w:rPr>
                  <w:i/>
                  <w:iCs/>
                  <w:noProof/>
                </w:rPr>
                <w:t>Tratado sobre la Conservación y la Administración duradera de los ecosistemas forestales del África Central e instituyendo la Comisión de los Bosques de África Central (COMIFAC).</w:t>
              </w:r>
              <w:r>
                <w:rPr>
                  <w:noProof/>
                </w:rPr>
                <w:t xml:space="preserve"> (2005). Obtenido de https://archive.pfbc-cbfp.org/tl_files/archive/comifac/comifac-espagnol.pdf</w:t>
              </w:r>
            </w:p>
            <w:p w14:paraId="572014CA" w14:textId="77777777" w:rsidR="00D016EB" w:rsidRDefault="00D016EB" w:rsidP="00D016EB">
              <w:pPr>
                <w:pStyle w:val="Bibliografa"/>
                <w:ind w:left="720" w:hanging="720"/>
                <w:rPr>
                  <w:noProof/>
                </w:rPr>
              </w:pPr>
              <w:r>
                <w:rPr>
                  <w:noProof/>
                </w:rPr>
                <w:lastRenderedPageBreak/>
                <w:t>UNEP/CMS Secretariat. (2023). Obtenido de Fact Sheet: The Congo Bassin and Climate Change: https://ddrn.dk/wp-content/uploads/2023/03/fact_sheet_congo_basin_climate_change.pdf</w:t>
              </w:r>
            </w:p>
            <w:p w14:paraId="04CA5CA2" w14:textId="77777777" w:rsidR="00D016EB" w:rsidRDefault="00D016EB" w:rsidP="00D016EB">
              <w:pPr>
                <w:pStyle w:val="Bibliografa"/>
                <w:ind w:left="720" w:hanging="720"/>
                <w:rPr>
                  <w:noProof/>
                </w:rPr>
              </w:pPr>
              <w:r>
                <w:rPr>
                  <w:noProof/>
                </w:rPr>
                <w:t xml:space="preserve">Unión Africana. (febrero de 2021). </w:t>
              </w:r>
              <w:r>
                <w:rPr>
                  <w:i/>
                  <w:iCs/>
                  <w:noProof/>
                </w:rPr>
                <w:t>Assembly/AU/Dec.813-838(XXXV).</w:t>
              </w:r>
              <w:r>
                <w:rPr>
                  <w:noProof/>
                </w:rPr>
                <w:t xml:space="preserve"> Obtenido de https://au.int/sites/default/files/decisions/44015-Assembly_AU_Dec_813-838_XXXV_S.pdf</w:t>
              </w:r>
            </w:p>
            <w:p w14:paraId="62505EC2" w14:textId="77777777" w:rsidR="00D016EB" w:rsidRDefault="00D016EB" w:rsidP="00D016EB">
              <w:pPr>
                <w:pStyle w:val="Bibliografa"/>
                <w:ind w:left="720" w:hanging="720"/>
                <w:rPr>
                  <w:noProof/>
                </w:rPr>
              </w:pPr>
              <w:r>
                <w:rPr>
                  <w:noProof/>
                </w:rPr>
                <w:t xml:space="preserve">Van Offelen, C. (2023). </w:t>
              </w:r>
              <w:r>
                <w:rPr>
                  <w:i/>
                  <w:iCs/>
                  <w:noProof/>
                </w:rPr>
                <w:t>La diplomatie « verte » du Congo-Brazzaville.</w:t>
              </w:r>
              <w:r>
                <w:rPr>
                  <w:noProof/>
                </w:rPr>
                <w:t xml:space="preserve"> Obtenido de Conflicts. Revue de Géopolitique: https://www.revueconflits.com/la-diplomatie-verte-du-congo-brazzaville/</w:t>
              </w:r>
            </w:p>
            <w:p w14:paraId="40502340" w14:textId="77777777" w:rsidR="00D016EB" w:rsidRDefault="00D016EB" w:rsidP="00D016EB">
              <w:pPr>
                <w:pStyle w:val="Bibliografa"/>
                <w:ind w:left="720" w:hanging="720"/>
                <w:rPr>
                  <w:noProof/>
                </w:rPr>
              </w:pPr>
              <w:r>
                <w:rPr>
                  <w:noProof/>
                </w:rPr>
                <w:t xml:space="preserve">Vega Zeballos, L. G. (2016). </w:t>
              </w:r>
              <w:r>
                <w:rPr>
                  <w:i/>
                  <w:iCs/>
                  <w:noProof/>
                </w:rPr>
                <w:t>La diplomacia climática y su desarrollo en el Perú.</w:t>
              </w:r>
              <w:r>
                <w:rPr>
                  <w:noProof/>
                </w:rPr>
                <w:t xml:space="preserve"> Obtenido de Academia Diplomática del Perú. Repositorio Institucional: http://repositorio.adp.edu.pe/handle/ADP/103</w:t>
              </w:r>
            </w:p>
            <w:p w14:paraId="5D6521DE" w14:textId="77777777" w:rsidR="00D016EB" w:rsidRDefault="00D016EB" w:rsidP="00D016EB">
              <w:pPr>
                <w:pStyle w:val="Bibliografa"/>
                <w:ind w:left="720" w:hanging="720"/>
                <w:rPr>
                  <w:noProof/>
                </w:rPr>
              </w:pPr>
              <w:r>
                <w:rPr>
                  <w:noProof/>
                </w:rPr>
                <w:t xml:space="preserve">World Bank Group. (agosto de 2024). </w:t>
              </w:r>
              <w:r>
                <w:rPr>
                  <w:i/>
                  <w:iCs/>
                  <w:noProof/>
                </w:rPr>
                <w:t>Rapport de Suivi de la Situation Économique et Financière de la République du Congo.</w:t>
              </w:r>
              <w:r>
                <w:rPr>
                  <w:noProof/>
                </w:rPr>
                <w:t xml:space="preserve"> Obtenido de https://documents1.worldbank.org/curated/en/099081024085039812/pdf/P181230-549586a6-6c80-4e0e-84c7-d2360ba20ff4.pdf</w:t>
              </w:r>
            </w:p>
            <w:p w14:paraId="44FBA6F7" w14:textId="742EAD01" w:rsidR="00D016EB" w:rsidRDefault="00D016EB" w:rsidP="00D016EB">
              <w:r>
                <w:rPr>
                  <w:b/>
                  <w:bCs/>
                </w:rPr>
                <w:fldChar w:fldCharType="end"/>
              </w:r>
            </w:p>
          </w:sdtContent>
        </w:sdt>
      </w:sdtContent>
    </w:sdt>
    <w:p w14:paraId="4F694C6C" w14:textId="77777777" w:rsidR="00BF49E2" w:rsidRDefault="00BF49E2" w:rsidP="006C1B54"/>
    <w:sectPr w:rsidR="00BF49E2" w:rsidSect="003148E9">
      <w:footerReference w:type="default" r:id="rId11"/>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618E8" w14:textId="77777777" w:rsidR="00BC50D0" w:rsidRDefault="00BC50D0" w:rsidP="00BF7CDB">
      <w:pPr>
        <w:spacing w:after="0" w:line="240" w:lineRule="auto"/>
      </w:pPr>
      <w:r>
        <w:separator/>
      </w:r>
    </w:p>
  </w:endnote>
  <w:endnote w:type="continuationSeparator" w:id="0">
    <w:p w14:paraId="6214349F" w14:textId="77777777" w:rsidR="00BC50D0" w:rsidRDefault="00BC50D0" w:rsidP="00BF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508320"/>
      <w:docPartObj>
        <w:docPartGallery w:val="Page Numbers (Bottom of Page)"/>
        <w:docPartUnique/>
      </w:docPartObj>
    </w:sdtPr>
    <w:sdtEndPr/>
    <w:sdtContent>
      <w:p w14:paraId="3C408DCE" w14:textId="21094C8E" w:rsidR="00F32996" w:rsidRDefault="00F32996">
        <w:pPr>
          <w:pStyle w:val="Piedepgina"/>
          <w:jc w:val="right"/>
        </w:pPr>
        <w:r>
          <w:fldChar w:fldCharType="begin"/>
        </w:r>
        <w:r>
          <w:instrText>PAGE   \* MERGEFORMAT</w:instrText>
        </w:r>
        <w:r>
          <w:fldChar w:fldCharType="separate"/>
        </w:r>
        <w:r>
          <w:t>2</w:t>
        </w:r>
        <w:r>
          <w:fldChar w:fldCharType="end"/>
        </w:r>
      </w:p>
    </w:sdtContent>
  </w:sdt>
  <w:p w14:paraId="5D929F50" w14:textId="77777777" w:rsidR="00F32996" w:rsidRDefault="00F329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E4C4A" w14:textId="77777777" w:rsidR="00BC50D0" w:rsidRDefault="00BC50D0" w:rsidP="00BF7CDB">
      <w:pPr>
        <w:spacing w:after="0" w:line="240" w:lineRule="auto"/>
      </w:pPr>
      <w:r>
        <w:separator/>
      </w:r>
    </w:p>
  </w:footnote>
  <w:footnote w:type="continuationSeparator" w:id="0">
    <w:p w14:paraId="3024E94C" w14:textId="77777777" w:rsidR="00BC50D0" w:rsidRDefault="00BC50D0" w:rsidP="00BF7CDB">
      <w:pPr>
        <w:spacing w:after="0" w:line="240" w:lineRule="auto"/>
      </w:pPr>
      <w:r>
        <w:continuationSeparator/>
      </w:r>
    </w:p>
  </w:footnote>
  <w:footnote w:id="1">
    <w:p w14:paraId="491EF9ED" w14:textId="5671C341" w:rsidR="00F32996" w:rsidRDefault="00F32996" w:rsidP="0003523B">
      <w:pPr>
        <w:pStyle w:val="Textonotapie"/>
        <w:jc w:val="both"/>
      </w:pPr>
      <w:r>
        <w:rPr>
          <w:rStyle w:val="Refdenotaalpie"/>
        </w:rPr>
        <w:footnoteRef/>
      </w:r>
      <w:r>
        <w:t xml:space="preserve"> </w:t>
      </w:r>
      <w:r w:rsidR="00D96B1A" w:rsidRPr="0088754B">
        <w:t>Camerún</w:t>
      </w:r>
      <w:r w:rsidRPr="0088754B">
        <w:t xml:space="preserve"> (11.8%), </w:t>
      </w:r>
      <w:r w:rsidR="00D96B1A" w:rsidRPr="0088754B">
        <w:t>República Centroafricana</w:t>
      </w:r>
      <w:r w:rsidRPr="0088754B">
        <w:t xml:space="preserve"> (3.4%), </w:t>
      </w:r>
      <w:r w:rsidR="00D96B1A" w:rsidRPr="0088754B">
        <w:t>República Democrática del Congo</w:t>
      </w:r>
      <w:r w:rsidRPr="0088754B">
        <w:t xml:space="preserve"> (54%), </w:t>
      </w:r>
      <w:r w:rsidR="00D96B1A" w:rsidRPr="0088754B">
        <w:t>República del Congo</w:t>
      </w:r>
      <w:r w:rsidRPr="0088754B">
        <w:t xml:space="preserve"> (12.4%), </w:t>
      </w:r>
      <w:r w:rsidR="00D96B1A" w:rsidRPr="0088754B">
        <w:t>Guinea Ecuatorial</w:t>
      </w:r>
      <w:r w:rsidRPr="0088754B">
        <w:t xml:space="preserve"> (1.3%) </w:t>
      </w:r>
      <w:r w:rsidR="0088754B" w:rsidRPr="0088754B">
        <w:t>y Gabón</w:t>
      </w:r>
      <w:r w:rsidRPr="0088754B">
        <w:t xml:space="preserve"> (17.7%).</w:t>
      </w:r>
      <w:sdt>
        <w:sdtPr>
          <w:id w:val="1268423864"/>
          <w:citation/>
        </w:sdtPr>
        <w:sdtEndPr/>
        <w:sdtContent>
          <w:r w:rsidRPr="0088754B">
            <w:fldChar w:fldCharType="begin"/>
          </w:r>
          <w:r w:rsidRPr="0088754B">
            <w:instrText xml:space="preserve"> CITATION UNE23 \l 3082 </w:instrText>
          </w:r>
          <w:r w:rsidRPr="0088754B">
            <w:fldChar w:fldCharType="separate"/>
          </w:r>
          <w:r w:rsidRPr="0088754B">
            <w:rPr>
              <w:noProof/>
            </w:rPr>
            <w:t xml:space="preserve"> (UNEP/CMS Secretariat, 2023)</w:t>
          </w:r>
          <w:r w:rsidRPr="0088754B">
            <w:fldChar w:fldCharType="end"/>
          </w:r>
        </w:sdtContent>
      </w:sdt>
    </w:p>
  </w:footnote>
  <w:footnote w:id="2">
    <w:p w14:paraId="1615E5E4" w14:textId="48E38645" w:rsidR="00F32996" w:rsidRDefault="00F32996" w:rsidP="00520DC8">
      <w:pPr>
        <w:pStyle w:val="Textonotapie"/>
        <w:jc w:val="both"/>
      </w:pPr>
      <w:r>
        <w:rPr>
          <w:rStyle w:val="Refdenotaalpie"/>
        </w:rPr>
        <w:footnoteRef/>
      </w:r>
      <w:r>
        <w:t xml:space="preserve"> El 17 de marzo de 1999 en Yaundé (Camerún) durante su primera Cumbre sobre la conservación y el manejo sostenible de las selvas tropicales. Al fin de dicha Cumbre, los jefes de Estado firmaron una declaración llamada « Declaración de Yaundé » que proclamaba solemnemente su apego al principio de conservación de la biodiversidad y del manejo sostenible de los ecosistemas forestales, así como el derecho de los pueblos de contar con los recursos forestales para apoyar sus esfuerzos de desarrollo económico y social.</w:t>
      </w:r>
      <w:sdt>
        <w:sdtPr>
          <w:id w:val="1825930574"/>
          <w:citation/>
        </w:sdtPr>
        <w:sdtEndPr/>
        <w:sdtContent>
          <w:r>
            <w:fldChar w:fldCharType="begin"/>
          </w:r>
          <w:r>
            <w:instrText xml:space="preserve"> CITATION Tra05 \l 3082 </w:instrText>
          </w:r>
          <w:r>
            <w:fldChar w:fldCharType="separate"/>
          </w:r>
          <w:r>
            <w:rPr>
              <w:noProof/>
            </w:rPr>
            <w:t xml:space="preserve"> (Tratado sobre la Conservación y la Administración duradera de los ecosistemas forestales del África Central e instituyendo la Comisión de los Bosques de África Central (COMIFAC)., 2005)</w:t>
          </w:r>
          <w:r>
            <w:fldChar w:fldCharType="end"/>
          </w:r>
        </w:sdtContent>
      </w:sdt>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3B1"/>
    <w:multiLevelType w:val="multilevel"/>
    <w:tmpl w:val="0676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A4F74"/>
    <w:multiLevelType w:val="multilevel"/>
    <w:tmpl w:val="CD18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06512"/>
    <w:multiLevelType w:val="hybridMultilevel"/>
    <w:tmpl w:val="3EA83376"/>
    <w:lvl w:ilvl="0" w:tplc="89FE3E66">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75D94E55"/>
    <w:multiLevelType w:val="hybridMultilevel"/>
    <w:tmpl w:val="615C66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7B82F61"/>
    <w:multiLevelType w:val="multilevel"/>
    <w:tmpl w:val="BC3A8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3E"/>
    <w:rsid w:val="00003A72"/>
    <w:rsid w:val="00005206"/>
    <w:rsid w:val="00017059"/>
    <w:rsid w:val="000216EB"/>
    <w:rsid w:val="00022782"/>
    <w:rsid w:val="00031D8E"/>
    <w:rsid w:val="00034E9D"/>
    <w:rsid w:val="0003523B"/>
    <w:rsid w:val="000507ED"/>
    <w:rsid w:val="000536E7"/>
    <w:rsid w:val="00055A50"/>
    <w:rsid w:val="00063442"/>
    <w:rsid w:val="000678A6"/>
    <w:rsid w:val="00083DB2"/>
    <w:rsid w:val="0008650E"/>
    <w:rsid w:val="00091A39"/>
    <w:rsid w:val="000A08F9"/>
    <w:rsid w:val="000A4C92"/>
    <w:rsid w:val="000A76ED"/>
    <w:rsid w:val="000B4059"/>
    <w:rsid w:val="000B6A83"/>
    <w:rsid w:val="000C65EA"/>
    <w:rsid w:val="000D39E1"/>
    <w:rsid w:val="000D6DCE"/>
    <w:rsid w:val="000E0C55"/>
    <w:rsid w:val="000F321E"/>
    <w:rsid w:val="001020E2"/>
    <w:rsid w:val="00110A20"/>
    <w:rsid w:val="001111E7"/>
    <w:rsid w:val="00115E39"/>
    <w:rsid w:val="00126495"/>
    <w:rsid w:val="001301A7"/>
    <w:rsid w:val="00140237"/>
    <w:rsid w:val="00143DB7"/>
    <w:rsid w:val="001456DB"/>
    <w:rsid w:val="00150ABE"/>
    <w:rsid w:val="00166D6B"/>
    <w:rsid w:val="00167E85"/>
    <w:rsid w:val="0019602E"/>
    <w:rsid w:val="001A18B9"/>
    <w:rsid w:val="001A5AF5"/>
    <w:rsid w:val="001B2E54"/>
    <w:rsid w:val="001B48D8"/>
    <w:rsid w:val="001B55DA"/>
    <w:rsid w:val="001B6A5B"/>
    <w:rsid w:val="001B6F81"/>
    <w:rsid w:val="001C04A4"/>
    <w:rsid w:val="001C1F42"/>
    <w:rsid w:val="001E31BE"/>
    <w:rsid w:val="001F4A6D"/>
    <w:rsid w:val="00215FB3"/>
    <w:rsid w:val="0021615D"/>
    <w:rsid w:val="00217734"/>
    <w:rsid w:val="002177AD"/>
    <w:rsid w:val="00220286"/>
    <w:rsid w:val="002258EE"/>
    <w:rsid w:val="00244D4B"/>
    <w:rsid w:val="00244FA3"/>
    <w:rsid w:val="00250CB6"/>
    <w:rsid w:val="00286BD9"/>
    <w:rsid w:val="00294A9B"/>
    <w:rsid w:val="002B11BA"/>
    <w:rsid w:val="002B2026"/>
    <w:rsid w:val="002B6D6C"/>
    <w:rsid w:val="002C5666"/>
    <w:rsid w:val="002C62F0"/>
    <w:rsid w:val="002D189D"/>
    <w:rsid w:val="002D3869"/>
    <w:rsid w:val="002E6E94"/>
    <w:rsid w:val="002E7EAE"/>
    <w:rsid w:val="002F500E"/>
    <w:rsid w:val="002F5948"/>
    <w:rsid w:val="00307368"/>
    <w:rsid w:val="003148E9"/>
    <w:rsid w:val="003206BF"/>
    <w:rsid w:val="00323E23"/>
    <w:rsid w:val="00327799"/>
    <w:rsid w:val="003347B3"/>
    <w:rsid w:val="0033484F"/>
    <w:rsid w:val="00340837"/>
    <w:rsid w:val="00343165"/>
    <w:rsid w:val="0034401E"/>
    <w:rsid w:val="00344777"/>
    <w:rsid w:val="00353D3E"/>
    <w:rsid w:val="00357F8F"/>
    <w:rsid w:val="003648B7"/>
    <w:rsid w:val="00367307"/>
    <w:rsid w:val="00367E63"/>
    <w:rsid w:val="003705FE"/>
    <w:rsid w:val="003749EC"/>
    <w:rsid w:val="0038451F"/>
    <w:rsid w:val="003855D8"/>
    <w:rsid w:val="00395782"/>
    <w:rsid w:val="003B1052"/>
    <w:rsid w:val="003B297D"/>
    <w:rsid w:val="003B72B0"/>
    <w:rsid w:val="003C177E"/>
    <w:rsid w:val="003D7D4B"/>
    <w:rsid w:val="003E12FE"/>
    <w:rsid w:val="003E165A"/>
    <w:rsid w:val="003F109B"/>
    <w:rsid w:val="003F13BF"/>
    <w:rsid w:val="00416369"/>
    <w:rsid w:val="00417E4E"/>
    <w:rsid w:val="00422B10"/>
    <w:rsid w:val="004307BA"/>
    <w:rsid w:val="004326BD"/>
    <w:rsid w:val="00443005"/>
    <w:rsid w:val="004567C8"/>
    <w:rsid w:val="00461B3F"/>
    <w:rsid w:val="00474D5B"/>
    <w:rsid w:val="00493DA2"/>
    <w:rsid w:val="00495838"/>
    <w:rsid w:val="004974C0"/>
    <w:rsid w:val="004A49EB"/>
    <w:rsid w:val="004B7AF8"/>
    <w:rsid w:val="004C00D8"/>
    <w:rsid w:val="004C2AE7"/>
    <w:rsid w:val="004D1226"/>
    <w:rsid w:val="004D1EAE"/>
    <w:rsid w:val="004E27BB"/>
    <w:rsid w:val="00520DC8"/>
    <w:rsid w:val="00530C05"/>
    <w:rsid w:val="0053137A"/>
    <w:rsid w:val="0053269D"/>
    <w:rsid w:val="0053597F"/>
    <w:rsid w:val="00565E22"/>
    <w:rsid w:val="005909D8"/>
    <w:rsid w:val="005935E1"/>
    <w:rsid w:val="00594D73"/>
    <w:rsid w:val="005A05F0"/>
    <w:rsid w:val="005A426B"/>
    <w:rsid w:val="005B6C76"/>
    <w:rsid w:val="005C4A8E"/>
    <w:rsid w:val="005E2FB4"/>
    <w:rsid w:val="00631D59"/>
    <w:rsid w:val="00641D96"/>
    <w:rsid w:val="006478FD"/>
    <w:rsid w:val="006607A8"/>
    <w:rsid w:val="0066289B"/>
    <w:rsid w:val="00683C63"/>
    <w:rsid w:val="00687017"/>
    <w:rsid w:val="00694B04"/>
    <w:rsid w:val="006A037C"/>
    <w:rsid w:val="006A16D0"/>
    <w:rsid w:val="006B1684"/>
    <w:rsid w:val="006B3543"/>
    <w:rsid w:val="006C1B54"/>
    <w:rsid w:val="006D29AF"/>
    <w:rsid w:val="006D4F9E"/>
    <w:rsid w:val="006E092B"/>
    <w:rsid w:val="006E46CE"/>
    <w:rsid w:val="006E7F44"/>
    <w:rsid w:val="006F0660"/>
    <w:rsid w:val="006F6ADD"/>
    <w:rsid w:val="00700E6D"/>
    <w:rsid w:val="007011F1"/>
    <w:rsid w:val="007015A1"/>
    <w:rsid w:val="007136CF"/>
    <w:rsid w:val="0072156F"/>
    <w:rsid w:val="0074486D"/>
    <w:rsid w:val="00750DE3"/>
    <w:rsid w:val="00751FA2"/>
    <w:rsid w:val="00752EB1"/>
    <w:rsid w:val="0076072B"/>
    <w:rsid w:val="007607D0"/>
    <w:rsid w:val="007779D7"/>
    <w:rsid w:val="00780897"/>
    <w:rsid w:val="00787DB8"/>
    <w:rsid w:val="007913F1"/>
    <w:rsid w:val="00793378"/>
    <w:rsid w:val="007947C6"/>
    <w:rsid w:val="007A266B"/>
    <w:rsid w:val="007B645D"/>
    <w:rsid w:val="007C00A3"/>
    <w:rsid w:val="007C18C1"/>
    <w:rsid w:val="007C62A6"/>
    <w:rsid w:val="007D184D"/>
    <w:rsid w:val="007D2B6B"/>
    <w:rsid w:val="007D4BF5"/>
    <w:rsid w:val="007E1030"/>
    <w:rsid w:val="007E2396"/>
    <w:rsid w:val="007F476F"/>
    <w:rsid w:val="007F533D"/>
    <w:rsid w:val="008057BD"/>
    <w:rsid w:val="0082131D"/>
    <w:rsid w:val="008217BC"/>
    <w:rsid w:val="00826F7F"/>
    <w:rsid w:val="00833C03"/>
    <w:rsid w:val="0083423F"/>
    <w:rsid w:val="00854125"/>
    <w:rsid w:val="00860567"/>
    <w:rsid w:val="00867DA2"/>
    <w:rsid w:val="008769BB"/>
    <w:rsid w:val="00882FE4"/>
    <w:rsid w:val="008837A5"/>
    <w:rsid w:val="0088754B"/>
    <w:rsid w:val="00892709"/>
    <w:rsid w:val="00893B76"/>
    <w:rsid w:val="00895D7C"/>
    <w:rsid w:val="00895D8B"/>
    <w:rsid w:val="008A4A5D"/>
    <w:rsid w:val="008D7137"/>
    <w:rsid w:val="008F26B3"/>
    <w:rsid w:val="00910780"/>
    <w:rsid w:val="009340F6"/>
    <w:rsid w:val="0093671A"/>
    <w:rsid w:val="009503EC"/>
    <w:rsid w:val="00950F32"/>
    <w:rsid w:val="00955F3D"/>
    <w:rsid w:val="00964DDB"/>
    <w:rsid w:val="00987AC5"/>
    <w:rsid w:val="0099100B"/>
    <w:rsid w:val="009B5ABD"/>
    <w:rsid w:val="009C280D"/>
    <w:rsid w:val="009C39E3"/>
    <w:rsid w:val="009D284A"/>
    <w:rsid w:val="009D2A01"/>
    <w:rsid w:val="009E2008"/>
    <w:rsid w:val="009F62DD"/>
    <w:rsid w:val="00A005D5"/>
    <w:rsid w:val="00A06D46"/>
    <w:rsid w:val="00A12A27"/>
    <w:rsid w:val="00A339A6"/>
    <w:rsid w:val="00A47CD6"/>
    <w:rsid w:val="00A54285"/>
    <w:rsid w:val="00A5780B"/>
    <w:rsid w:val="00A628F4"/>
    <w:rsid w:val="00A64ECA"/>
    <w:rsid w:val="00A655D3"/>
    <w:rsid w:val="00A724E9"/>
    <w:rsid w:val="00A758DF"/>
    <w:rsid w:val="00A7660D"/>
    <w:rsid w:val="00A82011"/>
    <w:rsid w:val="00A9394D"/>
    <w:rsid w:val="00AA538C"/>
    <w:rsid w:val="00AA5F2D"/>
    <w:rsid w:val="00AA685C"/>
    <w:rsid w:val="00AB10F4"/>
    <w:rsid w:val="00AC3CDB"/>
    <w:rsid w:val="00AC6E07"/>
    <w:rsid w:val="00AE7AFF"/>
    <w:rsid w:val="00AF73E2"/>
    <w:rsid w:val="00B00495"/>
    <w:rsid w:val="00B05B61"/>
    <w:rsid w:val="00B126EC"/>
    <w:rsid w:val="00B132B1"/>
    <w:rsid w:val="00B22545"/>
    <w:rsid w:val="00B25FFB"/>
    <w:rsid w:val="00B26433"/>
    <w:rsid w:val="00B369A0"/>
    <w:rsid w:val="00B37EA8"/>
    <w:rsid w:val="00B43BAC"/>
    <w:rsid w:val="00B55F07"/>
    <w:rsid w:val="00B56505"/>
    <w:rsid w:val="00B61F3E"/>
    <w:rsid w:val="00B655DD"/>
    <w:rsid w:val="00B66145"/>
    <w:rsid w:val="00B80759"/>
    <w:rsid w:val="00B87328"/>
    <w:rsid w:val="00B92911"/>
    <w:rsid w:val="00B94275"/>
    <w:rsid w:val="00B95106"/>
    <w:rsid w:val="00BC50D0"/>
    <w:rsid w:val="00BC799D"/>
    <w:rsid w:val="00BD37B7"/>
    <w:rsid w:val="00BD7F5D"/>
    <w:rsid w:val="00BE1165"/>
    <w:rsid w:val="00BE5990"/>
    <w:rsid w:val="00BF49E2"/>
    <w:rsid w:val="00BF7CDB"/>
    <w:rsid w:val="00C14337"/>
    <w:rsid w:val="00C211B3"/>
    <w:rsid w:val="00C2175C"/>
    <w:rsid w:val="00C21B18"/>
    <w:rsid w:val="00C2276D"/>
    <w:rsid w:val="00C23343"/>
    <w:rsid w:val="00C24698"/>
    <w:rsid w:val="00C33A2E"/>
    <w:rsid w:val="00C36DEC"/>
    <w:rsid w:val="00C45D5A"/>
    <w:rsid w:val="00C463FD"/>
    <w:rsid w:val="00C52589"/>
    <w:rsid w:val="00C6038E"/>
    <w:rsid w:val="00C665A9"/>
    <w:rsid w:val="00C67433"/>
    <w:rsid w:val="00C70830"/>
    <w:rsid w:val="00C9346D"/>
    <w:rsid w:val="00CA7F84"/>
    <w:rsid w:val="00CB1E33"/>
    <w:rsid w:val="00CB6F13"/>
    <w:rsid w:val="00CB77E5"/>
    <w:rsid w:val="00CD380A"/>
    <w:rsid w:val="00CD403B"/>
    <w:rsid w:val="00D016EB"/>
    <w:rsid w:val="00D05BFC"/>
    <w:rsid w:val="00D06A1C"/>
    <w:rsid w:val="00D14598"/>
    <w:rsid w:val="00D16675"/>
    <w:rsid w:val="00D211BA"/>
    <w:rsid w:val="00D21610"/>
    <w:rsid w:val="00D27391"/>
    <w:rsid w:val="00D273FA"/>
    <w:rsid w:val="00D34C7A"/>
    <w:rsid w:val="00D40358"/>
    <w:rsid w:val="00D51795"/>
    <w:rsid w:val="00D5600A"/>
    <w:rsid w:val="00D620F7"/>
    <w:rsid w:val="00D650CE"/>
    <w:rsid w:val="00D72CE5"/>
    <w:rsid w:val="00D75A65"/>
    <w:rsid w:val="00D76C93"/>
    <w:rsid w:val="00D90D2C"/>
    <w:rsid w:val="00D96B1A"/>
    <w:rsid w:val="00DA33CC"/>
    <w:rsid w:val="00DA6B77"/>
    <w:rsid w:val="00DC2184"/>
    <w:rsid w:val="00DC6191"/>
    <w:rsid w:val="00DD0B10"/>
    <w:rsid w:val="00DD4362"/>
    <w:rsid w:val="00DE185C"/>
    <w:rsid w:val="00DE2D61"/>
    <w:rsid w:val="00DF6351"/>
    <w:rsid w:val="00E269E2"/>
    <w:rsid w:val="00E34494"/>
    <w:rsid w:val="00E52AEC"/>
    <w:rsid w:val="00E55DD1"/>
    <w:rsid w:val="00E67F90"/>
    <w:rsid w:val="00E709EA"/>
    <w:rsid w:val="00E7241A"/>
    <w:rsid w:val="00E73073"/>
    <w:rsid w:val="00E74EC9"/>
    <w:rsid w:val="00E75F47"/>
    <w:rsid w:val="00E77316"/>
    <w:rsid w:val="00E81032"/>
    <w:rsid w:val="00E93C63"/>
    <w:rsid w:val="00E94C03"/>
    <w:rsid w:val="00E96902"/>
    <w:rsid w:val="00E97510"/>
    <w:rsid w:val="00EB0268"/>
    <w:rsid w:val="00EC17BC"/>
    <w:rsid w:val="00EC3815"/>
    <w:rsid w:val="00EC5D59"/>
    <w:rsid w:val="00EC7A00"/>
    <w:rsid w:val="00ED3F37"/>
    <w:rsid w:val="00ED690E"/>
    <w:rsid w:val="00EE432E"/>
    <w:rsid w:val="00EF618F"/>
    <w:rsid w:val="00EF6F44"/>
    <w:rsid w:val="00EF6FE6"/>
    <w:rsid w:val="00EF73B7"/>
    <w:rsid w:val="00F109AD"/>
    <w:rsid w:val="00F16E16"/>
    <w:rsid w:val="00F27C38"/>
    <w:rsid w:val="00F3053C"/>
    <w:rsid w:val="00F32996"/>
    <w:rsid w:val="00F40EBB"/>
    <w:rsid w:val="00F45A2E"/>
    <w:rsid w:val="00F6185D"/>
    <w:rsid w:val="00F73775"/>
    <w:rsid w:val="00F837D6"/>
    <w:rsid w:val="00F85C85"/>
    <w:rsid w:val="00F93375"/>
    <w:rsid w:val="00FB7184"/>
    <w:rsid w:val="00FC0430"/>
    <w:rsid w:val="00FC4F2E"/>
    <w:rsid w:val="00FD0893"/>
    <w:rsid w:val="00FD5F8E"/>
    <w:rsid w:val="00FE783A"/>
    <w:rsid w:val="00FF6558"/>
    <w:rsid w:val="00FF7349"/>
    <w:rsid w:val="00FF7C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AF9A"/>
  <w15:chartTrackingRefBased/>
  <w15:docId w15:val="{4F2D8DE0-D60E-40FC-8F96-58D364B0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5B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126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3206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289B"/>
    <w:pPr>
      <w:ind w:left="720"/>
      <w:contextualSpacing/>
    </w:pPr>
  </w:style>
  <w:style w:type="paragraph" w:styleId="NormalWeb">
    <w:name w:val="Normal (Web)"/>
    <w:basedOn w:val="Normal"/>
    <w:uiPriority w:val="99"/>
    <w:semiHidden/>
    <w:unhideWhenUsed/>
    <w:rsid w:val="003206B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docxappelnotedebasdep">
    <w:name w:val="docx_appelnotedebasdep"/>
    <w:basedOn w:val="Fuentedeprrafopredeter"/>
    <w:rsid w:val="003206BF"/>
  </w:style>
  <w:style w:type="character" w:customStyle="1" w:styleId="Ttulo3Car">
    <w:name w:val="Título 3 Car"/>
    <w:basedOn w:val="Fuentedeprrafopredeter"/>
    <w:link w:val="Ttulo3"/>
    <w:uiPriority w:val="9"/>
    <w:semiHidden/>
    <w:rsid w:val="003206BF"/>
    <w:rPr>
      <w:rFonts w:asciiTheme="majorHAnsi" w:eastAsiaTheme="majorEastAsia" w:hAnsiTheme="majorHAnsi" w:cstheme="majorBidi"/>
      <w:color w:val="1F3763" w:themeColor="accent1" w:themeShade="7F"/>
      <w:sz w:val="24"/>
      <w:szCs w:val="24"/>
    </w:rPr>
  </w:style>
  <w:style w:type="character" w:styleId="Textoennegrita">
    <w:name w:val="Strong"/>
    <w:basedOn w:val="Fuentedeprrafopredeter"/>
    <w:uiPriority w:val="22"/>
    <w:qFormat/>
    <w:rsid w:val="003206BF"/>
    <w:rPr>
      <w:b/>
      <w:bCs/>
    </w:rPr>
  </w:style>
  <w:style w:type="character" w:customStyle="1" w:styleId="Ttulo1Car">
    <w:name w:val="Título 1 Car"/>
    <w:basedOn w:val="Fuentedeprrafopredeter"/>
    <w:link w:val="Ttulo1"/>
    <w:uiPriority w:val="9"/>
    <w:rsid w:val="00D05BFC"/>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
    <w:uiPriority w:val="99"/>
    <w:semiHidden/>
    <w:unhideWhenUsed/>
    <w:rsid w:val="00BF7C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CDB"/>
    <w:rPr>
      <w:sz w:val="20"/>
      <w:szCs w:val="20"/>
    </w:rPr>
  </w:style>
  <w:style w:type="character" w:styleId="Refdenotaalpie">
    <w:name w:val="footnote reference"/>
    <w:basedOn w:val="Fuentedeprrafopredeter"/>
    <w:uiPriority w:val="99"/>
    <w:semiHidden/>
    <w:unhideWhenUsed/>
    <w:rsid w:val="00BF7CDB"/>
    <w:rPr>
      <w:vertAlign w:val="superscript"/>
    </w:rPr>
  </w:style>
  <w:style w:type="character" w:styleId="Hipervnculo">
    <w:name w:val="Hyperlink"/>
    <w:basedOn w:val="Fuentedeprrafopredeter"/>
    <w:uiPriority w:val="99"/>
    <w:unhideWhenUsed/>
    <w:rsid w:val="003347B3"/>
    <w:rPr>
      <w:color w:val="0000FF"/>
      <w:u w:val="single"/>
    </w:rPr>
  </w:style>
  <w:style w:type="paragraph" w:customStyle="1" w:styleId="my-0">
    <w:name w:val="my-0"/>
    <w:basedOn w:val="Normal"/>
    <w:rsid w:val="00BC799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elative">
    <w:name w:val="relative"/>
    <w:basedOn w:val="Fuentedeprrafopredeter"/>
    <w:rsid w:val="00BC799D"/>
  </w:style>
  <w:style w:type="character" w:customStyle="1" w:styleId="whitespace-nowrap">
    <w:name w:val="whitespace-nowrap"/>
    <w:basedOn w:val="Fuentedeprrafopredeter"/>
    <w:rsid w:val="00BC799D"/>
  </w:style>
  <w:style w:type="paragraph" w:styleId="Encabezado">
    <w:name w:val="header"/>
    <w:basedOn w:val="Normal"/>
    <w:link w:val="EncabezadoCar"/>
    <w:uiPriority w:val="99"/>
    <w:unhideWhenUsed/>
    <w:rsid w:val="007E10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1030"/>
  </w:style>
  <w:style w:type="paragraph" w:styleId="Piedepgina">
    <w:name w:val="footer"/>
    <w:basedOn w:val="Normal"/>
    <w:link w:val="PiedepginaCar"/>
    <w:uiPriority w:val="99"/>
    <w:unhideWhenUsed/>
    <w:rsid w:val="007E10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1030"/>
  </w:style>
  <w:style w:type="paragraph" w:customStyle="1" w:styleId="headlinelead">
    <w:name w:val="headline__lead"/>
    <w:basedOn w:val="Normal"/>
    <w:rsid w:val="00DE18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rticle-engagement">
    <w:name w:val="article-engagement"/>
    <w:basedOn w:val="Fuentedeprrafopredeter"/>
    <w:rsid w:val="00DE185C"/>
  </w:style>
  <w:style w:type="character" w:customStyle="1" w:styleId="box-adcontinue">
    <w:name w:val="box-ad__continue"/>
    <w:basedOn w:val="Fuentedeprrafopredeter"/>
    <w:rsid w:val="00DE185C"/>
  </w:style>
  <w:style w:type="character" w:styleId="Mencinsinresolver">
    <w:name w:val="Unresolved Mention"/>
    <w:basedOn w:val="Fuentedeprrafopredeter"/>
    <w:uiPriority w:val="99"/>
    <w:semiHidden/>
    <w:unhideWhenUsed/>
    <w:rsid w:val="00B126EC"/>
    <w:rPr>
      <w:color w:val="605E5C"/>
      <w:shd w:val="clear" w:color="auto" w:fill="E1DFDD"/>
    </w:rPr>
  </w:style>
  <w:style w:type="character" w:customStyle="1" w:styleId="Ttulo2Car">
    <w:name w:val="Título 2 Car"/>
    <w:basedOn w:val="Fuentedeprrafopredeter"/>
    <w:link w:val="Ttulo2"/>
    <w:uiPriority w:val="9"/>
    <w:semiHidden/>
    <w:rsid w:val="00B126EC"/>
    <w:rPr>
      <w:rFonts w:asciiTheme="majorHAnsi" w:eastAsiaTheme="majorEastAsia" w:hAnsiTheme="majorHAnsi" w:cstheme="majorBidi"/>
      <w:color w:val="2F5496" w:themeColor="accent1" w:themeShade="BF"/>
      <w:sz w:val="26"/>
      <w:szCs w:val="26"/>
    </w:rPr>
  </w:style>
  <w:style w:type="character" w:customStyle="1" w:styleId="group-hoverunderline">
    <w:name w:val="group-hover:underline"/>
    <w:basedOn w:val="Fuentedeprrafopredeter"/>
    <w:rsid w:val="00B126EC"/>
  </w:style>
  <w:style w:type="character" w:styleId="nfasis">
    <w:name w:val="Emphasis"/>
    <w:basedOn w:val="Fuentedeprrafopredeter"/>
    <w:uiPriority w:val="20"/>
    <w:qFormat/>
    <w:rsid w:val="00B126EC"/>
    <w:rPr>
      <w:i/>
      <w:iCs/>
    </w:rPr>
  </w:style>
  <w:style w:type="paragraph" w:styleId="Sinespaciado">
    <w:name w:val="No Spacing"/>
    <w:link w:val="SinespaciadoCar"/>
    <w:uiPriority w:val="1"/>
    <w:qFormat/>
    <w:rsid w:val="003148E9"/>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3148E9"/>
    <w:rPr>
      <w:rFonts w:eastAsiaTheme="minorEastAsia"/>
      <w:lang w:eastAsia="es-ES"/>
    </w:rPr>
  </w:style>
  <w:style w:type="paragraph" w:styleId="Bibliografa">
    <w:name w:val="Bibliography"/>
    <w:basedOn w:val="Normal"/>
    <w:next w:val="Normal"/>
    <w:uiPriority w:val="37"/>
    <w:unhideWhenUsed/>
    <w:rsid w:val="00D0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4424">
      <w:bodyDiv w:val="1"/>
      <w:marLeft w:val="0"/>
      <w:marRight w:val="0"/>
      <w:marTop w:val="0"/>
      <w:marBottom w:val="0"/>
      <w:divBdr>
        <w:top w:val="none" w:sz="0" w:space="0" w:color="auto"/>
        <w:left w:val="none" w:sz="0" w:space="0" w:color="auto"/>
        <w:bottom w:val="none" w:sz="0" w:space="0" w:color="auto"/>
        <w:right w:val="none" w:sz="0" w:space="0" w:color="auto"/>
      </w:divBdr>
    </w:div>
    <w:div w:id="88157915">
      <w:bodyDiv w:val="1"/>
      <w:marLeft w:val="0"/>
      <w:marRight w:val="0"/>
      <w:marTop w:val="0"/>
      <w:marBottom w:val="0"/>
      <w:divBdr>
        <w:top w:val="none" w:sz="0" w:space="0" w:color="auto"/>
        <w:left w:val="none" w:sz="0" w:space="0" w:color="auto"/>
        <w:bottom w:val="none" w:sz="0" w:space="0" w:color="auto"/>
        <w:right w:val="none" w:sz="0" w:space="0" w:color="auto"/>
      </w:divBdr>
    </w:div>
    <w:div w:id="90780495">
      <w:bodyDiv w:val="1"/>
      <w:marLeft w:val="0"/>
      <w:marRight w:val="0"/>
      <w:marTop w:val="0"/>
      <w:marBottom w:val="0"/>
      <w:divBdr>
        <w:top w:val="none" w:sz="0" w:space="0" w:color="auto"/>
        <w:left w:val="none" w:sz="0" w:space="0" w:color="auto"/>
        <w:bottom w:val="none" w:sz="0" w:space="0" w:color="auto"/>
        <w:right w:val="none" w:sz="0" w:space="0" w:color="auto"/>
      </w:divBdr>
    </w:div>
    <w:div w:id="144399923">
      <w:bodyDiv w:val="1"/>
      <w:marLeft w:val="0"/>
      <w:marRight w:val="0"/>
      <w:marTop w:val="0"/>
      <w:marBottom w:val="0"/>
      <w:divBdr>
        <w:top w:val="none" w:sz="0" w:space="0" w:color="auto"/>
        <w:left w:val="none" w:sz="0" w:space="0" w:color="auto"/>
        <w:bottom w:val="none" w:sz="0" w:space="0" w:color="auto"/>
        <w:right w:val="none" w:sz="0" w:space="0" w:color="auto"/>
      </w:divBdr>
    </w:div>
    <w:div w:id="169151049">
      <w:bodyDiv w:val="1"/>
      <w:marLeft w:val="0"/>
      <w:marRight w:val="0"/>
      <w:marTop w:val="0"/>
      <w:marBottom w:val="0"/>
      <w:divBdr>
        <w:top w:val="none" w:sz="0" w:space="0" w:color="auto"/>
        <w:left w:val="none" w:sz="0" w:space="0" w:color="auto"/>
        <w:bottom w:val="none" w:sz="0" w:space="0" w:color="auto"/>
        <w:right w:val="none" w:sz="0" w:space="0" w:color="auto"/>
      </w:divBdr>
    </w:div>
    <w:div w:id="348217076">
      <w:bodyDiv w:val="1"/>
      <w:marLeft w:val="0"/>
      <w:marRight w:val="0"/>
      <w:marTop w:val="0"/>
      <w:marBottom w:val="0"/>
      <w:divBdr>
        <w:top w:val="none" w:sz="0" w:space="0" w:color="auto"/>
        <w:left w:val="none" w:sz="0" w:space="0" w:color="auto"/>
        <w:bottom w:val="none" w:sz="0" w:space="0" w:color="auto"/>
        <w:right w:val="none" w:sz="0" w:space="0" w:color="auto"/>
      </w:divBdr>
    </w:div>
    <w:div w:id="348289688">
      <w:bodyDiv w:val="1"/>
      <w:marLeft w:val="0"/>
      <w:marRight w:val="0"/>
      <w:marTop w:val="0"/>
      <w:marBottom w:val="0"/>
      <w:divBdr>
        <w:top w:val="none" w:sz="0" w:space="0" w:color="auto"/>
        <w:left w:val="none" w:sz="0" w:space="0" w:color="auto"/>
        <w:bottom w:val="none" w:sz="0" w:space="0" w:color="auto"/>
        <w:right w:val="none" w:sz="0" w:space="0" w:color="auto"/>
      </w:divBdr>
    </w:div>
    <w:div w:id="383679000">
      <w:bodyDiv w:val="1"/>
      <w:marLeft w:val="0"/>
      <w:marRight w:val="0"/>
      <w:marTop w:val="0"/>
      <w:marBottom w:val="0"/>
      <w:divBdr>
        <w:top w:val="none" w:sz="0" w:space="0" w:color="auto"/>
        <w:left w:val="none" w:sz="0" w:space="0" w:color="auto"/>
        <w:bottom w:val="none" w:sz="0" w:space="0" w:color="auto"/>
        <w:right w:val="none" w:sz="0" w:space="0" w:color="auto"/>
      </w:divBdr>
      <w:divsChild>
        <w:div w:id="1484197930">
          <w:marLeft w:val="0"/>
          <w:marRight w:val="0"/>
          <w:marTop w:val="0"/>
          <w:marBottom w:val="0"/>
          <w:divBdr>
            <w:top w:val="none" w:sz="0" w:space="0" w:color="auto"/>
            <w:left w:val="none" w:sz="0" w:space="0" w:color="auto"/>
            <w:bottom w:val="none" w:sz="0" w:space="0" w:color="auto"/>
            <w:right w:val="none" w:sz="0" w:space="0" w:color="auto"/>
          </w:divBdr>
        </w:div>
      </w:divsChild>
    </w:div>
    <w:div w:id="496385216">
      <w:bodyDiv w:val="1"/>
      <w:marLeft w:val="0"/>
      <w:marRight w:val="0"/>
      <w:marTop w:val="0"/>
      <w:marBottom w:val="0"/>
      <w:divBdr>
        <w:top w:val="none" w:sz="0" w:space="0" w:color="auto"/>
        <w:left w:val="none" w:sz="0" w:space="0" w:color="auto"/>
        <w:bottom w:val="none" w:sz="0" w:space="0" w:color="auto"/>
        <w:right w:val="none" w:sz="0" w:space="0" w:color="auto"/>
      </w:divBdr>
    </w:div>
    <w:div w:id="575819559">
      <w:bodyDiv w:val="1"/>
      <w:marLeft w:val="0"/>
      <w:marRight w:val="0"/>
      <w:marTop w:val="0"/>
      <w:marBottom w:val="0"/>
      <w:divBdr>
        <w:top w:val="none" w:sz="0" w:space="0" w:color="auto"/>
        <w:left w:val="none" w:sz="0" w:space="0" w:color="auto"/>
        <w:bottom w:val="none" w:sz="0" w:space="0" w:color="auto"/>
        <w:right w:val="none" w:sz="0" w:space="0" w:color="auto"/>
      </w:divBdr>
    </w:div>
    <w:div w:id="616106106">
      <w:bodyDiv w:val="1"/>
      <w:marLeft w:val="0"/>
      <w:marRight w:val="0"/>
      <w:marTop w:val="0"/>
      <w:marBottom w:val="0"/>
      <w:divBdr>
        <w:top w:val="none" w:sz="0" w:space="0" w:color="auto"/>
        <w:left w:val="none" w:sz="0" w:space="0" w:color="auto"/>
        <w:bottom w:val="none" w:sz="0" w:space="0" w:color="auto"/>
        <w:right w:val="none" w:sz="0" w:space="0" w:color="auto"/>
      </w:divBdr>
    </w:div>
    <w:div w:id="735251320">
      <w:bodyDiv w:val="1"/>
      <w:marLeft w:val="0"/>
      <w:marRight w:val="0"/>
      <w:marTop w:val="0"/>
      <w:marBottom w:val="0"/>
      <w:divBdr>
        <w:top w:val="none" w:sz="0" w:space="0" w:color="auto"/>
        <w:left w:val="none" w:sz="0" w:space="0" w:color="auto"/>
        <w:bottom w:val="none" w:sz="0" w:space="0" w:color="auto"/>
        <w:right w:val="none" w:sz="0" w:space="0" w:color="auto"/>
      </w:divBdr>
    </w:div>
    <w:div w:id="739134612">
      <w:bodyDiv w:val="1"/>
      <w:marLeft w:val="0"/>
      <w:marRight w:val="0"/>
      <w:marTop w:val="0"/>
      <w:marBottom w:val="0"/>
      <w:divBdr>
        <w:top w:val="none" w:sz="0" w:space="0" w:color="auto"/>
        <w:left w:val="none" w:sz="0" w:space="0" w:color="auto"/>
        <w:bottom w:val="none" w:sz="0" w:space="0" w:color="auto"/>
        <w:right w:val="none" w:sz="0" w:space="0" w:color="auto"/>
      </w:divBdr>
    </w:div>
    <w:div w:id="754131959">
      <w:bodyDiv w:val="1"/>
      <w:marLeft w:val="0"/>
      <w:marRight w:val="0"/>
      <w:marTop w:val="0"/>
      <w:marBottom w:val="0"/>
      <w:divBdr>
        <w:top w:val="none" w:sz="0" w:space="0" w:color="auto"/>
        <w:left w:val="none" w:sz="0" w:space="0" w:color="auto"/>
        <w:bottom w:val="none" w:sz="0" w:space="0" w:color="auto"/>
        <w:right w:val="none" w:sz="0" w:space="0" w:color="auto"/>
      </w:divBdr>
      <w:divsChild>
        <w:div w:id="483090810">
          <w:marLeft w:val="0"/>
          <w:marRight w:val="0"/>
          <w:marTop w:val="0"/>
          <w:marBottom w:val="0"/>
          <w:divBdr>
            <w:top w:val="single" w:sz="2" w:space="0" w:color="E5E7EB"/>
            <w:left w:val="single" w:sz="2" w:space="0" w:color="E5E7EB"/>
            <w:bottom w:val="single" w:sz="2" w:space="0" w:color="E5E7EB"/>
            <w:right w:val="single" w:sz="2" w:space="0" w:color="E5E7EB"/>
          </w:divBdr>
          <w:divsChild>
            <w:div w:id="14648119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02580205">
      <w:bodyDiv w:val="1"/>
      <w:marLeft w:val="0"/>
      <w:marRight w:val="0"/>
      <w:marTop w:val="0"/>
      <w:marBottom w:val="0"/>
      <w:divBdr>
        <w:top w:val="none" w:sz="0" w:space="0" w:color="auto"/>
        <w:left w:val="none" w:sz="0" w:space="0" w:color="auto"/>
        <w:bottom w:val="none" w:sz="0" w:space="0" w:color="auto"/>
        <w:right w:val="none" w:sz="0" w:space="0" w:color="auto"/>
      </w:divBdr>
    </w:div>
    <w:div w:id="997805918">
      <w:bodyDiv w:val="1"/>
      <w:marLeft w:val="0"/>
      <w:marRight w:val="0"/>
      <w:marTop w:val="0"/>
      <w:marBottom w:val="0"/>
      <w:divBdr>
        <w:top w:val="none" w:sz="0" w:space="0" w:color="auto"/>
        <w:left w:val="none" w:sz="0" w:space="0" w:color="auto"/>
        <w:bottom w:val="none" w:sz="0" w:space="0" w:color="auto"/>
        <w:right w:val="none" w:sz="0" w:space="0" w:color="auto"/>
      </w:divBdr>
      <w:divsChild>
        <w:div w:id="46418995">
          <w:marLeft w:val="0"/>
          <w:marRight w:val="0"/>
          <w:marTop w:val="0"/>
          <w:marBottom w:val="0"/>
          <w:divBdr>
            <w:top w:val="single" w:sz="24" w:space="0" w:color="E5E7EB"/>
            <w:left w:val="single" w:sz="24" w:space="0" w:color="E5E7EB"/>
            <w:bottom w:val="single" w:sz="24" w:space="0" w:color="E5E7EB"/>
            <w:right w:val="single" w:sz="24" w:space="0" w:color="E5E7EB"/>
          </w:divBdr>
          <w:divsChild>
            <w:div w:id="18721131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3094903">
          <w:marLeft w:val="0"/>
          <w:marRight w:val="0"/>
          <w:marTop w:val="0"/>
          <w:marBottom w:val="0"/>
          <w:divBdr>
            <w:top w:val="single" w:sz="2" w:space="0" w:color="E5E7EB"/>
            <w:left w:val="single" w:sz="2" w:space="0" w:color="E5E7EB"/>
            <w:bottom w:val="single" w:sz="2" w:space="0" w:color="E5E7EB"/>
            <w:right w:val="single" w:sz="2" w:space="0" w:color="E5E7EB"/>
          </w:divBdr>
          <w:divsChild>
            <w:div w:id="18983199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9429122">
      <w:bodyDiv w:val="1"/>
      <w:marLeft w:val="0"/>
      <w:marRight w:val="0"/>
      <w:marTop w:val="0"/>
      <w:marBottom w:val="0"/>
      <w:divBdr>
        <w:top w:val="none" w:sz="0" w:space="0" w:color="auto"/>
        <w:left w:val="none" w:sz="0" w:space="0" w:color="auto"/>
        <w:bottom w:val="none" w:sz="0" w:space="0" w:color="auto"/>
        <w:right w:val="none" w:sz="0" w:space="0" w:color="auto"/>
      </w:divBdr>
    </w:div>
    <w:div w:id="1119492248">
      <w:bodyDiv w:val="1"/>
      <w:marLeft w:val="0"/>
      <w:marRight w:val="0"/>
      <w:marTop w:val="0"/>
      <w:marBottom w:val="0"/>
      <w:divBdr>
        <w:top w:val="none" w:sz="0" w:space="0" w:color="auto"/>
        <w:left w:val="none" w:sz="0" w:space="0" w:color="auto"/>
        <w:bottom w:val="none" w:sz="0" w:space="0" w:color="auto"/>
        <w:right w:val="none" w:sz="0" w:space="0" w:color="auto"/>
      </w:divBdr>
    </w:div>
    <w:div w:id="1214267387">
      <w:bodyDiv w:val="1"/>
      <w:marLeft w:val="0"/>
      <w:marRight w:val="0"/>
      <w:marTop w:val="0"/>
      <w:marBottom w:val="0"/>
      <w:divBdr>
        <w:top w:val="none" w:sz="0" w:space="0" w:color="auto"/>
        <w:left w:val="none" w:sz="0" w:space="0" w:color="auto"/>
        <w:bottom w:val="none" w:sz="0" w:space="0" w:color="auto"/>
        <w:right w:val="none" w:sz="0" w:space="0" w:color="auto"/>
      </w:divBdr>
    </w:div>
    <w:div w:id="1262564693">
      <w:bodyDiv w:val="1"/>
      <w:marLeft w:val="0"/>
      <w:marRight w:val="0"/>
      <w:marTop w:val="0"/>
      <w:marBottom w:val="0"/>
      <w:divBdr>
        <w:top w:val="none" w:sz="0" w:space="0" w:color="auto"/>
        <w:left w:val="none" w:sz="0" w:space="0" w:color="auto"/>
        <w:bottom w:val="none" w:sz="0" w:space="0" w:color="auto"/>
        <w:right w:val="none" w:sz="0" w:space="0" w:color="auto"/>
      </w:divBdr>
    </w:div>
    <w:div w:id="1318875358">
      <w:bodyDiv w:val="1"/>
      <w:marLeft w:val="0"/>
      <w:marRight w:val="0"/>
      <w:marTop w:val="0"/>
      <w:marBottom w:val="0"/>
      <w:divBdr>
        <w:top w:val="none" w:sz="0" w:space="0" w:color="auto"/>
        <w:left w:val="none" w:sz="0" w:space="0" w:color="auto"/>
        <w:bottom w:val="none" w:sz="0" w:space="0" w:color="auto"/>
        <w:right w:val="none" w:sz="0" w:space="0" w:color="auto"/>
      </w:divBdr>
    </w:div>
    <w:div w:id="1368531617">
      <w:bodyDiv w:val="1"/>
      <w:marLeft w:val="0"/>
      <w:marRight w:val="0"/>
      <w:marTop w:val="0"/>
      <w:marBottom w:val="0"/>
      <w:divBdr>
        <w:top w:val="none" w:sz="0" w:space="0" w:color="auto"/>
        <w:left w:val="none" w:sz="0" w:space="0" w:color="auto"/>
        <w:bottom w:val="none" w:sz="0" w:space="0" w:color="auto"/>
        <w:right w:val="none" w:sz="0" w:space="0" w:color="auto"/>
      </w:divBdr>
    </w:div>
    <w:div w:id="1543902634">
      <w:bodyDiv w:val="1"/>
      <w:marLeft w:val="0"/>
      <w:marRight w:val="0"/>
      <w:marTop w:val="0"/>
      <w:marBottom w:val="0"/>
      <w:divBdr>
        <w:top w:val="none" w:sz="0" w:space="0" w:color="auto"/>
        <w:left w:val="none" w:sz="0" w:space="0" w:color="auto"/>
        <w:bottom w:val="none" w:sz="0" w:space="0" w:color="auto"/>
        <w:right w:val="none" w:sz="0" w:space="0" w:color="auto"/>
      </w:divBdr>
    </w:div>
    <w:div w:id="1705524189">
      <w:bodyDiv w:val="1"/>
      <w:marLeft w:val="0"/>
      <w:marRight w:val="0"/>
      <w:marTop w:val="0"/>
      <w:marBottom w:val="0"/>
      <w:divBdr>
        <w:top w:val="none" w:sz="0" w:space="0" w:color="auto"/>
        <w:left w:val="none" w:sz="0" w:space="0" w:color="auto"/>
        <w:bottom w:val="none" w:sz="0" w:space="0" w:color="auto"/>
        <w:right w:val="none" w:sz="0" w:space="0" w:color="auto"/>
      </w:divBdr>
    </w:div>
    <w:div w:id="1727491711">
      <w:bodyDiv w:val="1"/>
      <w:marLeft w:val="0"/>
      <w:marRight w:val="0"/>
      <w:marTop w:val="0"/>
      <w:marBottom w:val="0"/>
      <w:divBdr>
        <w:top w:val="none" w:sz="0" w:space="0" w:color="auto"/>
        <w:left w:val="none" w:sz="0" w:space="0" w:color="auto"/>
        <w:bottom w:val="none" w:sz="0" w:space="0" w:color="auto"/>
        <w:right w:val="none" w:sz="0" w:space="0" w:color="auto"/>
      </w:divBdr>
    </w:div>
    <w:div w:id="1735622460">
      <w:bodyDiv w:val="1"/>
      <w:marLeft w:val="0"/>
      <w:marRight w:val="0"/>
      <w:marTop w:val="0"/>
      <w:marBottom w:val="0"/>
      <w:divBdr>
        <w:top w:val="none" w:sz="0" w:space="0" w:color="auto"/>
        <w:left w:val="none" w:sz="0" w:space="0" w:color="auto"/>
        <w:bottom w:val="none" w:sz="0" w:space="0" w:color="auto"/>
        <w:right w:val="none" w:sz="0" w:space="0" w:color="auto"/>
      </w:divBdr>
      <w:divsChild>
        <w:div w:id="456031194">
          <w:marLeft w:val="0"/>
          <w:marRight w:val="0"/>
          <w:marTop w:val="0"/>
          <w:marBottom w:val="0"/>
          <w:divBdr>
            <w:top w:val="none" w:sz="0" w:space="0" w:color="auto"/>
            <w:left w:val="none" w:sz="0" w:space="0" w:color="auto"/>
            <w:bottom w:val="none" w:sz="0" w:space="0" w:color="auto"/>
            <w:right w:val="none" w:sz="0" w:space="0" w:color="auto"/>
          </w:divBdr>
          <w:divsChild>
            <w:div w:id="2362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191">
      <w:bodyDiv w:val="1"/>
      <w:marLeft w:val="0"/>
      <w:marRight w:val="0"/>
      <w:marTop w:val="0"/>
      <w:marBottom w:val="0"/>
      <w:divBdr>
        <w:top w:val="none" w:sz="0" w:space="0" w:color="auto"/>
        <w:left w:val="none" w:sz="0" w:space="0" w:color="auto"/>
        <w:bottom w:val="none" w:sz="0" w:space="0" w:color="auto"/>
        <w:right w:val="none" w:sz="0" w:space="0" w:color="auto"/>
      </w:divBdr>
    </w:div>
    <w:div w:id="1892770859">
      <w:bodyDiv w:val="1"/>
      <w:marLeft w:val="0"/>
      <w:marRight w:val="0"/>
      <w:marTop w:val="0"/>
      <w:marBottom w:val="0"/>
      <w:divBdr>
        <w:top w:val="none" w:sz="0" w:space="0" w:color="auto"/>
        <w:left w:val="none" w:sz="0" w:space="0" w:color="auto"/>
        <w:bottom w:val="none" w:sz="0" w:space="0" w:color="auto"/>
        <w:right w:val="none" w:sz="0" w:space="0" w:color="auto"/>
      </w:divBdr>
    </w:div>
    <w:div w:id="2054646867">
      <w:bodyDiv w:val="1"/>
      <w:marLeft w:val="0"/>
      <w:marRight w:val="0"/>
      <w:marTop w:val="0"/>
      <w:marBottom w:val="0"/>
      <w:divBdr>
        <w:top w:val="none" w:sz="0" w:space="0" w:color="auto"/>
        <w:left w:val="none" w:sz="0" w:space="0" w:color="auto"/>
        <w:bottom w:val="none" w:sz="0" w:space="0" w:color="auto"/>
        <w:right w:val="none" w:sz="0" w:space="0" w:color="auto"/>
      </w:divBdr>
    </w:div>
    <w:div w:id="2073962049">
      <w:bodyDiv w:val="1"/>
      <w:marLeft w:val="0"/>
      <w:marRight w:val="0"/>
      <w:marTop w:val="0"/>
      <w:marBottom w:val="0"/>
      <w:divBdr>
        <w:top w:val="none" w:sz="0" w:space="0" w:color="auto"/>
        <w:left w:val="none" w:sz="0" w:space="0" w:color="auto"/>
        <w:bottom w:val="none" w:sz="0" w:space="0" w:color="auto"/>
        <w:right w:val="none" w:sz="0" w:space="0" w:color="auto"/>
      </w:divBdr>
      <w:divsChild>
        <w:div w:id="607084540">
          <w:blockQuote w:val="1"/>
          <w:marLeft w:val="720"/>
          <w:marRight w:val="720"/>
          <w:marTop w:val="100"/>
          <w:marBottom w:val="100"/>
          <w:divBdr>
            <w:top w:val="single" w:sz="2" w:space="0" w:color="E5E7EB"/>
            <w:left w:val="single" w:sz="2" w:space="0" w:color="E5E7EB"/>
            <w:bottom w:val="single" w:sz="2" w:space="0" w:color="E5E7EB"/>
            <w:right w:val="single" w:sz="2" w:space="0" w:color="E5E7EB"/>
          </w:divBdr>
        </w:div>
        <w:div w:id="415832312">
          <w:marLeft w:val="0"/>
          <w:marRight w:val="0"/>
          <w:marTop w:val="0"/>
          <w:marBottom w:val="0"/>
          <w:divBdr>
            <w:top w:val="single" w:sz="2" w:space="0" w:color="E5E7EB"/>
            <w:left w:val="single" w:sz="2" w:space="0" w:color="E5E7EB"/>
            <w:bottom w:val="single" w:sz="2" w:space="0" w:color="E5E7EB"/>
            <w:right w:val="single" w:sz="2" w:space="0" w:color="E5E7EB"/>
          </w:divBdr>
          <w:divsChild>
            <w:div w:id="1517574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7821336">
      <w:bodyDiv w:val="1"/>
      <w:marLeft w:val="0"/>
      <w:marRight w:val="0"/>
      <w:marTop w:val="0"/>
      <w:marBottom w:val="0"/>
      <w:divBdr>
        <w:top w:val="none" w:sz="0" w:space="0" w:color="auto"/>
        <w:left w:val="none" w:sz="0" w:space="0" w:color="auto"/>
        <w:bottom w:val="none" w:sz="0" w:space="0" w:color="auto"/>
        <w:right w:val="none" w:sz="0" w:space="0" w:color="auto"/>
      </w:divBdr>
    </w:div>
    <w:div w:id="21241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45F47254FE4D7880DD9B7B0470130C"/>
        <w:category>
          <w:name w:val="General"/>
          <w:gallery w:val="placeholder"/>
        </w:category>
        <w:types>
          <w:type w:val="bbPlcHdr"/>
        </w:types>
        <w:behaviors>
          <w:behavior w:val="content"/>
        </w:behaviors>
        <w:guid w:val="{710E6F58-B402-4173-A0C3-522C3CA5C0F1}"/>
      </w:docPartPr>
      <w:docPartBody>
        <w:p w:rsidR="007F3E72" w:rsidRDefault="004B3A69" w:rsidP="004B3A69">
          <w:pPr>
            <w:pStyle w:val="AB45F47254FE4D7880DD9B7B0470130C"/>
          </w:pPr>
          <w:r>
            <w:rPr>
              <w:rFonts w:asciiTheme="majorHAnsi" w:eastAsiaTheme="majorEastAsia" w:hAnsiTheme="majorHAnsi" w:cstheme="majorBidi"/>
              <w:caps/>
              <w:color w:val="4472C4" w:themeColor="accent1"/>
              <w:sz w:val="80"/>
              <w:szCs w:val="80"/>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69"/>
    <w:rsid w:val="004B3A69"/>
    <w:rsid w:val="007F3E72"/>
    <w:rsid w:val="009373C4"/>
    <w:rsid w:val="00A109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45F47254FE4D7880DD9B7B0470130C">
    <w:name w:val="AB45F47254FE4D7880DD9B7B0470130C"/>
    <w:rsid w:val="004B3A69"/>
  </w:style>
  <w:style w:type="paragraph" w:customStyle="1" w:styleId="88551DA296CE4A8D8FED7CBBB2D4022D">
    <w:name w:val="88551DA296CE4A8D8FED7CBBB2D4022D"/>
    <w:rsid w:val="004B3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Kit23</b:Tag>
    <b:SourceType>ArticleInAPeriodical</b:SourceType>
    <b:Guid>{D2D3CEDF-3905-4E2B-A17B-F7F20E07BC68}</b:Guid>
    <b:Title>Le Bassin du Congo, deuxième massif forestier mondial</b:Title>
    <b:Year>2023</b:Year>
    <b:PeriodicalTitle>Les Depeches de Brazzaville</b:PeriodicalTitle>
    <b:Month>octubre</b:Month>
    <b:Day>26-28</b:Day>
    <b:Pages>4-5</b:Pages>
    <b:Author>
      <b:Author>
        <b:NameList>
          <b:Person>
            <b:Last>Kitina</b:Last>
            <b:First>Guy-Gervais</b:First>
          </b:Person>
        </b:NameList>
      </b:Author>
    </b:Author>
    <b:Issue>N° HORS-SÉRIE </b:Issue>
    <b:RefOrder>3</b:RefOrder>
  </b:Source>
  <b:Source>
    <b:Tag>Veg16</b:Tag>
    <b:SourceType>DocumentFromInternetSite</b:SourceType>
    <b:Guid>{4ADC1B79-9329-4BF2-B05F-389343F04207}</b:Guid>
    <b:Title>La diplomacia climática y su desarrollo en el Perú.</b:Title>
    <b:InternetSiteTitle>Academia Diplomática del Perú. Repositorio Institucional</b:InternetSiteTitle>
    <b:Year>2016</b:Year>
    <b:URL>http://repositorio.adp.edu.pe/handle/ADP/103</b:URL>
    <b:Author>
      <b:Author>
        <b:NameList>
          <b:Person>
            <b:Last>Vega Zeballos</b:Last>
            <b:Middle>Gustavo</b:Middle>
            <b:First>Luis</b:First>
          </b:Person>
        </b:NameList>
      </b:Author>
    </b:Author>
    <b:RefOrder>1</b:RefOrder>
  </b:Source>
  <b:Source>
    <b:Tag>Kab20</b:Tag>
    <b:SourceType>DocumentFromInternetSite</b:SourceType>
    <b:Guid>{95B04390-DECA-41E7-A133-DB120A4C28FD}</b:Guid>
    <b:Title>Extractivismo, conflictos y ecocidio en África: el caso de la cuenca del río Congo (República Democrática del Congo) y del delta de Níger (Nigeria)</b:Title>
    <b:InternetSiteTitle>Estudios Críticos del Desarrollo</b:InternetSiteTitle>
    <b:Year>2020</b:Year>
    <b:URL>https://estudiosdeldesarrollo.mx/estudioscriticosdeldesarrollo/wp-content/uploads/2022/02/ECD19-4.pdf</b:URL>
    <b:Author>
      <b:Author>
        <b:NameList>
          <b:Person>
            <b:Last>Kabunda Badi</b:Last>
            <b:First>Mbuyi</b:First>
          </b:Person>
        </b:NameList>
      </b:Author>
    </b:Author>
    <b:RefOrder>2</b:RefOrder>
  </b:Source>
  <b:Source>
    <b:Tag>Min14</b:Tag>
    <b:SourceType>DocumentFromInternetSite</b:SourceType>
    <b:Guid>{09C5E945-6131-4F6E-81F6-37FDB6AD1B7A}</b:Guid>
    <b:Title>Agenda bilateral de política exterior Ecuador- República del Congo</b:Title>
    <b:Year>2014</b:Year>
    <b:URL> http://repositorio.iaen.edu.ec/handle/24000/5164</b:URL>
    <b:Author>
      <b:Author>
        <b:NameList>
          <b:Person>
            <b:Last>Mina González</b:Last>
            <b:Middle>José</b:Middle>
            <b:First>Arturo</b:First>
          </b:Person>
        </b:NameList>
      </b:Author>
    </b:Author>
    <b:RefOrder>11</b:RefOrder>
  </b:Source>
  <b:Source>
    <b:Tag>Dua25</b:Tag>
    <b:SourceType>DocumentFromInternetSite</b:SourceType>
    <b:Guid>{4ADC18A6-36E2-4E2A-96E7-240FE84CF9CE}</b:Guid>
    <b:Title>Le Congo-Brazzaville sur tous les fronts: stratégies d’adaptation diplomatique dans un monde fragmenté.</b:Title>
    <b:InternetSiteTitle>Études de l’Ifri</b:InternetSiteTitle>
    <b:Year>2025</b:Year>
    <b:Month>junio</b:Month>
    <b:URL>https://www.ifri.org/sites/default/files/2025-06/ifri_duarte_kurtz_congo_2025.pdf</b:URL>
    <b:Author>
      <b:Author>
        <b:NameList>
          <b:Person>
            <b:Last>Duarte</b:Last>
            <b:First>Laurent</b:First>
          </b:Person>
          <b:Person>
            <b:Last>Kurtz</b:Last>
            <b:First>Thibaud</b:First>
          </b:Person>
        </b:NameList>
      </b:Author>
    </b:Author>
    <b:RefOrder>8</b:RefOrder>
  </b:Source>
  <b:Source>
    <b:Tag>Tra05</b:Tag>
    <b:SourceType>DocumentFromInternetSite</b:SourceType>
    <b:Guid>{DA44BA19-5A45-4F7C-93E4-B6BCB62FA994}</b:Guid>
    <b:Title>Tratado sobre la Conservación y la Administración duradera de los ecosistemas forestales del África Central e instituyendo la Comisión de los Bosques de África Central (COMIFAC).</b:Title>
    <b:Year>2005</b:Year>
    <b:URL>https://archive.pfbc-cbfp.org/tl_files/archive/comifac/comifac-espagnol.pdf</b:URL>
    <b:RefOrder>12</b:RefOrder>
  </b:Source>
  <b:Source>
    <b:Tag>Com21</b:Tag>
    <b:SourceType>DocumentFromInternetSite</b:SourceType>
    <b:Guid>{92BDC01E-0976-4D33-AB98-8E16A5EE54D2}</b:Guid>
    <b:Title>Remise officielle du Plan National d’Action pour l’Environnement (PNAE) de la République du Congo</b:Title>
    <b:Year>2021</b:Year>
    <b:Month>diciembre</b:Month>
    <b:URL>https://www.undp.org/fr/congo/communiques/remise-officielle-du-plan-national-daction-pour-lenvironnement-pnae-de-la-republique-du-congo#:~:text=L'ambition%20du%20PNAE%20r%C3%A9vis%C3%A9,la%20protection%20de%20l'environnement.</b:URL>
    <b:Author>
      <b:Author>
        <b:NameList>
          <b:Person>
            <b:Last>Communication PNUD</b:Last>
          </b:Person>
        </b:NameList>
      </b:Author>
    </b:Author>
    <b:RefOrder>5</b:RefOrder>
  </b:Source>
  <b:Source>
    <b:Tag>Doc</b:Tag>
    <b:SourceType>DocumentFromInternetSite</b:SourceType>
    <b:Guid>{104491CB-8C95-40BF-8E7C-D1F23E224F68}</b:Guid>
    <b:Title>Document de synthèse du PNAECongo</b:Title>
    <b:URL>http://acpclima.dev4u.it/document/acp_policies/CG/Document%20de%20synthese%20du%20PNAE-%20Congo.pdf</b:URL>
    <b:RefOrder>13</b:RefOrder>
  </b:Source>
  <b:Source>
    <b:Tag>Pla22</b:Tag>
    <b:SourceType>DocumentFromInternetSite</b:SourceType>
    <b:Guid>{9D055FA2-A02E-4349-94D3-294A98E19841}</b:Guid>
    <b:Title>Plan National de Developpement 2022-2026</b:Title>
    <b:Year>2022</b:Year>
    <b:Month>enero</b:Month>
    <b:URL>https://gouvernement.cg/wp-content/uploads/2022/07/CSD-PND-2022-2026.pdf</b:URL>
    <b:RefOrder>7</b:RefOrder>
  </b:Source>
  <b:Source>
    <b:Tag>UNE23</b:Tag>
    <b:SourceType>DocumentFromInternetSite</b:SourceType>
    <b:Guid>{39A24330-7D07-46CB-BCB0-70D3FA18F72D}</b:Guid>
    <b:InternetSiteTitle>Fact Sheet: The Congo Bassin and Climate Change</b:InternetSiteTitle>
    <b:Year>2023</b:Year>
    <b:URL>https://ddrn.dk/wp-content/uploads/2023/03/fact_sheet_congo_basin_climate_change.pdf</b:URL>
    <b:Author>
      <b:Author>
        <b:NameList>
          <b:Person>
            <b:Last>UNEP/CMS Secretariat</b:Last>
          </b:Person>
        </b:NameList>
      </b:Author>
    </b:Author>
    <b:RefOrder>14</b:RefOrder>
  </b:Source>
  <b:Source>
    <b:Tag>ONU09</b:Tag>
    <b:SourceType>DocumentFromInternetSite</b:SourceType>
    <b:Guid>{6D59C893-9B03-4CD6-A344-4F1571AE4591}</b:Guid>
    <b:InternetSiteTitle>A/64/PV.8</b:InternetSiteTitle>
    <b:Year>2009</b:Year>
    <b:URL>https://docs.un.org/es/A/64/PV.8</b:URL>
    <b:Author>
      <b:Author>
        <b:NameList>
          <b:Person>
            <b:Last>ONU</b:Last>
          </b:Person>
        </b:NameList>
      </b:Author>
    </b:Author>
    <b:RefOrder>15</b:RefOrder>
  </b:Source>
  <b:Source>
    <b:Tag>Uni21</b:Tag>
    <b:SourceType>DocumentFromInternetSite</b:SourceType>
    <b:Guid>{3049012A-668F-4000-9A36-3EBEFBE2AB40}</b:Guid>
    <b:Title>Assembly/AU/Dec.813-838(XXXV)</b:Title>
    <b:Year>2021</b:Year>
    <b:Month>febrero</b:Month>
    <b:URL>https://au.int/sites/default/files/decisions/44015-Assembly_AU_Dec_813-838_XXXV_S.pdf</b:URL>
    <b:Author>
      <b:Author>
        <b:NameList>
          <b:Person>
            <b:Last>Unión Africana</b:Last>
          </b:Person>
        </b:NameList>
      </b:Author>
    </b:Author>
    <b:RefOrder>16</b:RefOrder>
  </b:Source>
  <b:Source>
    <b:Tag>Déc23</b:Tag>
    <b:SourceType>DocumentFromInternetSite</b:SourceType>
    <b:Guid>{9777B40D-CE89-406E-BB1B-912B7D336257}</b:Guid>
    <b:Title>Déclaration du 2ème Sommet des trois bassins </b:Title>
    <b:Year>2023</b:Year>
    <b:URL>https://www.thethreebasinsummit.org/wp-content/uploads/2023/10/FR_Declaration_2e_Sommet_trois_bassins.pdf</b:URL>
    <b:RefOrder>17</b:RefOrder>
  </b:Source>
  <b:Source>
    <b:Tag>Mém23</b:Tag>
    <b:SourceType>DocumentFromInternetSite</b:SourceType>
    <b:Guid>{CE6892EF-FDD4-41B1-A4DE-D2140E069713}</b:Guid>
    <b:Title>Mémoire technique des contenus du Sommet des trois bassins</b:Title>
    <b:Year>2023</b:Year>
    <b:URL>https://www.thethreebasinsummit.org/wp-content/uploads/simple-file-list/Memoire-technique-de-contenus-du-sommet.pdf</b:URL>
    <b:RefOrder>18</b:RefOrder>
  </b:Source>
  <b:Source>
    <b:Tag>Cas24</b:Tag>
    <b:SourceType>DocumentFromInternetSite</b:SourceType>
    <b:Guid>{01002858-A743-4D5F-8825-5B96FAE30DFB}</b:Guid>
    <b:Title>La grande entrevista</b:Title>
    <b:InternetSiteTitle>Jeune Afrique</b:InternetSiteTitle>
    <b:Year>2024</b:Year>
    <b:URL>https://www.primature.gouv.cg/wp-content/uploads/2024/08/JA3140_DSN.pdf</b:URL>
    <b:Author>
      <b:Author>
        <b:NameList>
          <b:Person>
            <b:Last>Caslin</b:Last>
            <b:First>Olivier</b:First>
          </b:Person>
        </b:NameList>
      </b:Author>
    </b:Author>
    <b:RefOrder>19</b:RefOrder>
  </b:Source>
  <b:Source>
    <b:Tag>Pey22</b:Tag>
    <b:SourceType>DocumentFromInternetSite</b:SourceType>
    <b:Guid>{BFEE548F-FD8A-4642-A069-ADB1F57C1013}</b:Guid>
    <b:Title>La diplomatie climatique de Denis Sassou N’Guesso</b:Title>
    <b:Year>2022</b:Year>
    <b:URL>https://api.pageplace.de/preview/DT0400.9782140311567_A49328020/preview-9782140311567_A49328020.pdf</b:URL>
    <b:Author>
      <b:Author>
        <b:NameList>
          <b:Person>
            <b:Last>Peya</b:Last>
            <b:First>Michel Innocent</b:First>
          </b:Person>
        </b:NameList>
      </b:Author>
    </b:Author>
    <b:RefOrder>20</b:RefOrder>
  </b:Source>
  <b:Source>
    <b:Tag>Cli</b:Tag>
    <b:SourceType>DocumentFromInternetSite</b:SourceType>
    <b:Guid>{2EB04EF8-48FF-417E-B32B-6B2F30CD8481}</b:Guid>
    <b:Title>Climat – Denis Sassou Nguesso : « Pour le bassin du Congo, fini le temps des promesses »</b:Title>
    <b:InternetSiteTitle>Jeune Afrique</b:InternetSiteTitle>
    <b:URL>https://www.jeuneafrique.com/509628/societe/climat-denis-sassou-nguesso-pour-le-bassin-du-congo-fini-le-temps-des-promesses/</b:URL>
    <b:Year>2018</b:Year>
    <b:RefOrder>21</b:RefOrder>
  </b:Source>
  <b:Source>
    <b:Tag>Van23</b:Tag>
    <b:SourceType>DocumentFromInternetSite</b:SourceType>
    <b:Guid>{571F445C-8DBC-49A1-B760-B8534F8B3C85}</b:Guid>
    <b:Title>La diplomatie « verte » du Congo-Brazzaville</b:Title>
    <b:InternetSiteTitle>Conflicts. Revue de Géopolitique</b:InternetSiteTitle>
    <b:Year>2023</b:Year>
    <b:URL>https://www.revueconflits.com/la-diplomatie-verte-du-congo-brazzaville/</b:URL>
    <b:Author>
      <b:Author>
        <b:NameList>
          <b:Person>
            <b:Last>Van Offelen</b:Last>
            <b:First> Catherine </b:First>
          </b:Person>
        </b:NameList>
      </b:Author>
    </b:Author>
    <b:RefOrder>22</b:RefOrder>
  </b:Source>
  <b:Source>
    <b:Tag>Sas05</b:Tag>
    <b:SourceType>DocumentFromInternetSite</b:SourceType>
    <b:Guid>{BDE53193-234D-4E1A-86B5-440B330803B1}</b:Guid>
    <b:Title>Los bosques de la cuenca del Congo: llamamiento al compromiso sostenido. Discurso pronunciado en la Reunión Ministerial sobre los Bosques el 14 de marzo de 2005</b:Title>
    <b:Year>2005</b:Year>
    <b:URL>https://www.fao.org/4/y6006s/y6006s05.htm</b:URL>
    <b:Author>
      <b:Author>
        <b:NameList>
          <b:Person>
            <b:Last>Sassou Nguesso</b:Last>
            <b:First>Dennis</b:First>
          </b:Person>
        </b:NameList>
      </b:Author>
    </b:Author>
    <b:RefOrder>9</b:RefOrder>
  </b:Source>
  <b:Source>
    <b:Tag>Wor24</b:Tag>
    <b:SourceType>DocumentFromInternetSite</b:SourceType>
    <b:Guid>{7D5ECFB2-F95B-4AE4-96FF-0D88F271793A}</b:Guid>
    <b:Author>
      <b:Author>
        <b:NameList>
          <b:Person>
            <b:Last>World Bank Group</b:Last>
          </b:Person>
        </b:NameList>
      </b:Author>
    </b:Author>
    <b:Title>Rapport de Suivi de la Situation Économique et Financière de la République du Congo</b:Title>
    <b:Year>2024</b:Year>
    <b:Month>agosto</b:Month>
    <b:URL>https://documents1.worldbank.org/curated/en/099081024085039812/pdf/P181230-549586a6-6c80-4e0e-84c7-d2360ba20ff4.pdf</b:URL>
    <b:RefOrder>4</b:RefOrder>
  </b:Source>
  <b:Source>
    <b:Tag>Min21</b:Tag>
    <b:SourceType>DocumentFromInternetSite</b:SourceType>
    <b:Guid>{08D214F1-DF21-466F-863B-2D3E8CAA4D8F}</b:Guid>
    <b:Author>
      <b:Author>
        <b:Corporate>Ministère de l'Environnement, du Développement Durable et du Bassin du Congo </b:Corporate>
      </b:Author>
    </b:Author>
    <b:Title>La République du Congo met à jour son PNAE (plan national de l’action environnementale révisé)</b:Title>
    <b:Year>2021</b:Year>
    <b:Month>diciembre</b:Month>
    <b:URL>https://www.developpement-durable.gouv.cg/2021/12/14/republique-congo-dotee-dun-pnae-plan-national-de-laction-environnementale-revise/</b:URL>
    <b:RefOrder>6</b:RefOrder>
  </b:Source>
  <b:Source>
    <b:Tag>Mém</b:Tag>
    <b:SourceType>DocumentFromInternetSite</b:SourceType>
    <b:Guid>{E1D37839-A7FC-4088-8CF1-0B3F025607F3}</b:Guid>
    <b:Title>Mémorandum d’Entente sur la création du Fonds Bleu pour le Bassin du Congo</b:Title>
    <b:URL>https://www.lefondsbleu.africa/download/memorandum-f2bc-version-espagnole/</b:URL>
    <b:Year>2017</b:Year>
    <b:RefOrder>10</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E019FA-77DB-4650-8B2B-8DB4C1A1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10</Pages>
  <Words>2988</Words>
  <Characters>16436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Diplomacia Climática de la República del Congo en el Siglo XXI</dc:title>
  <dc:subject>La Diplomacia Climática de la República del Congo en el S</dc:subject>
  <dc:creator>Lic. Claudia Lorena Fernández Medina</dc:creator>
  <cp:keywords/>
  <dc:description/>
  <cp:lastModifiedBy>Claudia Lorena Fernández Medina</cp:lastModifiedBy>
  <cp:revision>82</cp:revision>
  <dcterms:created xsi:type="dcterms:W3CDTF">2025-07-24T14:59:00Z</dcterms:created>
  <dcterms:modified xsi:type="dcterms:W3CDTF">2025-08-01T13:25:00Z</dcterms:modified>
</cp:coreProperties>
</file>