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C228" w14:textId="2CBA0D28" w:rsidR="006E6D4E" w:rsidRDefault="006E6D4E" w:rsidP="006E6D4E">
      <w:r>
        <w:t>El Intercambio Cultural Cuba Esta</w:t>
      </w:r>
      <w:r>
        <w:t>d</w:t>
      </w:r>
      <w:r>
        <w:t>os Unidos. Un puente bloqueado.</w:t>
      </w:r>
    </w:p>
    <w:p w14:paraId="2BF737FF" w14:textId="5015FF65" w:rsidR="006E6D4E" w:rsidRDefault="006E6D4E" w:rsidP="006E6D4E">
      <w:r>
        <w:t>Monzón</w:t>
      </w:r>
    </w:p>
    <w:p w14:paraId="462C05B5" w14:textId="77777777" w:rsidR="006E6D4E" w:rsidRDefault="006E6D4E" w:rsidP="006E6D4E">
      <w:r>
        <w:t>Las relaciones culturales entre Cuba y Estados Unidos poseen una tradición y un potencial únicos. Desde el triunfo de la Revolución Cubana, existen numerosos testimonios de cómo este puente se fortaleció en periodos de acercamiento concreto.</w:t>
      </w:r>
    </w:p>
    <w:p w14:paraId="21E3C2F4" w14:textId="77777777" w:rsidR="006E6D4E" w:rsidRDefault="006E6D4E" w:rsidP="006E6D4E">
      <w:r>
        <w:t xml:space="preserve">Intercambios fructíferos, como la colaboración en la restauración de la Finca Vigía de Hemingway, las giras de músicos de jazz, espectáculos de la magnitud de </w:t>
      </w:r>
      <w:proofErr w:type="spellStart"/>
      <w:r>
        <w:t>Músic</w:t>
      </w:r>
      <w:proofErr w:type="spellEnd"/>
      <w:r>
        <w:t xml:space="preserve"> Bridges y las numerosas visitas de destacadas figuras como Arthur Miller, William </w:t>
      </w:r>
      <w:proofErr w:type="spellStart"/>
      <w:r>
        <w:t>Styron</w:t>
      </w:r>
      <w:proofErr w:type="spellEnd"/>
      <w:r>
        <w:t>, Kevin Costner y Robert Redford, demostraron el inmenso valor del diálogo "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people</w:t>
      </w:r>
      <w:proofErr w:type="spellEnd"/>
      <w:r>
        <w:t>"—un concepto que el gobierno de Estados Unidos intentó utilizar como instrumento de subversión. Sin embargo, estos proyectos probaron que la cultura puede ser un territorio de entendimiento mutuo y enriquecimiento profundo, capaz de trascender las políticas más agresivas.</w:t>
      </w:r>
    </w:p>
    <w:p w14:paraId="39BAC815" w14:textId="77777777" w:rsidR="006E6D4E" w:rsidRDefault="006E6D4E" w:rsidP="006E6D4E">
      <w:r>
        <w:t>Lamentablemente, este potencial se ve sistemáticamente truncado por el bloqueo estadounidense. Las medidas restrictivas, como las aplicadas durante el gobierno de Bush, actúan como un freno arbitrario y absurdo al intercambio cultural: limitan la colaboración, suspenden proyectos y obstaculizan el flujo de ideas.</w:t>
      </w:r>
    </w:p>
    <w:p w14:paraId="18942BBF" w14:textId="4D9AA55F" w:rsidR="005A247D" w:rsidRDefault="006E6D4E" w:rsidP="006E6D4E">
      <w:r>
        <w:t>En conclusión, la historia evidencia que existe un camino viable y beneficioso para ambos pueblos a través de la cultura. Sin embargo, este camino permanece bloqueado no por falta de interés o capacidad de los artistas e instituciones, sino por una política exterior que castiga el acercamiento. El verdadero absurdo reside en privar a ambos pueblos de un diálogo que, como hemos comprobado, es no solo posible, sino profundamente enriquecedor.”</w:t>
      </w:r>
    </w:p>
    <w:sectPr w:rsidR="005A24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4E"/>
    <w:rsid w:val="00373D7A"/>
    <w:rsid w:val="005A247D"/>
    <w:rsid w:val="006E6D4E"/>
    <w:rsid w:val="009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B94A"/>
  <w15:chartTrackingRefBased/>
  <w15:docId w15:val="{E7B8724F-87AC-4E08-BBB2-230DC649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6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6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6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6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6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6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6D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D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D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D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D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D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6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6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6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6D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6D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6D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D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6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Palacios</dc:creator>
  <cp:keywords/>
  <dc:description/>
  <cp:lastModifiedBy>Felipe Palacios</cp:lastModifiedBy>
  <cp:revision>1</cp:revision>
  <dcterms:created xsi:type="dcterms:W3CDTF">2025-11-10T16:19:00Z</dcterms:created>
  <dcterms:modified xsi:type="dcterms:W3CDTF">2025-11-10T16:20:00Z</dcterms:modified>
</cp:coreProperties>
</file>