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20" w:after="0" w:lineRule="auto" w:line="360"/>
        <w:jc w:val="center"/>
        <w:rPr>
          <w:rFonts w:ascii="Arial" w:cs="Arial" w:hAnsi="Arial"/>
          <w:b/>
          <w:bCs/>
          <w:sz w:val="24"/>
          <w:szCs w:val="24"/>
          <w:lang w:val="es-ES"/>
        </w:rPr>
      </w:pPr>
      <w:r>
        <w:rPr>
          <w:rFonts w:ascii="Arial" w:cs="Arial" w:hAnsi="Arial"/>
          <w:b/>
          <w:bCs/>
          <w:sz w:val="24"/>
          <w:szCs w:val="24"/>
          <w:lang w:val="es-ES"/>
        </w:rPr>
        <w:t xml:space="preserve">X </w:t>
      </w:r>
      <w:r>
        <w:rPr>
          <w:rFonts w:ascii="Arial" w:cs="Arial" w:hAnsi="Arial"/>
          <w:b/>
          <w:bCs/>
          <w:sz w:val="24"/>
          <w:szCs w:val="24"/>
          <w:lang w:val="es-ES"/>
        </w:rPr>
        <w:t>Conferencia de Estudios Estratégicos</w:t>
      </w:r>
    </w:p>
    <w:p>
      <w:pPr>
        <w:pStyle w:val="style0"/>
        <w:spacing w:before="120" w:after="0" w:lineRule="auto" w:line="360"/>
        <w:jc w:val="center"/>
        <w:rPr>
          <w:rFonts w:ascii="Arial" w:cs="Arial" w:hAnsi="Arial"/>
          <w:b/>
          <w:bCs/>
          <w:sz w:val="24"/>
          <w:szCs w:val="24"/>
          <w:lang w:val="es-ES"/>
        </w:rPr>
      </w:pPr>
      <w:r>
        <w:rPr>
          <w:rFonts w:ascii="Arial" w:cs="Arial" w:hAnsi="Arial"/>
          <w:b/>
          <w:bCs/>
          <w:sz w:val="24"/>
          <w:szCs w:val="24"/>
          <w:lang w:val="es-ES"/>
        </w:rPr>
        <w:t>“Dinámicas geopolíticas en tiempos de multipolaridad: estrategias, oportunidades y desafíos para el Sur”</w:t>
      </w:r>
    </w:p>
    <w:p>
      <w:pPr>
        <w:pStyle w:val="style0"/>
        <w:spacing w:before="120" w:after="0" w:lineRule="auto" w:line="360"/>
        <w:rPr>
          <w:rFonts w:ascii="Arial" w:cs="Arial" w:hAnsi="Arial"/>
          <w:b/>
          <w:bCs/>
          <w:sz w:val="24"/>
          <w:szCs w:val="24"/>
          <w:lang w:val="es-ES"/>
        </w:rPr>
      </w:pPr>
      <w:r>
        <w:rPr>
          <w:rFonts w:ascii="Arial" w:cs="Arial" w:hAnsi="Arial"/>
          <w:b/>
          <w:bCs/>
          <w:sz w:val="24"/>
          <w:szCs w:val="24"/>
          <w:lang w:val="es-ES"/>
        </w:rPr>
        <w:t>Modalidad: ponencia escrita</w:t>
      </w:r>
    </w:p>
    <w:p>
      <w:pPr>
        <w:pStyle w:val="style0"/>
        <w:spacing w:before="120" w:after="0" w:lineRule="auto" w:line="360"/>
        <w:rPr>
          <w:rFonts w:ascii="Arial" w:cs="Arial" w:hAnsi="Arial"/>
          <w:b/>
          <w:bCs/>
          <w:sz w:val="24"/>
          <w:szCs w:val="24"/>
          <w:lang w:val="es-ES"/>
        </w:rPr>
      </w:pPr>
      <w:r>
        <w:rPr>
          <w:rFonts w:ascii="Arial" w:cs="Arial" w:hAnsi="Arial"/>
          <w:b/>
          <w:bCs/>
          <w:sz w:val="24"/>
          <w:szCs w:val="24"/>
          <w:lang w:val="es-ES"/>
        </w:rPr>
        <w:t xml:space="preserve">Autora: </w:t>
      </w:r>
      <w:r>
        <w:rPr>
          <w:rFonts w:ascii="Arial" w:cs="Arial" w:hAnsi="Arial"/>
          <w:b/>
          <w:bCs/>
          <w:sz w:val="24"/>
          <w:szCs w:val="24"/>
          <w:lang w:val="es-ES"/>
        </w:rPr>
        <w:t>Elainny</w:t>
      </w:r>
      <w:r>
        <w:rPr>
          <w:rFonts w:ascii="Arial" w:cs="Arial" w:hAnsi="Arial"/>
          <w:b/>
          <w:bCs/>
          <w:sz w:val="24"/>
          <w:szCs w:val="24"/>
          <w:lang w:val="es-ES"/>
        </w:rPr>
        <w:t xml:space="preserve"> Mesa </w:t>
      </w:r>
      <w:r>
        <w:rPr>
          <w:rFonts w:ascii="Arial" w:cs="Arial" w:hAnsi="Arial"/>
          <w:b/>
          <w:bCs/>
          <w:sz w:val="24"/>
          <w:szCs w:val="24"/>
          <w:lang w:val="es-ES"/>
        </w:rPr>
        <w:t>González</w:t>
      </w:r>
    </w:p>
    <w:p>
      <w:pPr>
        <w:pStyle w:val="style0"/>
        <w:spacing w:before="120" w:after="0" w:lineRule="auto" w:line="360"/>
        <w:ind w:left="708"/>
        <w:jc w:val="both"/>
        <w:rPr>
          <w:rFonts w:ascii="Arial" w:cs="Arial" w:hAnsi="Arial"/>
          <w:b/>
          <w:bCs/>
          <w:sz w:val="24"/>
          <w:szCs w:val="24"/>
          <w:lang w:val="es-ES"/>
        </w:rPr>
      </w:pPr>
      <w:r>
        <w:rPr>
          <w:rFonts w:ascii="Arial" w:cs="Arial" w:hAnsi="Arial"/>
          <w:b/>
          <w:bCs/>
          <w:sz w:val="24"/>
          <w:szCs w:val="24"/>
          <w:lang w:val="es-ES"/>
        </w:rPr>
        <w:t xml:space="preserve">    Estudiante del Instituto Superior de Relaciones Internacionales  </w:t>
      </w:r>
    </w:p>
    <w:p>
      <w:pPr>
        <w:pStyle w:val="style0"/>
        <w:spacing w:before="120" w:after="0" w:lineRule="auto" w:line="360"/>
        <w:ind w:left="708"/>
        <w:jc w:val="both"/>
        <w:rPr>
          <w:rFonts w:ascii="Arial" w:cs="Arial" w:hAnsi="Arial"/>
          <w:b/>
          <w:bCs/>
          <w:sz w:val="24"/>
          <w:szCs w:val="24"/>
          <w:lang w:val="es-ES"/>
        </w:rPr>
      </w:pPr>
      <w:r>
        <w:rPr>
          <w:rFonts w:ascii="Arial" w:cs="Arial" w:hAnsi="Arial"/>
          <w:b/>
          <w:bCs/>
          <w:sz w:val="24"/>
          <w:szCs w:val="24"/>
          <w:lang w:val="es-ES"/>
        </w:rPr>
        <w:t xml:space="preserve">    “Raúl Roa García”</w:t>
      </w:r>
    </w:p>
    <w:p>
      <w:pPr>
        <w:pStyle w:val="style0"/>
        <w:spacing w:before="120" w:after="0" w:lineRule="auto" w:line="360"/>
        <w:jc w:val="both"/>
        <w:rPr>
          <w:rFonts w:ascii="Arial" w:cs="Arial" w:hAnsi="Arial"/>
          <w:b/>
          <w:bCs/>
          <w:sz w:val="24"/>
          <w:szCs w:val="24"/>
          <w:lang w:val="es-ES"/>
        </w:rPr>
      </w:pPr>
      <w:r>
        <w:rPr>
          <w:rFonts w:ascii="Arial" w:cs="Arial" w:hAnsi="Arial"/>
          <w:b/>
          <w:bCs/>
          <w:sz w:val="24"/>
          <w:szCs w:val="24"/>
          <w:lang w:val="es-ES"/>
        </w:rPr>
        <w:t xml:space="preserve">Título de la ponencia: </w:t>
      </w:r>
    </w:p>
    <w:p>
      <w:pPr>
        <w:pStyle w:val="style0"/>
        <w:spacing w:before="120" w:after="0" w:lineRule="auto" w:line="360"/>
        <w:jc w:val="both"/>
        <w:rPr>
          <w:rFonts w:ascii="Arial" w:cs="Arial" w:hAnsi="Arial"/>
          <w:b/>
          <w:bCs/>
          <w:i/>
          <w:iCs/>
          <w:sz w:val="24"/>
          <w:szCs w:val="24"/>
          <w:lang w:val="es-ES"/>
        </w:rPr>
      </w:pPr>
      <w:r>
        <w:rPr>
          <w:rFonts w:ascii="Arial" w:cs="Arial" w:hAnsi="Arial"/>
          <w:b/>
          <w:bCs/>
          <w:i/>
          <w:iCs/>
          <w:sz w:val="24"/>
          <w:szCs w:val="24"/>
          <w:lang w:val="es-ES"/>
        </w:rPr>
        <w:t>La política comercial energética de Rusia a partir de la escala del conflicto ruso-ucraniano en 2022.</w:t>
      </w:r>
    </w:p>
    <w:p>
      <w:pPr>
        <w:pStyle w:val="style0"/>
        <w:spacing w:before="120" w:after="0" w:lineRule="auto" w:line="360"/>
        <w:jc w:val="center"/>
        <w:rPr>
          <w:rFonts w:ascii="Arial" w:cs="Arial" w:hAnsi="Arial"/>
          <w:b/>
          <w:bCs/>
          <w:i/>
          <w:iCs/>
          <w:sz w:val="24"/>
          <w:szCs w:val="24"/>
          <w:lang w:val="es-ES"/>
        </w:rPr>
      </w:pPr>
      <w:r>
        <w:rPr>
          <w:rFonts w:ascii="Arial" w:cs="Arial" w:hAnsi="Arial"/>
          <w:b/>
          <w:bCs/>
          <w:i/>
          <w:iCs/>
          <w:sz w:val="24"/>
          <w:szCs w:val="24"/>
          <w:lang w:val="es-ES"/>
        </w:rPr>
        <w:t>Resumen</w:t>
      </w:r>
    </w:p>
    <w:p>
      <w:pPr>
        <w:pStyle w:val="style0"/>
        <w:spacing w:lineRule="auto" w:line="360"/>
        <w:jc w:val="both"/>
        <w:rPr>
          <w:rFonts w:ascii="Arial" w:cs="Arial" w:hAnsi="Arial"/>
          <w:sz w:val="24"/>
          <w:szCs w:val="24"/>
        </w:rPr>
      </w:pPr>
      <w:r>
        <w:rPr>
          <w:rFonts w:ascii="Arial" w:cs="Arial" w:hAnsi="Arial"/>
          <w:sz w:val="24"/>
          <w:szCs w:val="24"/>
        </w:rPr>
        <w:t xml:space="preserve">Las sanciones impuestas a Rusia por la Unión Europea (UE) </w:t>
      </w:r>
      <w:r>
        <w:rPr>
          <w:rFonts w:ascii="Arial" w:cs="Arial" w:hAnsi="Arial"/>
          <w:sz w:val="24"/>
          <w:szCs w:val="24"/>
          <w:lang w:val="en-US"/>
        </w:rPr>
        <w:t xml:space="preserve">en 2022 </w:t>
      </w:r>
      <w:r>
        <w:rPr>
          <w:rFonts w:ascii="Arial" w:cs="Arial" w:hAnsi="Arial"/>
          <w:sz w:val="24"/>
          <w:szCs w:val="24"/>
        </w:rPr>
        <w:t xml:space="preserve">redujeron drásticamente sus importaciones de energía rusa, mas no pudieron eliminarlas por completo. </w:t>
      </w:r>
      <w:r>
        <w:rPr>
          <w:rFonts w:ascii="Arial" w:cs="Arial" w:hAnsi="Arial"/>
          <w:sz w:val="24"/>
          <w:szCs w:val="24"/>
        </w:rPr>
        <w:t xml:space="preserve">Como respuesta, la UE lanzó el plan </w:t>
      </w:r>
      <w:r>
        <w:rPr>
          <w:rFonts w:ascii="Arial" w:cs="Arial" w:hAnsi="Arial"/>
          <w:sz w:val="24"/>
          <w:szCs w:val="24"/>
        </w:rPr>
        <w:t>REPowerEU</w:t>
      </w:r>
      <w:r>
        <w:rPr>
          <w:rFonts w:ascii="Arial" w:cs="Arial" w:hAnsi="Arial"/>
          <w:sz w:val="24"/>
          <w:szCs w:val="24"/>
        </w:rPr>
        <w:t xml:space="preserve"> para diversificar fuentes, acelerar renovables y fomentar el ahorro, lo que permitió que EE. UU. se convirtiera en su principal proveedor. Sin embargo, varios países de la UE central, como Hungría, mantienen una alta dependencia y continúan importando volúmenes significativos.</w:t>
      </w:r>
    </w:p>
    <w:p>
      <w:pPr>
        <w:pStyle w:val="style0"/>
        <w:spacing w:lineRule="auto" w:line="360"/>
        <w:jc w:val="both"/>
        <w:rPr>
          <w:rFonts w:ascii="Arial" w:cs="Arial" w:hAnsi="Arial"/>
          <w:sz w:val="24"/>
          <w:szCs w:val="24"/>
        </w:rPr>
      </w:pPr>
      <w:r>
        <w:rPr>
          <w:rFonts w:ascii="Arial" w:cs="Arial" w:hAnsi="Arial"/>
          <w:sz w:val="24"/>
          <w:szCs w:val="24"/>
        </w:rPr>
        <w:t>China, India y Turquía se han erigido como sus principales clientes</w:t>
      </w:r>
      <w:r>
        <w:rPr>
          <w:rFonts w:ascii="Arial" w:cs="Arial" w:hAnsi="Arial"/>
          <w:sz w:val="24"/>
          <w:szCs w:val="24"/>
        </w:rPr>
        <w:t xml:space="preserve"> energéticos rusos</w:t>
      </w:r>
      <w:r>
        <w:rPr>
          <w:rFonts w:ascii="Arial" w:cs="Arial" w:hAnsi="Arial"/>
          <w:sz w:val="24"/>
          <w:szCs w:val="24"/>
        </w:rPr>
        <w:t>, desplazando a la UE a un cuarto lugar. Este giro estratégico ha sido facilitado por infraestructuras como el gasoducto “Poder de Siberia” y una “flota fantasma” de petroleros para evadir sanciones. Paradójicamente, Rusia ha experimentado un crecimiento económico robusto, apoyado en un auge industrial y en sus ventas asiáticas.</w:t>
      </w:r>
    </w:p>
    <w:p>
      <w:pPr>
        <w:pStyle w:val="style0"/>
        <w:spacing w:lineRule="auto" w:line="360"/>
        <w:jc w:val="both"/>
        <w:rPr>
          <w:rFonts w:ascii="Arial" w:cs="Arial" w:hAnsi="Arial"/>
          <w:sz w:val="24"/>
          <w:szCs w:val="24"/>
        </w:rPr>
      </w:pPr>
      <w:r>
        <w:rPr>
          <w:rFonts w:ascii="Arial" w:cs="Arial" w:hAnsi="Arial"/>
          <w:sz w:val="24"/>
          <w:szCs w:val="24"/>
        </w:rPr>
        <w:t>La estrategia occidental para aislar a Rusia ha tenido consecuencias geopolíticas imprevistas, como un acercamiento entre India y China, y tensiones comerciales tras la imposición de aranceles por parte de EE. UU. a la India por comprar crudo ruso. Así, lejos de ser aislada, Rusia ha consolidado una nueva red de interdependencia energética en Asia, desafiando el orden occidental y reafirmando su concepto de un “mundo multipolar”.</w:t>
      </w:r>
    </w:p>
    <w:p>
      <w:pPr>
        <w:pStyle w:val="style0"/>
        <w:spacing w:before="120" w:after="0" w:lineRule="auto" w:line="360"/>
        <w:jc w:val="both"/>
        <w:rPr>
          <w:rFonts w:ascii="Arial" w:cs="Arial" w:hAnsi="Arial"/>
          <w:sz w:val="24"/>
          <w:szCs w:val="24"/>
          <w:lang w:val="es-ES"/>
        </w:rPr>
      </w:pPr>
    </w:p>
    <w:p>
      <w:pPr>
        <w:pStyle w:val="style0"/>
        <w:spacing w:before="120" w:after="0" w:lineRule="auto" w:line="360"/>
        <w:jc w:val="center"/>
        <w:rPr>
          <w:rFonts w:ascii="Arial" w:cs="Arial" w:hAnsi="Arial"/>
          <w:b/>
          <w:bCs/>
          <w:sz w:val="24"/>
          <w:szCs w:val="24"/>
          <w:lang w:val="es-ES"/>
        </w:rPr>
      </w:pPr>
      <w:r>
        <w:rPr>
          <w:rFonts w:ascii="Arial" w:cs="Arial" w:hAnsi="Arial"/>
          <w:b/>
          <w:bCs/>
          <w:sz w:val="24"/>
          <w:szCs w:val="24"/>
          <w:lang w:val="es-ES"/>
        </w:rPr>
        <w:t>Introducción</w:t>
      </w:r>
    </w:p>
    <w:p>
      <w:pPr>
        <w:pStyle w:val="style0"/>
        <w:spacing w:before="120" w:after="0" w:lineRule="auto" w:line="360"/>
        <w:jc w:val="both"/>
        <w:rPr>
          <w:rFonts w:ascii="Arial" w:cs="Arial" w:hAnsi="Arial"/>
          <w:sz w:val="24"/>
          <w:szCs w:val="24"/>
          <w:lang w:val="es-ES"/>
        </w:rPr>
      </w:pPr>
      <w:r>
        <w:rPr>
          <w:rFonts w:ascii="Arial" w:cs="Arial" w:hAnsi="Arial"/>
          <w:sz w:val="24"/>
          <w:szCs w:val="24"/>
          <w:lang w:val="es-ES"/>
        </w:rPr>
        <w:t xml:space="preserve">A partir de las sanciones aplicadas por la Unión Europea </w:t>
      </w:r>
      <w:r>
        <w:rPr>
          <w:rFonts w:ascii="Arial" w:cs="Arial" w:hAnsi="Arial"/>
          <w:sz w:val="24"/>
          <w:szCs w:val="24"/>
          <w:lang w:val="es-ES"/>
        </w:rPr>
        <w:t xml:space="preserve">(UE) </w:t>
      </w:r>
      <w:r>
        <w:rPr>
          <w:rFonts w:ascii="Arial" w:cs="Arial" w:hAnsi="Arial"/>
          <w:sz w:val="24"/>
          <w:szCs w:val="24"/>
          <w:lang w:val="es-ES"/>
        </w:rPr>
        <w:t xml:space="preserve">al gas y </w:t>
      </w:r>
      <w:r>
        <w:rPr>
          <w:rFonts w:ascii="Arial" w:cs="Arial" w:hAnsi="Arial"/>
          <w:sz w:val="24"/>
          <w:szCs w:val="24"/>
          <w:lang w:val="es-ES"/>
        </w:rPr>
        <w:t xml:space="preserve">el </w:t>
      </w:r>
      <w:r>
        <w:rPr>
          <w:rFonts w:ascii="Arial" w:cs="Arial" w:hAnsi="Arial"/>
          <w:sz w:val="24"/>
          <w:szCs w:val="24"/>
          <w:lang w:val="es-ES"/>
        </w:rPr>
        <w:t xml:space="preserve">petróleo rusos, como represalia por la operación militar especial desarrollada por la Federación de Rusia en el territorio </w:t>
      </w:r>
      <w:r>
        <w:rPr>
          <w:rFonts w:ascii="Arial" w:cs="Arial" w:hAnsi="Arial"/>
          <w:sz w:val="24"/>
          <w:szCs w:val="24"/>
          <w:lang w:val="es-ES"/>
        </w:rPr>
        <w:t>ucraniano, l</w:t>
      </w:r>
      <w:r>
        <w:rPr>
          <w:rFonts w:ascii="Arial" w:cs="Arial" w:hAnsi="Arial"/>
          <w:sz w:val="24"/>
          <w:szCs w:val="24"/>
          <w:lang w:val="es-ES"/>
        </w:rPr>
        <w:t xml:space="preserve">a política </w:t>
      </w:r>
      <w:r>
        <w:rPr>
          <w:rFonts w:ascii="Arial" w:cs="Arial" w:hAnsi="Arial"/>
          <w:sz w:val="24"/>
          <w:szCs w:val="24"/>
          <w:lang w:val="es-ES"/>
        </w:rPr>
        <w:t xml:space="preserve">comercial </w:t>
      </w:r>
      <w:r>
        <w:rPr>
          <w:rFonts w:ascii="Arial" w:cs="Arial" w:hAnsi="Arial"/>
          <w:sz w:val="24"/>
          <w:szCs w:val="24"/>
          <w:lang w:val="es-ES"/>
        </w:rPr>
        <w:t xml:space="preserve">energética </w:t>
      </w:r>
      <w:r>
        <w:rPr>
          <w:rFonts w:ascii="Arial" w:cs="Arial" w:hAnsi="Arial"/>
          <w:sz w:val="24"/>
          <w:szCs w:val="24"/>
          <w:lang w:val="es-ES"/>
        </w:rPr>
        <w:t>del gigante eslavo, sufrió transformaciones para adaptarse a la nueva situación, mientras que</w:t>
      </w:r>
      <w:r>
        <w:rPr>
          <w:rFonts w:ascii="Arial" w:cs="Arial" w:hAnsi="Arial"/>
          <w:sz w:val="24"/>
          <w:szCs w:val="24"/>
          <w:lang w:val="es-ES"/>
        </w:rPr>
        <w:t>, por otro lado,</w:t>
      </w:r>
      <w:r>
        <w:rPr>
          <w:rFonts w:ascii="Arial" w:cs="Arial" w:hAnsi="Arial"/>
          <w:sz w:val="24"/>
          <w:szCs w:val="24"/>
          <w:lang w:val="es-ES"/>
        </w:rPr>
        <w:t xml:space="preserve"> la UE se vio obligada a diversificar sus fuentes de energía y redefinir la seguridad energética </w:t>
      </w:r>
      <w:r>
        <w:rPr>
          <w:rFonts w:ascii="Arial" w:cs="Arial" w:hAnsi="Arial"/>
          <w:sz w:val="24"/>
          <w:szCs w:val="24"/>
          <w:lang w:val="es-ES"/>
        </w:rPr>
        <w:t>de sus Estados</w:t>
      </w:r>
      <w:r>
        <w:rPr>
          <w:rFonts w:ascii="Arial" w:cs="Arial" w:hAnsi="Arial"/>
          <w:sz w:val="24"/>
          <w:szCs w:val="24"/>
          <w:lang w:val="es-ES"/>
        </w:rPr>
        <w:t>.</w:t>
      </w:r>
    </w:p>
    <w:p>
      <w:pPr>
        <w:pStyle w:val="style0"/>
        <w:spacing w:before="120" w:after="0" w:lineRule="auto" w:line="360"/>
        <w:jc w:val="both"/>
        <w:rPr>
          <w:rFonts w:ascii="Arial" w:cs="Arial" w:hAnsi="Arial"/>
          <w:sz w:val="24"/>
          <w:szCs w:val="24"/>
          <w:lang w:val="es-ES"/>
        </w:rPr>
      </w:pPr>
      <w:r>
        <w:rPr>
          <w:rFonts w:ascii="Arial" w:cs="Arial" w:hAnsi="Arial"/>
          <w:sz w:val="24"/>
          <w:szCs w:val="24"/>
          <w:lang w:val="es-ES"/>
        </w:rPr>
        <w:t xml:space="preserve">En 2021, Rusia era el principal proveedor de petróleo y gas natural </w:t>
      </w:r>
      <w:r>
        <w:rPr>
          <w:rFonts w:ascii="Arial" w:cs="Arial" w:hAnsi="Arial"/>
          <w:sz w:val="24"/>
          <w:szCs w:val="24"/>
          <w:lang w:val="es-ES"/>
        </w:rPr>
        <w:t>a</w:t>
      </w:r>
      <w:r>
        <w:rPr>
          <w:rFonts w:ascii="Arial" w:cs="Arial" w:hAnsi="Arial"/>
          <w:sz w:val="24"/>
          <w:szCs w:val="24"/>
          <w:lang w:val="es-ES"/>
        </w:rPr>
        <w:t xml:space="preserve"> </w:t>
      </w:r>
      <w:r>
        <w:rPr>
          <w:rFonts w:ascii="Arial" w:cs="Arial" w:hAnsi="Arial"/>
          <w:sz w:val="24"/>
          <w:szCs w:val="24"/>
          <w:lang w:val="es-ES"/>
        </w:rPr>
        <w:t>l</w:t>
      </w:r>
      <w:r>
        <w:rPr>
          <w:rFonts w:ascii="Arial" w:cs="Arial" w:hAnsi="Arial"/>
          <w:sz w:val="24"/>
          <w:szCs w:val="24"/>
          <w:lang w:val="es-ES"/>
        </w:rPr>
        <w:t xml:space="preserve">os </w:t>
      </w:r>
      <w:r>
        <w:rPr>
          <w:rFonts w:ascii="Arial" w:cs="Arial" w:hAnsi="Arial"/>
          <w:sz w:val="24"/>
          <w:szCs w:val="24"/>
          <w:lang w:val="es-ES"/>
        </w:rPr>
        <w:t>países</w:t>
      </w:r>
      <w:r>
        <w:rPr>
          <w:rFonts w:ascii="Arial" w:cs="Arial" w:hAnsi="Arial"/>
          <w:sz w:val="24"/>
          <w:szCs w:val="24"/>
          <w:lang w:val="es-ES"/>
        </w:rPr>
        <w:t xml:space="preserve"> </w:t>
      </w:r>
      <w:r>
        <w:rPr>
          <w:rFonts w:ascii="Arial" w:cs="Arial" w:hAnsi="Arial"/>
          <w:sz w:val="24"/>
          <w:szCs w:val="24"/>
          <w:lang w:val="es-ES"/>
        </w:rPr>
        <w:t>europeos</w:t>
      </w:r>
      <w:r>
        <w:rPr>
          <w:rFonts w:ascii="Arial" w:cs="Arial" w:hAnsi="Arial"/>
          <w:sz w:val="24"/>
          <w:szCs w:val="24"/>
          <w:lang w:val="es-ES"/>
        </w:rPr>
        <w:t xml:space="preserve">. Sin embargo, luego de las medidas restrictivas impuestas por la </w:t>
      </w:r>
      <w:r>
        <w:rPr>
          <w:rFonts w:ascii="Arial" w:cs="Arial" w:hAnsi="Arial"/>
          <w:sz w:val="24"/>
          <w:szCs w:val="24"/>
          <w:lang w:val="es-ES"/>
        </w:rPr>
        <w:t>UE</w:t>
      </w:r>
      <w:r>
        <w:rPr>
          <w:rFonts w:ascii="Arial" w:cs="Arial" w:hAnsi="Arial"/>
          <w:sz w:val="24"/>
          <w:szCs w:val="24"/>
          <w:lang w:val="es-ES"/>
        </w:rPr>
        <w:t xml:space="preserve"> </w:t>
      </w:r>
      <w:r>
        <w:rPr>
          <w:rFonts w:ascii="Arial" w:cs="Arial" w:hAnsi="Arial"/>
          <w:sz w:val="24"/>
          <w:szCs w:val="24"/>
          <w:lang w:val="es-ES"/>
        </w:rPr>
        <w:t>en 2022</w:t>
      </w:r>
      <w:r>
        <w:rPr>
          <w:rFonts w:ascii="Arial" w:cs="Arial" w:hAnsi="Arial"/>
          <w:sz w:val="24"/>
          <w:szCs w:val="24"/>
          <w:lang w:val="es-ES"/>
        </w:rPr>
        <w:t xml:space="preserve">, ha tenido que redirigir su </w:t>
      </w:r>
      <w:r>
        <w:rPr>
          <w:rFonts w:ascii="Arial" w:cs="Arial" w:hAnsi="Arial"/>
          <w:sz w:val="24"/>
          <w:szCs w:val="24"/>
          <w:lang w:val="es-ES"/>
        </w:rPr>
        <w:t>comercio</w:t>
      </w:r>
      <w:r>
        <w:rPr>
          <w:rFonts w:ascii="Arial" w:cs="Arial" w:hAnsi="Arial"/>
          <w:sz w:val="24"/>
          <w:szCs w:val="24"/>
          <w:lang w:val="es-ES"/>
        </w:rPr>
        <w:t>,</w:t>
      </w:r>
      <w:r>
        <w:rPr>
          <w:rFonts w:ascii="Arial" w:cs="Arial" w:hAnsi="Arial"/>
          <w:sz w:val="24"/>
          <w:szCs w:val="24"/>
          <w:lang w:val="es-ES"/>
        </w:rPr>
        <w:t xml:space="preserve"> en la esfera</w:t>
      </w:r>
      <w:r>
        <w:rPr>
          <w:rFonts w:ascii="Arial" w:cs="Arial" w:hAnsi="Arial"/>
          <w:sz w:val="24"/>
          <w:szCs w:val="24"/>
          <w:lang w:val="es-ES"/>
        </w:rPr>
        <w:t xml:space="preserve"> energética</w:t>
      </w:r>
      <w:r>
        <w:rPr>
          <w:rFonts w:ascii="Arial" w:cs="Arial" w:hAnsi="Arial"/>
          <w:sz w:val="24"/>
          <w:szCs w:val="24"/>
          <w:lang w:val="es-ES"/>
        </w:rPr>
        <w:t>,</w:t>
      </w:r>
      <w:r>
        <w:rPr>
          <w:rFonts w:ascii="Arial" w:cs="Arial" w:hAnsi="Arial"/>
          <w:sz w:val="24"/>
          <w:szCs w:val="24"/>
          <w:lang w:val="es-ES"/>
        </w:rPr>
        <w:t xml:space="preserve"> hacia otras regiones como Asia, principalmente China e India, </w:t>
      </w:r>
      <w:r>
        <w:rPr>
          <w:rFonts w:ascii="Arial" w:cs="Arial" w:hAnsi="Arial"/>
          <w:sz w:val="24"/>
          <w:szCs w:val="24"/>
          <w:lang w:val="es-ES"/>
        </w:rPr>
        <w:t>que</w:t>
      </w:r>
      <w:r>
        <w:rPr>
          <w:rFonts w:ascii="Arial" w:cs="Arial" w:hAnsi="Arial"/>
          <w:sz w:val="24"/>
          <w:szCs w:val="24"/>
          <w:lang w:val="es-ES"/>
        </w:rPr>
        <w:t xml:space="preserve"> se han convertido en los principales importadores de energía rusa</w:t>
      </w:r>
      <w:r>
        <w:rPr>
          <w:rFonts w:ascii="Arial" w:cs="Arial" w:hAnsi="Arial"/>
          <w:sz w:val="24"/>
          <w:szCs w:val="24"/>
          <w:lang w:val="es-ES"/>
        </w:rPr>
        <w:t>,</w:t>
      </w:r>
      <w:r>
        <w:rPr>
          <w:rFonts w:ascii="Arial" w:cs="Arial" w:hAnsi="Arial"/>
          <w:sz w:val="24"/>
          <w:szCs w:val="24"/>
          <w:lang w:val="es-ES"/>
        </w:rPr>
        <w:t xml:space="preserve"> </w:t>
      </w:r>
      <w:r>
        <w:rPr>
          <w:rFonts w:ascii="Arial" w:cs="Arial" w:hAnsi="Arial"/>
          <w:sz w:val="24"/>
          <w:szCs w:val="24"/>
          <w:lang w:val="es-ES"/>
        </w:rPr>
        <w:t>debido a la gran cantidad de población que poseen.</w:t>
      </w:r>
      <w:r>
        <w:rPr>
          <w:rFonts w:ascii="Arial" w:cs="Arial" w:hAnsi="Arial"/>
          <w:sz w:val="24"/>
          <w:szCs w:val="24"/>
          <w:lang w:val="es-ES"/>
        </w:rPr>
        <w:t xml:space="preserve"> De manera que la Federación de Rusia, en breve tiempo, pudo sustituir</w:t>
      </w:r>
      <w:r>
        <w:rPr>
          <w:rFonts w:ascii="Arial" w:cs="Arial" w:hAnsi="Arial"/>
          <w:sz w:val="24"/>
          <w:szCs w:val="24"/>
          <w:lang w:val="es-ES"/>
        </w:rPr>
        <w:t xml:space="preserve"> sus mercados energéticos</w:t>
      </w:r>
      <w:r>
        <w:rPr>
          <w:rFonts w:ascii="Arial" w:cs="Arial" w:hAnsi="Arial"/>
          <w:sz w:val="24"/>
          <w:szCs w:val="24"/>
          <w:lang w:val="es-ES"/>
        </w:rPr>
        <w:t>,</w:t>
      </w:r>
      <w:r>
        <w:rPr>
          <w:rFonts w:ascii="Arial" w:cs="Arial" w:hAnsi="Arial"/>
          <w:sz w:val="24"/>
          <w:szCs w:val="24"/>
          <w:lang w:val="es-ES"/>
        </w:rPr>
        <w:t xml:space="preserve"> de manera eficiente.</w:t>
      </w:r>
    </w:p>
    <w:p>
      <w:pPr>
        <w:pStyle w:val="style0"/>
        <w:autoSpaceDE w:val="false"/>
        <w:autoSpaceDN w:val="false"/>
        <w:adjustRightInd w:val="false"/>
        <w:spacing w:before="120" w:after="0" w:lineRule="auto" w:line="360"/>
        <w:jc w:val="both"/>
        <w:rPr>
          <w:rFonts w:ascii="Arial" w:cs="Arial" w:hAnsi="Arial"/>
          <w:sz w:val="24"/>
          <w:szCs w:val="24"/>
          <w:lang w:val="es-ES"/>
        </w:rPr>
      </w:pPr>
      <w:r>
        <w:rPr>
          <w:rFonts w:ascii="Arial" w:cs="Arial" w:hAnsi="Arial"/>
          <w:sz w:val="24"/>
          <w:szCs w:val="24"/>
          <w:lang w:val="es-ES"/>
        </w:rPr>
        <w:t>Como la</w:t>
      </w:r>
      <w:r>
        <w:rPr>
          <w:rFonts w:ascii="Arial" w:cs="Arial" w:hAnsi="Arial"/>
          <w:sz w:val="24"/>
          <w:szCs w:val="24"/>
          <w:lang w:val="es-ES"/>
        </w:rPr>
        <w:t xml:space="preserve"> UE no cuenta con los hidrocarburos necesarios para satisfacer las necesidades de sus Estados miembro</w:t>
      </w:r>
      <w:r>
        <w:rPr>
          <w:rFonts w:ascii="Arial" w:cs="Arial" w:hAnsi="Arial"/>
          <w:sz w:val="24"/>
          <w:szCs w:val="24"/>
          <w:lang w:val="es-ES"/>
        </w:rPr>
        <w:t>s</w:t>
      </w:r>
      <w:r>
        <w:rPr>
          <w:rFonts w:ascii="Arial" w:cs="Arial" w:hAnsi="Arial"/>
          <w:sz w:val="24"/>
          <w:szCs w:val="24"/>
          <w:lang w:val="es-ES"/>
        </w:rPr>
        <w:t xml:space="preserve">, </w:t>
      </w:r>
      <w:r>
        <w:rPr>
          <w:rFonts w:ascii="Arial" w:cs="Arial" w:hAnsi="Arial"/>
          <w:sz w:val="24"/>
          <w:szCs w:val="24"/>
          <w:lang w:val="es-ES"/>
        </w:rPr>
        <w:t xml:space="preserve">ha tenido que </w:t>
      </w:r>
      <w:r>
        <w:rPr>
          <w:rFonts w:ascii="Arial" w:cs="Arial" w:hAnsi="Arial"/>
          <w:sz w:val="24"/>
          <w:szCs w:val="24"/>
          <w:lang w:val="es-ES"/>
        </w:rPr>
        <w:t xml:space="preserve">actuar rápidamente y </w:t>
      </w:r>
      <w:r>
        <w:rPr>
          <w:rFonts w:ascii="Arial" w:cs="Arial" w:hAnsi="Arial"/>
          <w:sz w:val="24"/>
          <w:szCs w:val="24"/>
          <w:lang w:val="es-ES"/>
        </w:rPr>
        <w:t xml:space="preserve">recurrir </w:t>
      </w:r>
      <w:r>
        <w:rPr>
          <w:rFonts w:ascii="Arial" w:cs="Arial" w:hAnsi="Arial"/>
          <w:sz w:val="24"/>
          <w:szCs w:val="24"/>
          <w:lang w:val="es-ES"/>
        </w:rPr>
        <w:t xml:space="preserve">a </w:t>
      </w:r>
      <w:r>
        <w:rPr>
          <w:rFonts w:ascii="Arial" w:cs="Arial" w:hAnsi="Arial"/>
          <w:sz w:val="24"/>
          <w:szCs w:val="24"/>
          <w:lang w:val="es-ES"/>
        </w:rPr>
        <w:t>buscar nuevas alternativas de suministro</w:t>
      </w:r>
      <w:r>
        <w:rPr>
          <w:rFonts w:ascii="Arial" w:cs="Arial" w:hAnsi="Arial"/>
          <w:sz w:val="24"/>
          <w:szCs w:val="24"/>
          <w:lang w:val="es-ES"/>
        </w:rPr>
        <w:t xml:space="preserve"> </w:t>
      </w:r>
      <w:r>
        <w:rPr>
          <w:rFonts w:ascii="Arial" w:cs="Arial" w:hAnsi="Arial"/>
          <w:sz w:val="24"/>
          <w:szCs w:val="24"/>
          <w:lang w:val="es-ES"/>
        </w:rPr>
        <w:t>en</w:t>
      </w:r>
      <w:r>
        <w:rPr>
          <w:rFonts w:ascii="Arial" w:cs="Arial" w:hAnsi="Arial"/>
          <w:sz w:val="24"/>
          <w:szCs w:val="24"/>
          <w:lang w:val="es-ES"/>
        </w:rPr>
        <w:t xml:space="preserve"> países como Estados Unidos </w:t>
      </w:r>
      <w:r>
        <w:rPr>
          <w:rFonts w:ascii="Arial" w:cs="Arial" w:hAnsi="Arial"/>
          <w:sz w:val="24"/>
          <w:szCs w:val="24"/>
          <w:lang w:val="es-ES"/>
        </w:rPr>
        <w:t>(EE. UU)</w:t>
      </w:r>
      <w:r>
        <w:rPr>
          <w:rFonts w:ascii="Arial" w:cs="Arial" w:hAnsi="Arial"/>
          <w:sz w:val="24"/>
          <w:szCs w:val="24"/>
          <w:lang w:val="es-ES"/>
        </w:rPr>
        <w:t>, Noruega y Kazajistán para satisfacer sus demandas energéticas</w:t>
      </w:r>
      <w:r>
        <w:rPr>
          <w:rFonts w:ascii="Arial" w:cs="Arial" w:hAnsi="Arial"/>
          <w:sz w:val="24"/>
          <w:szCs w:val="24"/>
          <w:lang w:val="es-ES"/>
        </w:rPr>
        <w:t xml:space="preserve"> y proteger sus intereses</w:t>
      </w:r>
      <w:r>
        <w:rPr>
          <w:rFonts w:ascii="Arial" w:cs="Arial" w:hAnsi="Arial"/>
          <w:sz w:val="24"/>
          <w:szCs w:val="24"/>
          <w:lang w:val="es-ES"/>
        </w:rPr>
        <w:t xml:space="preserve">. </w:t>
      </w:r>
    </w:p>
    <w:p>
      <w:pPr>
        <w:pStyle w:val="style0"/>
        <w:autoSpaceDE w:val="false"/>
        <w:autoSpaceDN w:val="false"/>
        <w:adjustRightInd w:val="false"/>
        <w:spacing w:before="120" w:after="0" w:lineRule="auto" w:line="360"/>
        <w:jc w:val="both"/>
        <w:rPr>
          <w:rFonts w:ascii="Arial" w:cs="Arial" w:hAnsi="Arial"/>
          <w:sz w:val="24"/>
          <w:szCs w:val="24"/>
          <w:lang w:val="es-ES"/>
        </w:rPr>
      </w:pPr>
      <w:r>
        <w:rPr>
          <w:rFonts w:ascii="Arial" w:cs="Arial" w:hAnsi="Arial"/>
          <w:sz w:val="24"/>
          <w:szCs w:val="24"/>
          <w:lang w:val="es-ES"/>
        </w:rPr>
        <w:t>E</w:t>
      </w:r>
      <w:r>
        <w:rPr>
          <w:rFonts w:ascii="Arial" w:cs="Arial" w:hAnsi="Arial"/>
          <w:sz w:val="24"/>
          <w:szCs w:val="24"/>
          <w:lang w:val="es-ES"/>
        </w:rPr>
        <w:t xml:space="preserve">l traslado de estos recursos minerales </w:t>
      </w:r>
      <w:r>
        <w:rPr>
          <w:rFonts w:ascii="Arial" w:cs="Arial" w:hAnsi="Arial"/>
          <w:sz w:val="24"/>
          <w:szCs w:val="24"/>
          <w:lang w:val="es-ES"/>
        </w:rPr>
        <w:t>desde EEUU a Europa, ha conllevado el alquiler de buques</w:t>
      </w:r>
      <w:r>
        <w:rPr>
          <w:rFonts w:ascii="Arial" w:cs="Arial" w:hAnsi="Arial"/>
          <w:sz w:val="24"/>
          <w:szCs w:val="24"/>
          <w:lang w:val="es-ES"/>
        </w:rPr>
        <w:t>-</w:t>
      </w:r>
      <w:r>
        <w:rPr>
          <w:rFonts w:ascii="Arial" w:cs="Arial" w:hAnsi="Arial"/>
          <w:sz w:val="24"/>
          <w:szCs w:val="24"/>
          <w:lang w:val="es-ES"/>
        </w:rPr>
        <w:t>cisternas</w:t>
      </w:r>
      <w:r>
        <w:rPr>
          <w:rFonts w:ascii="Arial" w:cs="Arial" w:hAnsi="Arial"/>
          <w:sz w:val="24"/>
          <w:szCs w:val="24"/>
          <w:lang w:val="es-ES"/>
        </w:rPr>
        <w:t xml:space="preserve"> </w:t>
      </w:r>
      <w:r>
        <w:rPr>
          <w:rFonts w:ascii="Arial" w:cs="Arial" w:hAnsi="Arial"/>
          <w:sz w:val="24"/>
          <w:szCs w:val="24"/>
          <w:lang w:val="es-ES"/>
        </w:rPr>
        <w:t>y</w:t>
      </w:r>
      <w:r>
        <w:rPr>
          <w:rFonts w:ascii="Arial" w:cs="Arial" w:hAnsi="Arial"/>
          <w:sz w:val="24"/>
          <w:szCs w:val="24"/>
          <w:lang w:val="es-ES"/>
        </w:rPr>
        <w:t>,</w:t>
      </w:r>
      <w:r>
        <w:rPr>
          <w:rFonts w:ascii="Arial" w:cs="Arial" w:hAnsi="Arial"/>
          <w:sz w:val="24"/>
          <w:szCs w:val="24"/>
          <w:lang w:val="es-ES"/>
        </w:rPr>
        <w:t xml:space="preserve"> por tanto</w:t>
      </w:r>
      <w:r>
        <w:rPr>
          <w:rFonts w:ascii="Arial" w:cs="Arial" w:hAnsi="Arial"/>
          <w:sz w:val="24"/>
          <w:szCs w:val="24"/>
          <w:lang w:val="es-ES"/>
        </w:rPr>
        <w:t>,</w:t>
      </w:r>
      <w:r>
        <w:rPr>
          <w:rFonts w:ascii="Arial" w:cs="Arial" w:hAnsi="Arial"/>
          <w:sz w:val="24"/>
          <w:szCs w:val="24"/>
          <w:lang w:val="es-ES"/>
        </w:rPr>
        <w:t xml:space="preserve"> ha encarecido considerablemente </w:t>
      </w:r>
      <w:r>
        <w:rPr>
          <w:rFonts w:ascii="Arial" w:cs="Arial" w:hAnsi="Arial"/>
          <w:sz w:val="24"/>
          <w:szCs w:val="24"/>
          <w:lang w:val="es-ES"/>
        </w:rPr>
        <w:t xml:space="preserve">su </w:t>
      </w:r>
      <w:r>
        <w:rPr>
          <w:rFonts w:ascii="Arial" w:cs="Arial" w:hAnsi="Arial"/>
          <w:sz w:val="24"/>
          <w:szCs w:val="24"/>
          <w:lang w:val="es-ES"/>
        </w:rPr>
        <w:t xml:space="preserve">abasto energético, si se compara con tiempos anteriores, cuyo traslado era mucho más eficiente y menos costoso, al realizarse a través de </w:t>
      </w:r>
      <w:r>
        <w:rPr>
          <w:rFonts w:ascii="Arial" w:cs="Arial" w:hAnsi="Arial"/>
          <w:sz w:val="24"/>
          <w:szCs w:val="24"/>
          <w:lang w:val="es-ES"/>
        </w:rPr>
        <w:t>los gasoductos y oleoductos que conectan a Rusia con Europa</w:t>
      </w:r>
      <w:r>
        <w:rPr>
          <w:rFonts w:ascii="Arial" w:cs="Arial" w:hAnsi="Arial"/>
          <w:sz w:val="24"/>
          <w:szCs w:val="24"/>
          <w:lang w:val="es-ES"/>
        </w:rPr>
        <w:t>.</w:t>
      </w:r>
    </w:p>
    <w:p>
      <w:pPr>
        <w:pStyle w:val="style0"/>
        <w:autoSpaceDE w:val="false"/>
        <w:autoSpaceDN w:val="false"/>
        <w:adjustRightInd w:val="false"/>
        <w:spacing w:before="120" w:after="0" w:lineRule="auto" w:line="360"/>
        <w:jc w:val="both"/>
        <w:rPr>
          <w:rFonts w:ascii="Arial" w:cs="Arial" w:hAnsi="Arial"/>
          <w:sz w:val="24"/>
          <w:szCs w:val="24"/>
          <w:lang w:val="es-ES"/>
        </w:rPr>
      </w:pPr>
      <w:r>
        <w:rPr>
          <w:rFonts w:ascii="Arial" w:cs="Arial" w:hAnsi="Arial"/>
          <w:sz w:val="24"/>
          <w:szCs w:val="24"/>
          <w:lang w:val="es-ES"/>
        </w:rPr>
        <w:t>Si se comparan amb</w:t>
      </w:r>
      <w:r>
        <w:rPr>
          <w:rFonts w:ascii="Arial" w:cs="Arial" w:hAnsi="Arial"/>
          <w:sz w:val="24"/>
          <w:szCs w:val="24"/>
          <w:lang w:val="es-ES"/>
        </w:rPr>
        <w:t>as situaciones, es fácil llegar a la conclusión que los más afectados han sido los europeos, que ahora pagan más por el combustible, mientras que los rusos han sufrido menos pérdidas</w:t>
      </w:r>
      <w:r>
        <w:rPr>
          <w:rFonts w:ascii="Arial" w:cs="Arial" w:hAnsi="Arial"/>
          <w:sz w:val="24"/>
          <w:szCs w:val="24"/>
          <w:lang w:val="es-ES"/>
        </w:rPr>
        <w:t>,</w:t>
      </w:r>
      <w:r>
        <w:rPr>
          <w:rFonts w:ascii="Arial" w:cs="Arial" w:hAnsi="Arial"/>
          <w:sz w:val="24"/>
          <w:szCs w:val="24"/>
          <w:lang w:val="es-ES"/>
        </w:rPr>
        <w:t xml:space="preserve"> al redireccionar su comercio hacia otras zonas</w:t>
      </w:r>
      <w:r>
        <w:rPr>
          <w:rFonts w:ascii="Arial" w:cs="Arial" w:hAnsi="Arial"/>
          <w:sz w:val="24"/>
          <w:szCs w:val="24"/>
          <w:lang w:val="es-ES"/>
        </w:rPr>
        <w:t xml:space="preserve"> de gran peso</w:t>
      </w:r>
      <w:r>
        <w:rPr>
          <w:rFonts w:ascii="Arial" w:cs="Arial" w:hAnsi="Arial"/>
          <w:sz w:val="24"/>
          <w:szCs w:val="24"/>
          <w:lang w:val="es-ES"/>
        </w:rPr>
        <w:t xml:space="preserve">. </w:t>
      </w:r>
      <w:r>
        <w:rPr>
          <w:rFonts w:ascii="Arial" w:cs="Arial" w:hAnsi="Arial"/>
          <w:sz w:val="24"/>
          <w:szCs w:val="24"/>
          <w:lang w:val="es-ES"/>
        </w:rPr>
        <w:t>Por otro lado</w:t>
      </w:r>
      <w:r>
        <w:rPr>
          <w:rFonts w:ascii="Arial" w:cs="Arial" w:hAnsi="Arial"/>
          <w:sz w:val="24"/>
          <w:szCs w:val="24"/>
          <w:lang w:val="es-ES"/>
        </w:rPr>
        <w:t xml:space="preserve">, </w:t>
      </w:r>
      <w:r>
        <w:rPr>
          <w:rFonts w:ascii="Arial" w:cs="Arial" w:hAnsi="Arial"/>
          <w:sz w:val="24"/>
          <w:szCs w:val="24"/>
          <w:lang w:val="es-ES"/>
        </w:rPr>
        <w:t xml:space="preserve">el capital </w:t>
      </w:r>
      <w:r>
        <w:rPr>
          <w:rFonts w:ascii="Arial" w:cs="Arial" w:hAnsi="Arial"/>
          <w:sz w:val="24"/>
          <w:szCs w:val="24"/>
          <w:lang w:val="es-ES"/>
        </w:rPr>
        <w:t xml:space="preserve">petrolero </w:t>
      </w:r>
      <w:r>
        <w:rPr>
          <w:rFonts w:ascii="Arial" w:cs="Arial" w:hAnsi="Arial"/>
          <w:sz w:val="24"/>
          <w:szCs w:val="24"/>
          <w:lang w:val="es-ES"/>
        </w:rPr>
        <w:t>norteamericano ha sido el mayor beneficiario de esta nueva política del Viejo Continente.</w:t>
      </w:r>
      <w:r>
        <w:rPr>
          <w:rFonts w:ascii="Arial" w:cs="Arial" w:hAnsi="Arial"/>
          <w:sz w:val="24"/>
          <w:szCs w:val="24"/>
          <w:lang w:val="es-ES"/>
        </w:rPr>
        <w:t xml:space="preserve"> </w:t>
      </w:r>
    </w:p>
    <w:p>
      <w:pPr>
        <w:pStyle w:val="style0"/>
        <w:autoSpaceDE w:val="false"/>
        <w:autoSpaceDN w:val="false"/>
        <w:adjustRightInd w:val="false"/>
        <w:spacing w:before="120" w:after="0" w:lineRule="auto" w:line="360"/>
        <w:jc w:val="center"/>
        <w:rPr>
          <w:rFonts w:ascii="Arial" w:cs="Arial" w:hAnsi="Arial"/>
          <w:b/>
          <w:bCs/>
          <w:sz w:val="24"/>
          <w:szCs w:val="24"/>
          <w:lang w:val="es-ES"/>
        </w:rPr>
      </w:pPr>
      <w:r>
        <w:rPr>
          <w:rFonts w:ascii="Arial" w:cs="Arial" w:hAnsi="Arial"/>
          <w:b/>
          <w:bCs/>
          <w:sz w:val="24"/>
          <w:szCs w:val="24"/>
          <w:lang w:val="es-ES"/>
        </w:rPr>
        <w:t>Desarrollo</w:t>
      </w:r>
    </w:p>
    <w:p>
      <w:pPr>
        <w:pStyle w:val="style0"/>
        <w:autoSpaceDE w:val="false"/>
        <w:autoSpaceDN w:val="false"/>
        <w:adjustRightInd w:val="false"/>
        <w:spacing w:before="120" w:after="0" w:lineRule="auto" w:line="360"/>
        <w:jc w:val="both"/>
        <w:rPr>
          <w:rFonts w:ascii="Arial" w:cs="Arial" w:hAnsi="Arial"/>
          <w:sz w:val="24"/>
          <w:szCs w:val="24"/>
          <w:lang w:val="es-ES"/>
        </w:rPr>
      </w:pPr>
      <w:r>
        <w:rPr>
          <w:rFonts w:ascii="Arial" w:cs="Arial" w:hAnsi="Arial"/>
          <w:sz w:val="24"/>
          <w:szCs w:val="24"/>
          <w:lang w:val="es-ES"/>
        </w:rPr>
        <w:t xml:space="preserve">La política comercial energética de Rusia desde la caída de la Unión Soviética, estuvo dirigida principalmente hacia los países europeos. Un aproximado del 40% del gas natural y el 27% del petróleo que consumía la UE hasta 2021, provenía de Rusia. (Fisher, J. 2022). </w:t>
      </w:r>
    </w:p>
    <w:p>
      <w:pPr>
        <w:pStyle w:val="style0"/>
        <w:autoSpaceDE w:val="false"/>
        <w:autoSpaceDN w:val="false"/>
        <w:adjustRightInd w:val="false"/>
        <w:spacing w:before="120" w:after="0" w:lineRule="auto" w:line="360"/>
        <w:jc w:val="both"/>
        <w:rPr>
          <w:rFonts w:ascii="Arial" w:cs="Arial" w:hAnsi="Arial"/>
          <w:color w:val="000000"/>
          <w:sz w:val="24"/>
          <w:szCs w:val="24"/>
        </w:rPr>
      </w:pPr>
      <w:r>
        <w:rPr>
          <w:rFonts w:ascii="Arial" w:cs="Arial" w:hAnsi="Arial"/>
          <w:color w:val="000000"/>
          <w:sz w:val="24"/>
          <w:szCs w:val="24"/>
        </w:rPr>
        <w:t xml:space="preserve">Proyectos como Nord </w:t>
      </w:r>
      <w:r>
        <w:rPr>
          <w:rFonts w:ascii="Arial" w:cs="Arial" w:hAnsi="Arial"/>
          <w:color w:val="000000"/>
          <w:sz w:val="24"/>
          <w:szCs w:val="24"/>
        </w:rPr>
        <w:t>Stream</w:t>
      </w:r>
      <w:r>
        <w:rPr>
          <w:rFonts w:ascii="Arial" w:cs="Arial" w:hAnsi="Arial"/>
          <w:color w:val="000000"/>
          <w:sz w:val="24"/>
          <w:szCs w:val="24"/>
        </w:rPr>
        <w:t xml:space="preserve">, Yamal </w:t>
      </w:r>
      <w:r>
        <w:rPr>
          <w:rFonts w:ascii="Arial" w:cs="Arial" w:hAnsi="Arial"/>
          <w:color w:val="000000"/>
          <w:sz w:val="24"/>
          <w:szCs w:val="24"/>
        </w:rPr>
        <w:t>Europe</w:t>
      </w:r>
      <w:r>
        <w:rPr>
          <w:rFonts w:ascii="Arial" w:cs="Arial" w:hAnsi="Arial"/>
          <w:color w:val="000000"/>
          <w:sz w:val="24"/>
          <w:szCs w:val="24"/>
        </w:rPr>
        <w:t xml:space="preserve">, Blue </w:t>
      </w:r>
      <w:r>
        <w:rPr>
          <w:rFonts w:ascii="Arial" w:cs="Arial" w:hAnsi="Arial"/>
          <w:color w:val="000000"/>
          <w:sz w:val="24"/>
          <w:szCs w:val="24"/>
        </w:rPr>
        <w:t>Stram</w:t>
      </w:r>
      <w:r>
        <w:rPr>
          <w:rFonts w:ascii="Arial" w:cs="Arial" w:hAnsi="Arial"/>
          <w:color w:val="000000"/>
          <w:sz w:val="24"/>
          <w:szCs w:val="24"/>
        </w:rPr>
        <w:t xml:space="preserve">, </w:t>
      </w:r>
      <w:r>
        <w:rPr>
          <w:rFonts w:ascii="Arial" w:cs="Arial" w:hAnsi="Arial"/>
          <w:color w:val="000000"/>
          <w:sz w:val="24"/>
          <w:szCs w:val="24"/>
        </w:rPr>
        <w:t>Turkstream</w:t>
      </w:r>
      <w:r>
        <w:rPr>
          <w:rFonts w:ascii="Arial" w:cs="Arial" w:hAnsi="Arial"/>
          <w:color w:val="000000"/>
          <w:sz w:val="24"/>
          <w:szCs w:val="24"/>
        </w:rPr>
        <w:t xml:space="preserve"> y</w:t>
      </w:r>
      <w:r>
        <w:rPr>
          <w:rFonts w:ascii="Arial" w:cs="Arial" w:hAnsi="Arial"/>
          <w:color w:val="000000"/>
          <w:sz w:val="24"/>
          <w:szCs w:val="24"/>
        </w:rPr>
        <w:t xml:space="preserve"> </w:t>
      </w:r>
      <w:r>
        <w:rPr>
          <w:rFonts w:ascii="Arial" w:cs="Arial" w:hAnsi="Arial"/>
          <w:color w:val="000000"/>
          <w:sz w:val="24"/>
          <w:szCs w:val="24"/>
        </w:rPr>
        <w:t>Druzhba</w:t>
      </w:r>
      <w:r>
        <w:rPr>
          <w:rFonts w:ascii="Arial" w:cs="Arial" w:hAnsi="Arial"/>
          <w:color w:val="000000"/>
          <w:sz w:val="24"/>
          <w:szCs w:val="24"/>
        </w:rPr>
        <w:t xml:space="preserve">, son sistemas de tuberías </w:t>
      </w:r>
      <w:r>
        <w:rPr>
          <w:rFonts w:ascii="Arial" w:cs="Arial" w:hAnsi="Arial"/>
          <w:color w:val="000000"/>
          <w:sz w:val="24"/>
          <w:szCs w:val="24"/>
        </w:rPr>
        <w:t>diseñados para suministrar</w:t>
      </w:r>
      <w:r>
        <w:rPr>
          <w:rFonts w:ascii="Arial" w:cs="Arial" w:hAnsi="Arial"/>
          <w:color w:val="000000"/>
          <w:sz w:val="24"/>
          <w:szCs w:val="24"/>
        </w:rPr>
        <w:t xml:space="preserve"> gas natural y petróleo de Rusia a </w:t>
      </w:r>
      <w:r>
        <w:rPr>
          <w:rFonts w:ascii="Arial" w:cs="Arial" w:hAnsi="Arial"/>
          <w:color w:val="000000"/>
          <w:sz w:val="24"/>
          <w:szCs w:val="24"/>
        </w:rPr>
        <w:t>la UE</w:t>
      </w:r>
      <w:r>
        <w:rPr>
          <w:rFonts w:ascii="Arial" w:cs="Arial" w:hAnsi="Arial"/>
          <w:color w:val="000000"/>
          <w:sz w:val="24"/>
          <w:szCs w:val="24"/>
        </w:rPr>
        <w:t xml:space="preserve">, infraestructuras que han facilitado la dependencia de minerales rusos </w:t>
      </w:r>
      <w:r>
        <w:rPr>
          <w:rFonts w:ascii="Arial" w:cs="Arial" w:hAnsi="Arial"/>
          <w:color w:val="000000"/>
          <w:sz w:val="24"/>
          <w:szCs w:val="24"/>
        </w:rPr>
        <w:t>por parte de</w:t>
      </w:r>
      <w:r>
        <w:rPr>
          <w:rFonts w:ascii="Arial" w:cs="Arial" w:hAnsi="Arial"/>
          <w:color w:val="000000"/>
          <w:sz w:val="24"/>
          <w:szCs w:val="24"/>
        </w:rPr>
        <w:t xml:space="preserve"> varios países de la región.</w:t>
      </w:r>
    </w:p>
    <w:p>
      <w:pPr>
        <w:pStyle w:val="style0"/>
        <w:spacing w:before="120" w:after="0" w:lineRule="auto" w:line="360"/>
        <w:jc w:val="both"/>
        <w:rPr>
          <w:rFonts w:ascii="Arial" w:cs="Arial" w:hAnsi="Arial"/>
          <w:color w:val="000000"/>
          <w:sz w:val="24"/>
          <w:szCs w:val="24"/>
        </w:rPr>
      </w:pPr>
      <w:r>
        <w:rPr>
          <w:rFonts w:ascii="Arial" w:cs="Arial" w:hAnsi="Arial"/>
          <w:color w:val="000000"/>
          <w:sz w:val="24"/>
          <w:szCs w:val="24"/>
        </w:rPr>
        <w:t xml:space="preserve">A partir de la escalada del conflicto ruso-ucraniano en febrero de 2022 y las sanciones impuestas a Rusia por la UE, las importaciones provenientes de Rusia comenzaron a disminuir significativamente, </w:t>
      </w:r>
      <w:r>
        <w:rPr>
          <w:rFonts w:ascii="Arial" w:cs="Arial" w:hAnsi="Arial"/>
          <w:color w:val="000000"/>
          <w:sz w:val="24"/>
          <w:szCs w:val="24"/>
        </w:rPr>
        <w:t>sin desaparecer</w:t>
      </w:r>
      <w:r>
        <w:rPr>
          <w:rFonts w:ascii="Arial" w:cs="Arial" w:hAnsi="Arial"/>
          <w:color w:val="000000"/>
          <w:sz w:val="24"/>
          <w:szCs w:val="24"/>
        </w:rPr>
        <w:t xml:space="preserve"> por completo. Para finales de </w:t>
      </w:r>
      <w:r>
        <w:rPr>
          <w:rFonts w:ascii="Arial" w:cs="Arial" w:hAnsi="Arial"/>
          <w:color w:val="000000"/>
          <w:sz w:val="24"/>
          <w:szCs w:val="24"/>
        </w:rPr>
        <w:t xml:space="preserve">ese </w:t>
      </w:r>
      <w:r>
        <w:rPr>
          <w:rFonts w:ascii="Arial" w:cs="Arial" w:hAnsi="Arial"/>
          <w:color w:val="000000"/>
          <w:sz w:val="24"/>
          <w:szCs w:val="24"/>
        </w:rPr>
        <w:t>año</w:t>
      </w:r>
      <w:r>
        <w:rPr>
          <w:rFonts w:ascii="Arial" w:cs="Arial" w:hAnsi="Arial"/>
          <w:color w:val="000000"/>
          <w:sz w:val="24"/>
          <w:szCs w:val="24"/>
        </w:rPr>
        <w:t>,</w:t>
      </w:r>
      <w:r>
        <w:rPr>
          <w:rFonts w:ascii="Arial" w:cs="Arial" w:hAnsi="Arial"/>
          <w:color w:val="000000"/>
          <w:sz w:val="24"/>
          <w:szCs w:val="24"/>
        </w:rPr>
        <w:t xml:space="preserve"> las </w:t>
      </w:r>
      <w:r>
        <w:rPr>
          <w:rFonts w:ascii="Arial" w:cs="Arial" w:hAnsi="Arial"/>
          <w:color w:val="000000"/>
          <w:sz w:val="24"/>
          <w:szCs w:val="24"/>
        </w:rPr>
        <w:t>ex</w:t>
      </w:r>
      <w:r>
        <w:rPr>
          <w:rFonts w:ascii="Arial" w:cs="Arial" w:hAnsi="Arial"/>
          <w:color w:val="000000"/>
          <w:sz w:val="24"/>
          <w:szCs w:val="24"/>
        </w:rPr>
        <w:t>portaciones de gas natural ruso a la UE, se redujeron aproximadamente a un 19% y las de petróleo también disminuyeron considerablemente, aunque la cifra exacta puede variar en dependencia de las fuentes y métodos de cálculo. (Web oficial de la UE).</w:t>
      </w:r>
    </w:p>
    <w:p>
      <w:pPr>
        <w:pStyle w:val="style0"/>
        <w:spacing w:before="120" w:after="0" w:lineRule="auto" w:line="360"/>
        <w:jc w:val="both"/>
        <w:rPr>
          <w:rFonts w:ascii="Arial" w:cs="Arial" w:hAnsi="Arial"/>
          <w:color w:val="ff0000"/>
          <w:sz w:val="24"/>
          <w:szCs w:val="24"/>
        </w:rPr>
      </w:pPr>
      <w:r>
        <w:rPr>
          <w:rFonts w:ascii="Arial" w:cs="Arial" w:hAnsi="Arial"/>
          <w:sz w:val="24"/>
          <w:szCs w:val="24"/>
        </w:rPr>
        <w:t>Con el fin de eliminar la dependencia energética</w:t>
      </w:r>
      <w:r>
        <w:rPr>
          <w:rFonts w:ascii="Arial" w:cs="Arial" w:hAnsi="Arial"/>
          <w:sz w:val="24"/>
          <w:szCs w:val="24"/>
        </w:rPr>
        <w:t xml:space="preserve"> rusa</w:t>
      </w:r>
      <w:r>
        <w:rPr>
          <w:rFonts w:ascii="Arial" w:cs="Arial" w:hAnsi="Arial"/>
          <w:sz w:val="24"/>
          <w:szCs w:val="24"/>
        </w:rPr>
        <w:t xml:space="preserve">, la Comisión Europea estableció el plan </w:t>
      </w:r>
      <w:r>
        <w:rPr>
          <w:rFonts w:ascii="Arial" w:cs="Arial" w:hAnsi="Arial"/>
          <w:sz w:val="24"/>
          <w:szCs w:val="24"/>
        </w:rPr>
        <w:t>REPowerUE</w:t>
      </w:r>
      <w:r>
        <w:rPr>
          <w:rFonts w:ascii="Arial" w:cs="Arial" w:hAnsi="Arial"/>
          <w:sz w:val="24"/>
          <w:szCs w:val="24"/>
        </w:rPr>
        <w:t>.  Esta propuesta fue respaldada por los l</w:t>
      </w:r>
      <w:r>
        <w:rPr>
          <w:rFonts w:ascii="Arial" w:cs="Arial" w:hAnsi="Arial"/>
          <w:sz w:val="24"/>
          <w:szCs w:val="24"/>
        </w:rPr>
        <w:t>í</w:t>
      </w:r>
      <w:r>
        <w:rPr>
          <w:rFonts w:ascii="Arial" w:cs="Arial" w:hAnsi="Arial"/>
          <w:sz w:val="24"/>
          <w:szCs w:val="24"/>
        </w:rPr>
        <w:t>deres de la UE durante el Consejo Europeo</w:t>
      </w:r>
      <w:r>
        <w:rPr>
          <w:rFonts w:ascii="Arial" w:cs="Arial" w:hAnsi="Arial"/>
          <w:sz w:val="24"/>
          <w:szCs w:val="24"/>
        </w:rPr>
        <w:t xml:space="preserve"> en 2022. El plan busca lograr una transformación del sistema energético europeo a través del ahorro de energía, la diversificación del suministro y la aceleración del despliegue de energías renovables en hogares, industrias y generación de electricidad. (Cámara de Comercio de España. 2024). </w:t>
      </w:r>
    </w:p>
    <w:p>
      <w:pPr>
        <w:pStyle w:val="style0"/>
        <w:spacing w:before="120" w:after="0" w:lineRule="auto" w:line="360"/>
        <w:jc w:val="both"/>
        <w:rPr>
          <w:rFonts w:ascii="Arial" w:cs="Arial" w:hAnsi="Arial"/>
          <w:sz w:val="24"/>
          <w:szCs w:val="24"/>
        </w:rPr>
      </w:pPr>
      <w:r>
        <w:rPr>
          <w:rFonts w:ascii="Arial" w:cs="Arial" w:hAnsi="Arial"/>
          <w:sz w:val="24"/>
          <w:szCs w:val="24"/>
        </w:rPr>
        <w:t xml:space="preserve">EEUU se ha convertido en el principal proveedor de petróleo para la UE, (en 2021 era el segundo), seguido de Noruega y Kazajistán, que aumentaron notablemente su peso en las exportaciones hacia estos territorios. Ocurre algo similar con las importaciones de gas natural, pues, aunque Rusia se ha mantenido en segundo lugar como proveedor mundial, </w:t>
      </w:r>
      <w:r>
        <w:rPr>
          <w:rFonts w:ascii="Arial" w:cs="Arial" w:hAnsi="Arial"/>
          <w:sz w:val="24"/>
          <w:szCs w:val="24"/>
        </w:rPr>
        <w:t>el país n</w:t>
      </w:r>
      <w:r>
        <w:rPr>
          <w:rFonts w:ascii="Arial" w:cs="Arial" w:hAnsi="Arial"/>
          <w:sz w:val="24"/>
          <w:szCs w:val="24"/>
        </w:rPr>
        <w:t>orteam</w:t>
      </w:r>
      <w:r>
        <w:rPr>
          <w:rFonts w:ascii="Arial" w:cs="Arial" w:hAnsi="Arial"/>
          <w:sz w:val="24"/>
          <w:szCs w:val="24"/>
        </w:rPr>
        <w:t>e</w:t>
      </w:r>
      <w:r>
        <w:rPr>
          <w:rFonts w:ascii="Arial" w:cs="Arial" w:hAnsi="Arial"/>
          <w:sz w:val="24"/>
          <w:szCs w:val="24"/>
        </w:rPr>
        <w:t>rica</w:t>
      </w:r>
      <w:r>
        <w:rPr>
          <w:rFonts w:ascii="Arial" w:cs="Arial" w:hAnsi="Arial"/>
          <w:sz w:val="24"/>
          <w:szCs w:val="24"/>
        </w:rPr>
        <w:t>no</w:t>
      </w:r>
      <w:r>
        <w:rPr>
          <w:rFonts w:ascii="Arial" w:cs="Arial" w:hAnsi="Arial"/>
          <w:sz w:val="24"/>
          <w:szCs w:val="24"/>
        </w:rPr>
        <w:t xml:space="preserve"> lleva la delantera.</w:t>
      </w:r>
    </w:p>
    <w:p>
      <w:pPr>
        <w:pStyle w:val="style0"/>
        <w:spacing w:lineRule="auto" w:line="360"/>
        <w:jc w:val="both"/>
        <w:rPr>
          <w:rFonts w:ascii="Arial" w:cs="Arial" w:hAnsi="Arial"/>
          <w:sz w:val="24"/>
          <w:szCs w:val="24"/>
        </w:rPr>
      </w:pPr>
      <w:r>
        <w:rPr>
          <w:rFonts w:ascii="Arial" w:cs="Arial" w:hAnsi="Arial"/>
          <w:sz w:val="24"/>
          <w:szCs w:val="24"/>
        </w:rPr>
        <w:t xml:space="preserve">Como respuesta a estos cambios, </w:t>
      </w:r>
      <w:r>
        <w:rPr>
          <w:rFonts w:ascii="Arial" w:cs="Arial" w:hAnsi="Arial"/>
          <w:sz w:val="24"/>
          <w:szCs w:val="24"/>
        </w:rPr>
        <w:t>Úrsula</w:t>
      </w:r>
      <w:r>
        <w:rPr>
          <w:rFonts w:ascii="Arial" w:cs="Arial" w:hAnsi="Arial"/>
          <w:sz w:val="24"/>
          <w:szCs w:val="24"/>
        </w:rPr>
        <w:t xml:space="preserve"> </w:t>
      </w:r>
      <w:r>
        <w:rPr>
          <w:rFonts w:ascii="Arial" w:cs="Arial" w:hAnsi="Arial"/>
          <w:sz w:val="24"/>
          <w:szCs w:val="24"/>
        </w:rPr>
        <w:t>Von</w:t>
      </w:r>
      <w:r>
        <w:rPr>
          <w:rFonts w:ascii="Arial" w:cs="Arial" w:hAnsi="Arial"/>
          <w:sz w:val="24"/>
          <w:szCs w:val="24"/>
        </w:rPr>
        <w:t xml:space="preserve"> </w:t>
      </w:r>
      <w:r>
        <w:rPr>
          <w:rFonts w:ascii="Arial" w:cs="Arial" w:hAnsi="Arial"/>
          <w:sz w:val="24"/>
          <w:szCs w:val="24"/>
        </w:rPr>
        <w:t>d</w:t>
      </w:r>
      <w:r>
        <w:rPr>
          <w:rFonts w:ascii="Arial" w:cs="Arial" w:hAnsi="Arial"/>
          <w:sz w:val="24"/>
          <w:szCs w:val="24"/>
        </w:rPr>
        <w:t>er</w:t>
      </w:r>
      <w:r>
        <w:rPr>
          <w:rFonts w:ascii="Arial" w:cs="Arial" w:hAnsi="Arial"/>
          <w:sz w:val="24"/>
          <w:szCs w:val="24"/>
        </w:rPr>
        <w:t xml:space="preserve"> </w:t>
      </w:r>
      <w:r>
        <w:rPr>
          <w:rFonts w:ascii="Arial" w:cs="Arial" w:hAnsi="Arial"/>
          <w:sz w:val="24"/>
          <w:szCs w:val="24"/>
        </w:rPr>
        <w:t>Leyen</w:t>
      </w:r>
      <w:r>
        <w:rPr>
          <w:rFonts w:ascii="Arial" w:cs="Arial" w:hAnsi="Arial"/>
          <w:sz w:val="24"/>
          <w:szCs w:val="24"/>
        </w:rPr>
        <w:t xml:space="preserve">, </w:t>
      </w:r>
      <w:r>
        <w:rPr>
          <w:rFonts w:ascii="Arial" w:cs="Arial" w:hAnsi="Arial"/>
          <w:sz w:val="24"/>
          <w:szCs w:val="24"/>
        </w:rPr>
        <w:t>presidenta de la comisión europea</w:t>
      </w:r>
      <w:r>
        <w:rPr>
          <w:rFonts w:ascii="Arial" w:cs="Arial" w:hAnsi="Arial"/>
          <w:sz w:val="24"/>
          <w:szCs w:val="24"/>
        </w:rPr>
        <w:t>, afirma</w:t>
      </w:r>
      <w:r>
        <w:rPr>
          <w:rFonts w:ascii="Arial" w:cs="Arial" w:hAnsi="Arial"/>
          <w:sz w:val="24"/>
          <w:szCs w:val="24"/>
        </w:rPr>
        <w:t xml:space="preserve"> </w:t>
      </w:r>
      <w:r>
        <w:rPr>
          <w:rFonts w:ascii="Arial" w:cs="Arial" w:hAnsi="Arial"/>
          <w:sz w:val="24"/>
          <w:szCs w:val="24"/>
        </w:rPr>
        <w:t>que,</w:t>
      </w:r>
      <w:r>
        <w:rPr>
          <w:rFonts w:ascii="Arial" w:cs="Arial" w:hAnsi="Arial"/>
          <w:sz w:val="24"/>
          <w:szCs w:val="24"/>
        </w:rPr>
        <w:t xml:space="preserve"> aunque</w:t>
      </w:r>
      <w:r>
        <w:rPr>
          <w:rFonts w:ascii="Arial" w:cs="Arial" w:hAnsi="Arial"/>
          <w:sz w:val="24"/>
          <w:szCs w:val="24"/>
        </w:rPr>
        <w:t xml:space="preserve"> el Gas Yanqui es entre un 30% y un 50% más caro que el de Rusia</w:t>
      </w:r>
      <w:r>
        <w:rPr>
          <w:rFonts w:ascii="Arial" w:cs="Arial" w:hAnsi="Arial"/>
          <w:sz w:val="24"/>
          <w:szCs w:val="24"/>
        </w:rPr>
        <w:t>, es mejor caro que rus</w:t>
      </w:r>
      <w:r>
        <w:rPr>
          <w:rFonts w:ascii="Arial" w:cs="Arial" w:hAnsi="Arial"/>
          <w:sz w:val="24"/>
          <w:szCs w:val="24"/>
        </w:rPr>
        <w:t>o.</w:t>
      </w:r>
      <w:r>
        <w:rPr>
          <w:rFonts w:ascii="Arial" w:cs="Arial" w:hAnsi="Arial"/>
          <w:sz w:val="24"/>
          <w:szCs w:val="24"/>
        </w:rPr>
        <w:t xml:space="preserve"> Por tanto, se pueden apreciar notables irregularidades en los procesos que demuestran que el principal </w:t>
      </w:r>
      <w:r>
        <w:rPr>
          <w:rFonts w:ascii="Arial" w:cs="Arial" w:hAnsi="Arial"/>
          <w:sz w:val="24"/>
          <w:szCs w:val="24"/>
        </w:rPr>
        <w:t>objetivo</w:t>
      </w:r>
      <w:r>
        <w:rPr>
          <w:rFonts w:ascii="Arial" w:cs="Arial" w:hAnsi="Arial"/>
          <w:sz w:val="24"/>
          <w:szCs w:val="24"/>
        </w:rPr>
        <w:t xml:space="preserve"> de estas sanciones no es culminar con el conflicto ruso-ucraniano, sino </w:t>
      </w:r>
      <w:r>
        <w:rPr>
          <w:rFonts w:ascii="Arial" w:cs="Arial" w:hAnsi="Arial"/>
          <w:sz w:val="24"/>
          <w:szCs w:val="24"/>
        </w:rPr>
        <w:t>aislar el poderío ruso de la región. Aspecto que evidentemente no beneficia a los Estados miembros de la UE.</w:t>
      </w:r>
    </w:p>
    <w:p>
      <w:pPr>
        <w:pStyle w:val="style0"/>
        <w:spacing w:before="120" w:after="0" w:lineRule="auto" w:line="360"/>
        <w:jc w:val="both"/>
        <w:rPr>
          <w:rFonts w:ascii="Arial" w:cs="Arial" w:hAnsi="Arial"/>
          <w:sz w:val="24"/>
          <w:szCs w:val="24"/>
        </w:rPr>
      </w:pPr>
      <w:r>
        <w:rPr>
          <w:rFonts w:ascii="Arial" w:cs="Arial" w:hAnsi="Arial"/>
          <w:sz w:val="24"/>
          <w:szCs w:val="24"/>
        </w:rPr>
        <w:t>A pesar de todas las medidas punitivas, existen países europeos como Bulgaria, República Checa, Hungría, Eslovaquia y Austria, que han continuado con la importación de energía rusa en grandes cantidades, debido principalmente a que son dependientes de manera casi absoluta de ese combustible.</w:t>
      </w:r>
    </w:p>
    <w:p>
      <w:pPr>
        <w:pStyle w:val="style0"/>
        <w:spacing w:before="120" w:after="0" w:lineRule="auto" w:line="360"/>
        <w:jc w:val="both"/>
        <w:rPr>
          <w:rFonts w:ascii="Arial" w:cs="Arial" w:hAnsi="Arial"/>
          <w:sz w:val="24"/>
          <w:szCs w:val="24"/>
        </w:rPr>
      </w:pPr>
      <w:r>
        <w:rPr>
          <w:rFonts w:ascii="Arial" w:cs="Arial" w:hAnsi="Arial"/>
          <w:sz w:val="24"/>
          <w:szCs w:val="24"/>
        </w:rPr>
        <w:t>En el caso particular de Hungrí</w:t>
      </w:r>
      <w:r>
        <w:rPr>
          <w:rFonts w:ascii="Arial" w:cs="Arial" w:hAnsi="Arial"/>
          <w:sz w:val="24"/>
          <w:szCs w:val="24"/>
        </w:rPr>
        <w:t>a, más del 80% del petróleo y el gas proviene de Rusia. E</w:t>
      </w:r>
      <w:r>
        <w:rPr>
          <w:rFonts w:ascii="Arial" w:cs="Arial" w:hAnsi="Arial"/>
          <w:sz w:val="24"/>
          <w:szCs w:val="24"/>
        </w:rPr>
        <w:t xml:space="preserve">l ministro de Asuntos Exteriores húngaro, Peter </w:t>
      </w:r>
      <w:r>
        <w:rPr>
          <w:rFonts w:ascii="Arial" w:cs="Arial" w:hAnsi="Arial"/>
          <w:sz w:val="24"/>
          <w:szCs w:val="24"/>
        </w:rPr>
        <w:t>Szijjarto</w:t>
      </w:r>
      <w:r>
        <w:rPr>
          <w:rFonts w:ascii="Arial" w:cs="Arial" w:hAnsi="Arial"/>
          <w:sz w:val="24"/>
          <w:szCs w:val="24"/>
        </w:rPr>
        <w:t xml:space="preserve">, el cual se encontraba en el foro económico de San Petersburgo en 2024, expresó que este país no tenía </w:t>
      </w:r>
      <w:r>
        <w:rPr>
          <w:rFonts w:ascii="Arial" w:cs="Arial" w:hAnsi="Arial"/>
          <w:sz w:val="24"/>
          <w:szCs w:val="24"/>
        </w:rPr>
        <w:t>intenciones</w:t>
      </w:r>
      <w:r>
        <w:rPr>
          <w:rFonts w:ascii="Arial" w:cs="Arial" w:hAnsi="Arial"/>
          <w:sz w:val="24"/>
          <w:szCs w:val="24"/>
        </w:rPr>
        <w:t xml:space="preserve"> de dejar de comprar gas a Moscú a pesar de las presiones para hacerlo. Además, en</w:t>
      </w:r>
      <w:r>
        <w:rPr>
          <w:rFonts w:ascii="Arial" w:cs="Arial" w:hAnsi="Arial"/>
          <w:sz w:val="24"/>
          <w:szCs w:val="24"/>
        </w:rPr>
        <w:t xml:space="preserve"> pleno</w:t>
      </w:r>
      <w:r>
        <w:rPr>
          <w:rFonts w:ascii="Arial" w:cs="Arial" w:hAnsi="Arial"/>
          <w:sz w:val="24"/>
          <w:szCs w:val="24"/>
        </w:rPr>
        <w:t xml:space="preserve"> 2025</w:t>
      </w:r>
      <w:r>
        <w:rPr>
          <w:rFonts w:ascii="Arial" w:cs="Arial" w:hAnsi="Arial"/>
          <w:sz w:val="24"/>
          <w:szCs w:val="24"/>
        </w:rPr>
        <w:t>,</w:t>
      </w:r>
      <w:r>
        <w:rPr>
          <w:rFonts w:ascii="Arial" w:cs="Arial" w:hAnsi="Arial"/>
          <w:sz w:val="24"/>
          <w:szCs w:val="24"/>
        </w:rPr>
        <w:t xml:space="preserve"> el primer ministro</w:t>
      </w:r>
      <w:r>
        <w:rPr>
          <w:rFonts w:ascii="Arial" w:cs="Arial" w:hAnsi="Arial"/>
          <w:sz w:val="24"/>
          <w:szCs w:val="24"/>
        </w:rPr>
        <w:t xml:space="preserve">, </w:t>
      </w:r>
      <w:r>
        <w:rPr>
          <w:rFonts w:ascii="Arial" w:cs="Arial" w:hAnsi="Arial"/>
          <w:sz w:val="24"/>
          <w:szCs w:val="24"/>
        </w:rPr>
        <w:t>Viktor</w:t>
      </w:r>
      <w:r>
        <w:rPr>
          <w:rFonts w:ascii="Arial" w:cs="Arial" w:hAnsi="Arial"/>
          <w:sz w:val="24"/>
          <w:szCs w:val="24"/>
        </w:rPr>
        <w:t xml:space="preserve"> </w:t>
      </w:r>
      <w:r>
        <w:rPr>
          <w:rFonts w:ascii="Arial" w:cs="Arial" w:hAnsi="Arial"/>
          <w:sz w:val="24"/>
          <w:szCs w:val="24"/>
        </w:rPr>
        <w:t>Orban</w:t>
      </w:r>
      <w:r>
        <w:rPr>
          <w:rFonts w:ascii="Arial" w:cs="Arial" w:hAnsi="Arial"/>
          <w:sz w:val="24"/>
          <w:szCs w:val="24"/>
        </w:rPr>
        <w:t xml:space="preserve"> exige la reapertura de un gasoducto “</w:t>
      </w:r>
      <w:r>
        <w:rPr>
          <w:rFonts w:ascii="Arial" w:cs="Arial" w:hAnsi="Arial"/>
          <w:sz w:val="24"/>
          <w:szCs w:val="24"/>
        </w:rPr>
        <w:t>Turkish</w:t>
      </w:r>
      <w:r>
        <w:rPr>
          <w:rFonts w:ascii="Arial" w:cs="Arial" w:hAnsi="Arial"/>
          <w:sz w:val="24"/>
          <w:szCs w:val="24"/>
        </w:rPr>
        <w:t xml:space="preserve"> </w:t>
      </w:r>
      <w:r>
        <w:rPr>
          <w:rFonts w:ascii="Arial" w:cs="Arial" w:hAnsi="Arial"/>
          <w:sz w:val="24"/>
          <w:szCs w:val="24"/>
        </w:rPr>
        <w:t>Stream</w:t>
      </w:r>
      <w:r>
        <w:rPr>
          <w:rFonts w:ascii="Arial" w:cs="Arial" w:hAnsi="Arial"/>
          <w:sz w:val="24"/>
          <w:szCs w:val="24"/>
        </w:rPr>
        <w:t>” que transporta gas ruso a través de Ucrania a cambio de su apoyo a la extensión de sanciones de la UE.</w:t>
      </w:r>
    </w:p>
    <w:p>
      <w:pPr>
        <w:pStyle w:val="style0"/>
        <w:spacing w:before="120" w:after="0" w:lineRule="auto" w:line="360"/>
        <w:jc w:val="both"/>
        <w:rPr>
          <w:rFonts w:ascii="Arial" w:cs="Arial" w:hAnsi="Arial"/>
          <w:sz w:val="24"/>
          <w:szCs w:val="24"/>
        </w:rPr>
      </w:pPr>
      <w:r>
        <w:rPr>
          <w:rFonts w:ascii="Arial" w:cs="Arial" w:hAnsi="Arial"/>
          <w:sz w:val="24"/>
          <w:szCs w:val="24"/>
        </w:rPr>
        <w:t>Es decir que, a pesar de todos los esfuerzos del Viejo Continente por diversificar las fuentes de energía, hay territorios que, por sus características propias, se ven más afectados que otros y a los Gobiernos se les hace más complicado redefinir sus fuentes de ingreso.</w:t>
      </w:r>
    </w:p>
    <w:p>
      <w:pPr>
        <w:pStyle w:val="style0"/>
        <w:spacing w:before="120" w:after="0" w:lineRule="auto" w:line="360"/>
        <w:jc w:val="both"/>
        <w:rPr>
          <w:rFonts w:ascii="Arial" w:cs="Arial" w:hAnsi="Arial"/>
          <w:sz w:val="24"/>
          <w:szCs w:val="24"/>
        </w:rPr>
      </w:pPr>
      <w:r>
        <w:rPr>
          <w:rFonts w:ascii="Arial" w:cs="Arial" w:hAnsi="Arial"/>
          <w:sz w:val="24"/>
          <w:szCs w:val="24"/>
        </w:rPr>
        <w:t xml:space="preserve">Según datos de la Eurostat y cálculos de TASS, la UE importó en 2025, gas natural licuado (GNL) ruso, por valor de 1.070 millones de euros, lo que supone un aumento del 17% respecto a diciembre de 2024 y un 57% con respecto a enero de igual año. Se trata del mayor gasto de GNL ruso desde enero de 2023. </w:t>
      </w:r>
    </w:p>
    <w:p>
      <w:pPr>
        <w:pStyle w:val="style0"/>
        <w:spacing w:before="120" w:after="0" w:lineRule="auto" w:line="360"/>
        <w:jc w:val="both"/>
        <w:rPr>
          <w:rFonts w:ascii="Arial" w:cs="Arial" w:hAnsi="Arial"/>
          <w:sz w:val="24"/>
          <w:szCs w:val="24"/>
        </w:rPr>
      </w:pPr>
      <w:r>
        <w:rPr>
          <w:rFonts w:ascii="Arial" w:cs="Arial" w:hAnsi="Arial"/>
          <w:sz w:val="24"/>
          <w:szCs w:val="24"/>
        </w:rPr>
        <w:t>Francia lideró las importaciones comprando 455 millones de euros de GNL, seguida de España con 261,5 millones de euros y Bélgica con 256,7 millones de euros. (Spanish.news.cn).</w:t>
      </w:r>
    </w:p>
    <w:p>
      <w:pPr>
        <w:pStyle w:val="style0"/>
        <w:spacing w:before="120" w:after="0" w:lineRule="auto" w:line="360"/>
        <w:jc w:val="both"/>
        <w:rPr>
          <w:rFonts w:ascii="Arial" w:cs="Arial" w:hAnsi="Arial"/>
          <w:sz w:val="24"/>
          <w:szCs w:val="24"/>
        </w:rPr>
      </w:pPr>
      <w:r>
        <w:rPr>
          <w:rFonts w:ascii="Arial" w:cs="Arial" w:hAnsi="Arial"/>
          <w:sz w:val="24"/>
          <w:szCs w:val="24"/>
        </w:rPr>
        <w:t>Para facilitar este proceso de suministro, el Kremlin ha desarrollado una red de alrededor de 1.400 buques petroleros, que operan al margen de la supervisión occidental. Esto se conoce a menudo como la “flota en la sombra” o la “flota fantasma” de Rusia. Los petroleros utilizados suelen estar registrados con empresas “fantasmas”, lo que dificulta la trazabilidad de propiedades y la aplicación de sanciones.</w:t>
      </w:r>
    </w:p>
    <w:p>
      <w:pPr>
        <w:pStyle w:val="style0"/>
        <w:spacing w:before="120" w:after="0" w:lineRule="auto" w:line="360"/>
        <w:jc w:val="both"/>
        <w:rPr>
          <w:rFonts w:ascii="Arial" w:cs="Arial" w:hAnsi="Arial"/>
          <w:sz w:val="24"/>
          <w:szCs w:val="24"/>
        </w:rPr>
      </w:pPr>
      <w:r>
        <w:rPr>
          <w:rFonts w:ascii="Arial" w:cs="Arial" w:hAnsi="Arial"/>
          <w:sz w:val="24"/>
          <w:szCs w:val="24"/>
        </w:rPr>
        <w:t xml:space="preserve">El petróleo también suele transbordarse a través de terceros países, donde otras empresas ayudan a ocultar el origen del cargamento. Esta falta de transparencia, </w:t>
      </w:r>
      <w:r>
        <w:rPr>
          <w:rFonts w:ascii="Arial" w:cs="Arial" w:hAnsi="Arial"/>
          <w:sz w:val="24"/>
          <w:szCs w:val="24"/>
        </w:rPr>
        <w:t>sumada a la aplicación descoordinada de sanciones a nivel mundial, dificulta los esfuerzos para atacar a la flota fantasma de Putin. (</w:t>
      </w:r>
      <w:r>
        <w:rPr>
          <w:rFonts w:ascii="Arial" w:cs="Arial" w:hAnsi="Arial"/>
          <w:sz w:val="24"/>
          <w:szCs w:val="24"/>
        </w:rPr>
        <w:t>Zagorodnyuk</w:t>
      </w:r>
      <w:r>
        <w:rPr>
          <w:rFonts w:ascii="Arial" w:cs="Arial" w:hAnsi="Arial"/>
          <w:sz w:val="24"/>
          <w:szCs w:val="24"/>
        </w:rPr>
        <w:t>, O. 2024).</w:t>
      </w:r>
    </w:p>
    <w:p>
      <w:pPr>
        <w:pStyle w:val="style0"/>
        <w:spacing w:before="120" w:after="0" w:lineRule="auto" w:line="360"/>
        <w:jc w:val="both"/>
        <w:rPr>
          <w:rFonts w:ascii="Arial" w:cs="Arial" w:hAnsi="Arial"/>
          <w:sz w:val="24"/>
          <w:szCs w:val="24"/>
        </w:rPr>
      </w:pPr>
      <w:r>
        <w:rPr>
          <w:rFonts w:ascii="Arial" w:cs="Arial" w:hAnsi="Arial"/>
          <w:sz w:val="24"/>
          <w:szCs w:val="24"/>
        </w:rPr>
        <w:t xml:space="preserve">Según el </w:t>
      </w:r>
      <w:r>
        <w:rPr>
          <w:rFonts w:ascii="Arial" w:cs="Arial" w:hAnsi="Arial"/>
          <w:sz w:val="24"/>
          <w:szCs w:val="24"/>
        </w:rPr>
        <w:t>Think</w:t>
      </w:r>
      <w:r>
        <w:rPr>
          <w:rFonts w:ascii="Arial" w:cs="Arial" w:hAnsi="Arial"/>
          <w:sz w:val="24"/>
          <w:szCs w:val="24"/>
        </w:rPr>
        <w:t xml:space="preserve"> </w:t>
      </w:r>
      <w:r>
        <w:rPr>
          <w:rFonts w:ascii="Arial" w:cs="Arial" w:hAnsi="Arial"/>
          <w:sz w:val="24"/>
          <w:szCs w:val="24"/>
        </w:rPr>
        <w:t>tank</w:t>
      </w:r>
      <w:r>
        <w:rPr>
          <w:rFonts w:ascii="Arial" w:cs="Arial" w:hAnsi="Arial"/>
          <w:sz w:val="24"/>
          <w:szCs w:val="24"/>
        </w:rPr>
        <w:t xml:space="preserve"> Centro de Investigación sobre Energía y Aire Limpio (CREA), cerca del 80% del petróleo ruso, estimado en unos 80.000 millones de euros, se moviliza en estas embarcaciones y se traduce en ganancias de más de cinco mil millones de dólares anuales para el Kremlin. (</w:t>
      </w:r>
      <w:r>
        <w:rPr>
          <w:rFonts w:ascii="Arial" w:cs="Arial" w:hAnsi="Arial"/>
          <w:sz w:val="24"/>
          <w:szCs w:val="24"/>
        </w:rPr>
        <w:t>Ehulech</w:t>
      </w:r>
      <w:r>
        <w:rPr>
          <w:rFonts w:ascii="Arial" w:cs="Arial" w:hAnsi="Arial"/>
          <w:sz w:val="24"/>
          <w:szCs w:val="24"/>
        </w:rPr>
        <w:t>, I. 2024).</w:t>
      </w:r>
    </w:p>
    <w:p>
      <w:pPr>
        <w:pStyle w:val="style0"/>
        <w:autoSpaceDE w:val="false"/>
        <w:autoSpaceDN w:val="false"/>
        <w:adjustRightInd w:val="false"/>
        <w:spacing w:before="120" w:after="0" w:lineRule="auto" w:line="360"/>
        <w:jc w:val="both"/>
        <w:rPr>
          <w:rFonts w:ascii="Arial" w:cs="Arial" w:hAnsi="Arial"/>
          <w:sz w:val="24"/>
          <w:szCs w:val="24"/>
        </w:rPr>
      </w:pPr>
      <w:r>
        <w:rPr>
          <w:rFonts w:ascii="Arial" w:cs="Arial" w:hAnsi="Arial"/>
          <w:sz w:val="24"/>
          <w:szCs w:val="24"/>
        </w:rPr>
        <w:t>A diferencia de las expectativas de la UE, Rusia ha experimentado un crecimiento considerable del producto interno bruto (PIB)</w:t>
      </w:r>
      <w:r>
        <w:rPr>
          <w:rFonts w:ascii="Arial" w:cs="Arial" w:hAnsi="Arial"/>
          <w:sz w:val="24"/>
          <w:szCs w:val="24"/>
        </w:rPr>
        <w:t>,</w:t>
      </w:r>
      <w:r>
        <w:rPr>
          <w:rFonts w:ascii="Arial" w:cs="Arial" w:hAnsi="Arial"/>
          <w:sz w:val="24"/>
          <w:szCs w:val="24"/>
        </w:rPr>
        <w:t xml:space="preserve"> a más del 4% anual en los últimos dos años, es decir, ha aumentado a un ritmo superior al promedio mundial. </w:t>
      </w:r>
    </w:p>
    <w:p>
      <w:pPr>
        <w:pStyle w:val="style0"/>
        <w:autoSpaceDE w:val="false"/>
        <w:autoSpaceDN w:val="false"/>
        <w:adjustRightInd w:val="false"/>
        <w:spacing w:before="120" w:after="0" w:lineRule="auto" w:line="360"/>
        <w:jc w:val="both"/>
        <w:rPr>
          <w:rFonts w:ascii="Arial" w:cs="Arial" w:hAnsi="Arial"/>
          <w:sz w:val="24"/>
          <w:szCs w:val="24"/>
        </w:rPr>
      </w:pPr>
      <w:r>
        <w:rPr>
          <w:rFonts w:ascii="Arial" w:cs="Arial" w:hAnsi="Arial"/>
          <w:sz w:val="24"/>
          <w:szCs w:val="24"/>
        </w:rPr>
        <w:t>Además, el PIB no petrolero ni gasífero</w:t>
      </w:r>
      <w:r>
        <w:rPr>
          <w:rFonts w:ascii="Arial" w:cs="Arial" w:hAnsi="Arial"/>
          <w:sz w:val="24"/>
          <w:szCs w:val="24"/>
        </w:rPr>
        <w:t>,</w:t>
      </w:r>
      <w:r>
        <w:rPr>
          <w:rFonts w:ascii="Arial" w:cs="Arial" w:hAnsi="Arial"/>
          <w:sz w:val="24"/>
          <w:szCs w:val="24"/>
        </w:rPr>
        <w:t xml:space="preserve"> en 2023</w:t>
      </w:r>
      <w:r>
        <w:rPr>
          <w:rFonts w:ascii="Arial" w:cs="Arial" w:hAnsi="Arial"/>
          <w:sz w:val="24"/>
          <w:szCs w:val="24"/>
        </w:rPr>
        <w:t>,</w:t>
      </w:r>
      <w:r>
        <w:rPr>
          <w:rFonts w:ascii="Arial" w:cs="Arial" w:hAnsi="Arial"/>
          <w:sz w:val="24"/>
          <w:szCs w:val="24"/>
        </w:rPr>
        <w:t xml:space="preserve"> fue de 7,2% y en 2024 de casi un 5%. Esto ha sido resultado del crecimiento industrial que ha experimentado Rusia como alternativa para impedir la dependencia de las exportaciones energéticas a la UE. (Putin, V. 2025)</w:t>
      </w:r>
      <w:r>
        <w:rPr>
          <w:rFonts w:ascii="Arial" w:cs="Arial" w:hAnsi="Arial"/>
          <w:sz w:val="24"/>
          <w:szCs w:val="24"/>
        </w:rPr>
        <w:t>.</w:t>
      </w:r>
    </w:p>
    <w:p>
      <w:pPr>
        <w:pStyle w:val="style0"/>
        <w:spacing w:before="120" w:after="0" w:lineRule="auto" w:line="360"/>
        <w:jc w:val="both"/>
        <w:rPr>
          <w:rFonts w:ascii="Arial" w:cs="Arial" w:hAnsi="Arial"/>
          <w:sz w:val="24"/>
          <w:szCs w:val="24"/>
        </w:rPr>
      </w:pPr>
      <w:r>
        <w:rPr>
          <w:rFonts w:ascii="Arial" w:cs="Arial" w:hAnsi="Arial"/>
          <w:sz w:val="24"/>
          <w:szCs w:val="24"/>
          <w:lang w:val="es-ES"/>
        </w:rPr>
        <w:t>Rusia</w:t>
      </w:r>
      <w:r>
        <w:rPr>
          <w:rFonts w:ascii="Arial" w:cs="Arial" w:hAnsi="Arial"/>
          <w:sz w:val="24"/>
          <w:szCs w:val="24"/>
          <w:lang w:val="es-ES"/>
        </w:rPr>
        <w:t>, como otra alternativa</w:t>
      </w:r>
      <w:r>
        <w:rPr>
          <w:rFonts w:ascii="Arial" w:cs="Arial" w:hAnsi="Arial"/>
          <w:sz w:val="24"/>
          <w:szCs w:val="24"/>
          <w:lang w:val="es-ES"/>
        </w:rPr>
        <w:t xml:space="preserve"> </w:t>
      </w:r>
      <w:r>
        <w:rPr>
          <w:rFonts w:ascii="Arial" w:cs="Arial" w:hAnsi="Arial"/>
          <w:sz w:val="24"/>
          <w:szCs w:val="24"/>
          <w:lang w:val="es-ES"/>
        </w:rPr>
        <w:t>para</w:t>
      </w:r>
      <w:r>
        <w:rPr>
          <w:rFonts w:ascii="Arial" w:cs="Arial" w:hAnsi="Arial"/>
          <w:sz w:val="24"/>
          <w:szCs w:val="24"/>
          <w:lang w:val="es-ES"/>
        </w:rPr>
        <w:t xml:space="preserve"> evadir las sanciones occidentales</w:t>
      </w:r>
      <w:r>
        <w:rPr>
          <w:rFonts w:ascii="Arial" w:cs="Arial" w:hAnsi="Arial"/>
          <w:sz w:val="24"/>
          <w:szCs w:val="24"/>
          <w:lang w:val="es-ES"/>
        </w:rPr>
        <w:t xml:space="preserve">, </w:t>
      </w:r>
      <w:r>
        <w:rPr>
          <w:rFonts w:ascii="Arial" w:cs="Arial" w:hAnsi="Arial"/>
          <w:sz w:val="24"/>
          <w:szCs w:val="24"/>
          <w:lang w:val="es-ES"/>
        </w:rPr>
        <w:t>ha redirigido su política comercial energética a Asia</w:t>
      </w:r>
      <w:r>
        <w:rPr>
          <w:rFonts w:ascii="Arial" w:cs="Arial" w:hAnsi="Arial"/>
          <w:sz w:val="24"/>
          <w:szCs w:val="24"/>
          <w:lang w:val="es-ES"/>
        </w:rPr>
        <w:t xml:space="preserve">. </w:t>
      </w:r>
      <w:r>
        <w:rPr>
          <w:rFonts w:ascii="Arial" w:cs="Arial" w:hAnsi="Arial"/>
          <w:sz w:val="24"/>
          <w:szCs w:val="24"/>
        </w:rPr>
        <w:t xml:space="preserve">De esta forma, se reconfigura </w:t>
      </w:r>
      <w:r>
        <w:rPr>
          <w:rFonts w:ascii="Arial" w:cs="Arial" w:hAnsi="Arial"/>
          <w:sz w:val="24"/>
          <w:szCs w:val="24"/>
        </w:rPr>
        <w:t xml:space="preserve">el mapa geopolítico </w:t>
      </w:r>
      <w:r>
        <w:rPr>
          <w:rFonts w:ascii="Arial" w:cs="Arial" w:hAnsi="Arial"/>
          <w:sz w:val="24"/>
          <w:szCs w:val="24"/>
        </w:rPr>
        <w:t xml:space="preserve">y se </w:t>
      </w:r>
      <w:r>
        <w:rPr>
          <w:rFonts w:ascii="Arial" w:cs="Arial" w:hAnsi="Arial"/>
          <w:sz w:val="24"/>
          <w:szCs w:val="24"/>
        </w:rPr>
        <w:t xml:space="preserve">generan nuevas alianzas y tensiones. </w:t>
      </w:r>
    </w:p>
    <w:p>
      <w:pPr>
        <w:pStyle w:val="style0"/>
        <w:spacing w:before="120" w:after="0" w:lineRule="auto" w:line="360"/>
        <w:jc w:val="both"/>
        <w:rPr>
          <w:rFonts w:ascii="Arial" w:cs="Arial" w:hAnsi="Arial"/>
          <w:sz w:val="24"/>
          <w:szCs w:val="24"/>
        </w:rPr>
      </w:pPr>
      <w:r>
        <w:rPr>
          <w:rFonts w:ascii="Arial" w:cs="Arial" w:hAnsi="Arial"/>
          <w:sz w:val="24"/>
          <w:szCs w:val="24"/>
        </w:rPr>
        <w:t xml:space="preserve">Según el presidente de la Federación de Rusia, Vladimir Putin, a partir de 2023, el 60% de las exportaciones de energía rusa eran dirigidas al continente asiático. El precio de los hidrocarburos disminuyó considerablemente, lo que benefició a los países importadores de la región que buscan la mejor oferta en el mercado. </w:t>
      </w:r>
    </w:p>
    <w:p>
      <w:pPr>
        <w:pStyle w:val="style0"/>
        <w:spacing w:before="120" w:after="0" w:lineRule="auto" w:line="360"/>
        <w:jc w:val="both"/>
        <w:rPr>
          <w:rFonts w:ascii="Arial" w:cs="Arial" w:hAnsi="Arial"/>
          <w:sz w:val="24"/>
          <w:szCs w:val="24"/>
        </w:rPr>
      </w:pPr>
      <w:r>
        <w:rPr>
          <w:rFonts w:ascii="Arial" w:cs="Arial" w:hAnsi="Arial"/>
          <w:sz w:val="24"/>
          <w:szCs w:val="24"/>
        </w:rPr>
        <w:t xml:space="preserve">A </w:t>
      </w:r>
      <w:r>
        <w:rPr>
          <w:rFonts w:ascii="Arial" w:cs="Arial" w:hAnsi="Arial"/>
          <w:sz w:val="24"/>
          <w:szCs w:val="24"/>
        </w:rPr>
        <w:t>pesar de que algunos países asiáticos son importantes exportadores de energía, durante los últimos años han enfrentado problemas energéticos que les han impedido satisfacer las demandas de sus mercados internos. Por tanto, estos territorios se han visto obligados a buscar nuevas fuentes de ingreso que les permita mantener su seguridad energética.</w:t>
      </w:r>
    </w:p>
    <w:p>
      <w:pPr>
        <w:pStyle w:val="style0"/>
        <w:spacing w:before="120" w:after="0" w:lineRule="auto" w:line="360"/>
        <w:jc w:val="both"/>
        <w:rPr>
          <w:rFonts w:ascii="Arial" w:cs="Arial" w:hAnsi="Arial"/>
          <w:sz w:val="24"/>
          <w:szCs w:val="24"/>
          <w:lang w:val="es-ES"/>
        </w:rPr>
      </w:pPr>
      <w:r>
        <w:rPr>
          <w:rFonts w:ascii="Arial" w:cs="Arial" w:hAnsi="Arial"/>
          <w:sz w:val="24"/>
          <w:szCs w:val="24"/>
          <w:lang w:val="es-ES"/>
        </w:rPr>
        <w:t>Además, se debe tener en cuenta que e</w:t>
      </w:r>
      <w:r>
        <w:rPr>
          <w:rFonts w:ascii="Arial" w:cs="Arial" w:hAnsi="Arial"/>
          <w:sz w:val="24"/>
          <w:szCs w:val="24"/>
          <w:lang w:val="es-ES"/>
        </w:rPr>
        <w:t>l</w:t>
      </w:r>
      <w:r>
        <w:rPr>
          <w:rFonts w:ascii="Arial" w:cs="Arial" w:hAnsi="Arial"/>
          <w:sz w:val="24"/>
          <w:szCs w:val="24"/>
          <w:lang w:val="es-ES"/>
        </w:rPr>
        <w:t xml:space="preserve"> país</w:t>
      </w:r>
      <w:r>
        <w:rPr>
          <w:rFonts w:ascii="Arial" w:cs="Arial" w:hAnsi="Arial"/>
          <w:sz w:val="24"/>
          <w:szCs w:val="24"/>
          <w:lang w:val="es-ES"/>
        </w:rPr>
        <w:t xml:space="preserve"> euroasiático</w:t>
      </w:r>
      <w:r>
        <w:rPr>
          <w:rFonts w:ascii="Arial" w:cs="Arial" w:hAnsi="Arial"/>
          <w:sz w:val="24"/>
          <w:szCs w:val="24"/>
          <w:lang w:val="es-ES"/>
        </w:rPr>
        <w:t xml:space="preserve"> </w:t>
      </w:r>
      <w:r>
        <w:rPr>
          <w:rFonts w:ascii="Arial" w:cs="Arial" w:hAnsi="Arial"/>
          <w:sz w:val="24"/>
          <w:szCs w:val="24"/>
          <w:lang w:val="es-ES"/>
        </w:rPr>
        <w:t xml:space="preserve">ha sabido mantener su presencia en plataformas multilaterales que juegan un papel crucial en la estrategia asiática de Moscú. El </w:t>
      </w:r>
      <w:r>
        <w:rPr>
          <w:rFonts w:ascii="Arial" w:cs="Arial" w:hAnsi="Arial"/>
          <w:sz w:val="24"/>
          <w:szCs w:val="24"/>
        </w:rPr>
        <w:t>Foro de Cooperación Económico Asia-Pacifico (APEC), la Organización de Cooperación de Shanghái (OCS) y la Asociación de Naciones del Sudeste Asiático (ASEAN)</w:t>
      </w:r>
      <w:r>
        <w:rPr>
          <w:rFonts w:ascii="Arial" w:cs="Arial" w:hAnsi="Arial"/>
          <w:sz w:val="24"/>
          <w:szCs w:val="24"/>
        </w:rPr>
        <w:t>,</w:t>
      </w:r>
      <w:r>
        <w:rPr>
          <w:rFonts w:ascii="Arial" w:cs="Arial" w:hAnsi="Arial"/>
          <w:sz w:val="24"/>
          <w:szCs w:val="24"/>
        </w:rPr>
        <w:t xml:space="preserve"> le ha permitido a Rusia</w:t>
      </w:r>
      <w:r>
        <w:rPr>
          <w:rFonts w:ascii="Arial" w:cs="Arial" w:hAnsi="Arial"/>
          <w:sz w:val="24"/>
          <w:szCs w:val="24"/>
          <w:lang w:val="es-ES"/>
        </w:rPr>
        <w:t xml:space="preserve"> mantener sólidas relaciones con los países asiáticos y de esta forma, alejar el dominio </w:t>
      </w:r>
      <w:r>
        <w:rPr>
          <w:rFonts w:ascii="Arial" w:cs="Arial" w:hAnsi="Arial"/>
          <w:sz w:val="24"/>
          <w:szCs w:val="24"/>
          <w:lang w:val="es-ES"/>
        </w:rPr>
        <w:t>occidental de la región</w:t>
      </w:r>
      <w:r>
        <w:rPr>
          <w:rFonts w:ascii="Arial" w:cs="Arial" w:hAnsi="Arial"/>
          <w:sz w:val="24"/>
          <w:szCs w:val="24"/>
          <w:lang w:val="es-ES"/>
        </w:rPr>
        <w:t>,</w:t>
      </w:r>
      <w:r>
        <w:rPr>
          <w:rFonts w:ascii="Arial" w:cs="Arial" w:hAnsi="Arial"/>
          <w:sz w:val="24"/>
          <w:szCs w:val="24"/>
          <w:lang w:val="es-ES"/>
        </w:rPr>
        <w:t xml:space="preserve"> sustentándose en el concepto de “mundo multipolar”.</w:t>
      </w:r>
      <w:r>
        <w:rPr>
          <w:rFonts w:ascii="Arial" w:cs="Arial" w:hAnsi="Arial"/>
          <w:b/>
          <w:bCs/>
          <w:sz w:val="24"/>
          <w:szCs w:val="24"/>
        </w:rPr>
        <w:t xml:space="preserve"> </w:t>
      </w:r>
      <w:r>
        <w:rPr>
          <w:rFonts w:ascii="Arial" w:cs="Arial" w:hAnsi="Arial"/>
          <w:b/>
          <w:bCs/>
          <w:sz w:val="24"/>
          <w:szCs w:val="24"/>
        </w:rPr>
        <w:t>(</w:t>
      </w:r>
      <w:r>
        <w:rPr>
          <w:rFonts w:ascii="Arial" w:cs="Arial" w:hAnsi="Arial"/>
          <w:sz w:val="24"/>
          <w:szCs w:val="24"/>
        </w:rPr>
        <w:t>Casteglione</w:t>
      </w:r>
      <w:r>
        <w:rPr>
          <w:rFonts w:ascii="Arial" w:cs="Arial" w:hAnsi="Arial"/>
          <w:sz w:val="24"/>
          <w:szCs w:val="24"/>
        </w:rPr>
        <w:t>, T. 2025).</w:t>
      </w:r>
    </w:p>
    <w:p>
      <w:pPr>
        <w:pStyle w:val="style0"/>
        <w:spacing w:before="120" w:after="0" w:lineRule="auto" w:line="360"/>
        <w:jc w:val="both"/>
        <w:rPr>
          <w:rFonts w:ascii="Arial" w:cs="Arial" w:hAnsi="Arial"/>
          <w:sz w:val="24"/>
          <w:szCs w:val="24"/>
        </w:rPr>
      </w:pPr>
      <w:r>
        <w:rPr>
          <w:rFonts w:ascii="Arial" w:cs="Arial" w:hAnsi="Arial"/>
          <w:sz w:val="24"/>
          <w:szCs w:val="24"/>
          <w:lang w:val="es-ES"/>
        </w:rPr>
        <w:t xml:space="preserve">Por tal razón, </w:t>
      </w:r>
      <w:r>
        <w:rPr>
          <w:rFonts w:ascii="Arial" w:cs="Arial" w:hAnsi="Arial"/>
          <w:sz w:val="24"/>
          <w:szCs w:val="24"/>
          <w:lang w:val="es-ES"/>
        </w:rPr>
        <w:t>Asia se ha convertido en uno de los principales centros de importación energética rusa, principalmente China</w:t>
      </w:r>
      <w:r>
        <w:rPr>
          <w:rFonts w:ascii="Arial" w:cs="Arial" w:hAnsi="Arial"/>
          <w:sz w:val="24"/>
          <w:szCs w:val="24"/>
          <w:lang w:val="es-ES"/>
        </w:rPr>
        <w:t>,</w:t>
      </w:r>
      <w:r>
        <w:rPr>
          <w:rFonts w:ascii="Arial" w:cs="Arial" w:hAnsi="Arial"/>
          <w:sz w:val="24"/>
          <w:szCs w:val="24"/>
          <w:lang w:val="es-ES"/>
        </w:rPr>
        <w:t xml:space="preserve"> </w:t>
      </w:r>
      <w:r>
        <w:rPr>
          <w:rFonts w:ascii="Arial" w:cs="Arial" w:hAnsi="Arial"/>
          <w:sz w:val="24"/>
          <w:szCs w:val="24"/>
        </w:rPr>
        <w:t>con 82</w:t>
      </w:r>
      <w:r>
        <w:rPr>
          <w:rFonts w:ascii="Arial" w:cs="Arial" w:hAnsi="Arial"/>
          <w:sz w:val="24"/>
          <w:szCs w:val="24"/>
        </w:rPr>
        <w:t>.</w:t>
      </w:r>
      <w:r>
        <w:rPr>
          <w:rFonts w:ascii="Arial" w:cs="Arial" w:hAnsi="Arial"/>
          <w:sz w:val="24"/>
          <w:szCs w:val="24"/>
        </w:rPr>
        <w:t>300 millones de euro, seguida de India y Turquía con 47.000 millones y 34.100 millones de euros, respectivamente</w:t>
      </w:r>
      <w:r>
        <w:rPr>
          <w:rFonts w:ascii="Arial" w:cs="Arial" w:hAnsi="Arial"/>
          <w:sz w:val="24"/>
          <w:szCs w:val="24"/>
        </w:rPr>
        <w:t>. Esos tres países</w:t>
      </w:r>
      <w:r>
        <w:rPr>
          <w:rFonts w:ascii="Arial" w:cs="Arial" w:hAnsi="Arial"/>
          <w:sz w:val="24"/>
          <w:szCs w:val="24"/>
        </w:rPr>
        <w:t>, son los que más han comprado energía rusa en los últimos a</w:t>
      </w:r>
      <w:r>
        <w:rPr>
          <w:rFonts w:ascii="Arial" w:cs="Arial" w:hAnsi="Arial"/>
          <w:sz w:val="24"/>
          <w:szCs w:val="24"/>
        </w:rPr>
        <w:t>ñ</w:t>
      </w:r>
      <w:r>
        <w:rPr>
          <w:rFonts w:ascii="Arial" w:cs="Arial" w:hAnsi="Arial"/>
          <w:sz w:val="24"/>
          <w:szCs w:val="24"/>
        </w:rPr>
        <w:t>os</w:t>
      </w:r>
      <w:r>
        <w:rPr>
          <w:rFonts w:ascii="Arial" w:cs="Arial" w:hAnsi="Arial"/>
          <w:sz w:val="24"/>
          <w:szCs w:val="24"/>
        </w:rPr>
        <w:t xml:space="preserve"> y </w:t>
      </w:r>
      <w:r>
        <w:rPr>
          <w:rFonts w:ascii="Arial" w:cs="Arial" w:hAnsi="Arial"/>
          <w:sz w:val="24"/>
          <w:szCs w:val="24"/>
        </w:rPr>
        <w:t xml:space="preserve">la UE queda desplazada a un </w:t>
      </w:r>
      <w:r>
        <w:rPr>
          <w:rFonts w:ascii="Arial" w:cs="Arial" w:hAnsi="Arial"/>
          <w:sz w:val="24"/>
          <w:szCs w:val="24"/>
        </w:rPr>
        <w:t>cuarto</w:t>
      </w:r>
      <w:r>
        <w:rPr>
          <w:rFonts w:ascii="Arial" w:cs="Arial" w:hAnsi="Arial"/>
          <w:sz w:val="24"/>
          <w:szCs w:val="24"/>
        </w:rPr>
        <w:t xml:space="preserve"> lugar, </w:t>
      </w:r>
      <w:r>
        <w:rPr>
          <w:rFonts w:ascii="Arial" w:cs="Arial" w:hAnsi="Arial"/>
          <w:sz w:val="24"/>
          <w:szCs w:val="24"/>
        </w:rPr>
        <w:t>e</w:t>
      </w:r>
      <w:r>
        <w:rPr>
          <w:rFonts w:ascii="Arial" w:cs="Arial" w:hAnsi="Arial"/>
          <w:sz w:val="24"/>
          <w:szCs w:val="24"/>
        </w:rPr>
        <w:t>n importaciones de petróleo y gas.</w:t>
      </w:r>
      <w:r>
        <w:rPr>
          <w:rFonts w:ascii="Arial" w:cs="Arial" w:hAnsi="Arial"/>
          <w:b/>
          <w:bCs/>
          <w:sz w:val="24"/>
          <w:szCs w:val="24"/>
        </w:rPr>
        <w:t xml:space="preserve"> </w:t>
      </w:r>
      <w:r>
        <w:rPr>
          <w:rFonts w:ascii="Arial" w:cs="Arial" w:hAnsi="Arial"/>
          <w:b/>
          <w:bCs/>
          <w:sz w:val="24"/>
          <w:szCs w:val="24"/>
        </w:rPr>
        <w:t>(</w:t>
      </w:r>
      <w:r>
        <w:rPr>
          <w:rFonts w:ascii="Arial" w:cs="Arial" w:hAnsi="Arial"/>
          <w:sz w:val="24"/>
          <w:szCs w:val="24"/>
        </w:rPr>
        <w:t>Takahashi, M. 2024).</w:t>
      </w:r>
      <w:r>
        <w:rPr>
          <w:rFonts w:ascii="Arial" w:cs="Arial" w:hAnsi="Arial"/>
          <w:sz w:val="24"/>
          <w:szCs w:val="24"/>
        </w:rPr>
        <w:t xml:space="preserve"> </w:t>
      </w:r>
    </w:p>
    <w:p>
      <w:pPr>
        <w:pStyle w:val="style0"/>
        <w:spacing w:before="120" w:after="0" w:lineRule="auto" w:line="360"/>
        <w:jc w:val="both"/>
        <w:rPr>
          <w:rFonts w:ascii="Arial" w:cs="Arial" w:hAnsi="Arial"/>
          <w:sz w:val="24"/>
          <w:szCs w:val="24"/>
        </w:rPr>
      </w:pPr>
      <w:r>
        <w:rPr>
          <w:rFonts w:ascii="Arial" w:cs="Arial" w:hAnsi="Arial"/>
          <w:sz w:val="24"/>
          <w:szCs w:val="24"/>
        </w:rPr>
        <w:t>Rusia ha completado su primer envío de gas natural licuado a Vietnam, marcando un nuevo hito en su estrategia de diversificación de mercado energético. Según informó Interfax-Rusia el 6 de junio</w:t>
      </w:r>
      <w:r>
        <w:rPr>
          <w:rFonts w:ascii="Arial" w:cs="Arial" w:hAnsi="Arial"/>
          <w:sz w:val="24"/>
          <w:szCs w:val="24"/>
        </w:rPr>
        <w:t xml:space="preserve"> de 2025</w:t>
      </w:r>
      <w:r>
        <w:rPr>
          <w:rFonts w:ascii="Arial" w:cs="Arial" w:hAnsi="Arial"/>
          <w:sz w:val="24"/>
          <w:szCs w:val="24"/>
        </w:rPr>
        <w:t>, un cargamento de 58.200 toneladas procedentes del proyecto Sakhalin-2</w:t>
      </w:r>
      <w:r>
        <w:rPr>
          <w:rFonts w:ascii="Arial" w:cs="Arial" w:hAnsi="Arial"/>
          <w:sz w:val="24"/>
          <w:szCs w:val="24"/>
        </w:rPr>
        <w:t>,</w:t>
      </w:r>
      <w:r>
        <w:rPr>
          <w:rFonts w:ascii="Arial" w:cs="Arial" w:hAnsi="Arial"/>
          <w:sz w:val="24"/>
          <w:szCs w:val="24"/>
        </w:rPr>
        <w:t xml:space="preserve"> arribó a la terminal de </w:t>
      </w:r>
      <w:r>
        <w:rPr>
          <w:rFonts w:ascii="Arial" w:cs="Arial" w:hAnsi="Arial"/>
          <w:sz w:val="24"/>
          <w:szCs w:val="24"/>
        </w:rPr>
        <w:t>Thi</w:t>
      </w:r>
      <w:r>
        <w:rPr>
          <w:rFonts w:ascii="Arial" w:cs="Arial" w:hAnsi="Arial"/>
          <w:sz w:val="24"/>
          <w:szCs w:val="24"/>
        </w:rPr>
        <w:t xml:space="preserve"> </w:t>
      </w:r>
      <w:r>
        <w:rPr>
          <w:rFonts w:ascii="Arial" w:cs="Arial" w:hAnsi="Arial"/>
          <w:sz w:val="24"/>
          <w:szCs w:val="24"/>
        </w:rPr>
        <w:t>Vai</w:t>
      </w:r>
      <w:r>
        <w:rPr>
          <w:rFonts w:ascii="Arial" w:cs="Arial" w:hAnsi="Arial"/>
          <w:sz w:val="24"/>
          <w:szCs w:val="24"/>
        </w:rPr>
        <w:t>, iniciando de manera formal la cooperación energética entre Moscú y Han</w:t>
      </w:r>
      <w:r>
        <w:rPr>
          <w:rFonts w:ascii="Arial" w:cs="Arial" w:hAnsi="Arial"/>
          <w:sz w:val="24"/>
          <w:szCs w:val="24"/>
        </w:rPr>
        <w:t>o</w:t>
      </w:r>
      <w:r>
        <w:rPr>
          <w:rFonts w:ascii="Arial" w:cs="Arial" w:hAnsi="Arial"/>
          <w:sz w:val="24"/>
          <w:szCs w:val="24"/>
        </w:rPr>
        <w:t>i. (</w:t>
      </w:r>
      <w:r>
        <w:rPr>
          <w:rFonts w:ascii="Arial" w:cs="Arial" w:hAnsi="Arial"/>
          <w:sz w:val="24"/>
          <w:szCs w:val="24"/>
        </w:rPr>
        <w:t>Redacción</w:t>
      </w:r>
      <w:r>
        <w:rPr>
          <w:rFonts w:ascii="Arial" w:cs="Arial" w:hAnsi="Arial"/>
          <w:sz w:val="24"/>
          <w:szCs w:val="24"/>
        </w:rPr>
        <w:t>,</w:t>
      </w:r>
      <w:r>
        <w:rPr>
          <w:rFonts w:ascii="Arial" w:cs="Arial" w:hAnsi="Arial"/>
          <w:sz w:val="24"/>
          <w:szCs w:val="24"/>
        </w:rPr>
        <w:t xml:space="preserve"> 2025).</w:t>
      </w:r>
      <w:r>
        <w:rPr>
          <w:rFonts w:ascii="Arial" w:cs="Arial" w:hAnsi="Arial"/>
          <w:sz w:val="24"/>
          <w:szCs w:val="24"/>
        </w:rPr>
        <w:t xml:space="preserve"> </w:t>
      </w:r>
    </w:p>
    <w:p>
      <w:pPr>
        <w:pStyle w:val="style0"/>
        <w:spacing w:before="120" w:after="0" w:lineRule="auto" w:line="360"/>
        <w:jc w:val="both"/>
        <w:rPr>
          <w:rFonts w:ascii="Arial" w:cs="Arial" w:hAnsi="Arial"/>
          <w:sz w:val="24"/>
          <w:szCs w:val="24"/>
        </w:rPr>
      </w:pPr>
      <w:r>
        <w:rPr>
          <w:rFonts w:ascii="Arial" w:cs="Arial" w:hAnsi="Arial"/>
          <w:sz w:val="24"/>
          <w:szCs w:val="24"/>
          <w:lang w:val="es-ES"/>
        </w:rPr>
        <w:t>La existencia de proyectos emblemáticos como el gasoducto “Poder de Siberia” que transporta gas natural desde Rusia hasta China</w:t>
      </w:r>
      <w:r>
        <w:rPr>
          <w:rFonts w:ascii="Arial" w:cs="Arial" w:hAnsi="Arial"/>
          <w:sz w:val="24"/>
          <w:szCs w:val="24"/>
        </w:rPr>
        <w:t xml:space="preserve"> </w:t>
      </w:r>
      <w:r>
        <w:rPr>
          <w:rFonts w:ascii="Arial" w:cs="Arial" w:hAnsi="Arial"/>
          <w:sz w:val="24"/>
          <w:szCs w:val="24"/>
        </w:rPr>
        <w:t>y el oleoducto “Siberia Oriental-Oceánico Pacifico”</w:t>
      </w:r>
      <w:r>
        <w:rPr>
          <w:rFonts w:ascii="Arial" w:cs="Arial" w:hAnsi="Arial"/>
          <w:sz w:val="24"/>
          <w:szCs w:val="24"/>
        </w:rPr>
        <w:t>,</w:t>
      </w:r>
      <w:r>
        <w:rPr>
          <w:rFonts w:ascii="Arial" w:cs="Arial" w:hAnsi="Arial"/>
          <w:sz w:val="24"/>
          <w:szCs w:val="24"/>
        </w:rPr>
        <w:t xml:space="preserve"> que suministra petróleo a varios países de la región</w:t>
      </w:r>
      <w:r>
        <w:rPr>
          <w:rFonts w:ascii="Arial" w:cs="Arial" w:hAnsi="Arial"/>
          <w:sz w:val="24"/>
          <w:szCs w:val="24"/>
        </w:rPr>
        <w:t>,</w:t>
      </w:r>
      <w:r>
        <w:rPr>
          <w:rFonts w:ascii="Arial" w:cs="Arial" w:hAnsi="Arial"/>
          <w:sz w:val="24"/>
          <w:szCs w:val="24"/>
        </w:rPr>
        <w:t xml:space="preserve"> ilustran la creciente interdependencia energética entre Moscú y las potencias asiáticas.</w:t>
      </w:r>
      <w:r>
        <w:rPr>
          <w:rFonts w:ascii="Arial" w:cs="Arial" w:hAnsi="Arial"/>
          <w:b/>
          <w:bCs/>
          <w:sz w:val="24"/>
          <w:szCs w:val="24"/>
        </w:rPr>
        <w:t xml:space="preserve"> </w:t>
      </w:r>
      <w:r>
        <w:rPr>
          <w:rFonts w:ascii="Arial" w:cs="Arial" w:hAnsi="Arial"/>
          <w:b/>
          <w:bCs/>
          <w:sz w:val="24"/>
          <w:szCs w:val="24"/>
        </w:rPr>
        <w:t>(</w:t>
      </w:r>
      <w:r>
        <w:rPr>
          <w:rFonts w:ascii="Arial" w:cs="Arial" w:hAnsi="Arial"/>
          <w:sz w:val="24"/>
          <w:szCs w:val="24"/>
        </w:rPr>
        <w:t xml:space="preserve">Castiglione, T. 2025).  </w:t>
      </w:r>
    </w:p>
    <w:p>
      <w:pPr>
        <w:pStyle w:val="style0"/>
        <w:spacing w:before="120" w:after="0" w:lineRule="auto" w:line="360"/>
        <w:jc w:val="both"/>
        <w:rPr>
          <w:rFonts w:ascii="Arial" w:cs="Arial" w:hAnsi="Arial"/>
          <w:sz w:val="24"/>
          <w:szCs w:val="24"/>
          <w:lang w:val="es-ES"/>
        </w:rPr>
      </w:pPr>
      <w:r>
        <w:rPr>
          <w:rFonts w:ascii="Arial" w:cs="Arial" w:hAnsi="Arial"/>
          <w:sz w:val="24"/>
          <w:szCs w:val="24"/>
        </w:rPr>
        <w:t>Además,</w:t>
      </w:r>
      <w:r>
        <w:rPr>
          <w:rFonts w:ascii="Arial" w:cs="Arial" w:hAnsi="Arial"/>
          <w:sz w:val="24"/>
          <w:szCs w:val="24"/>
        </w:rPr>
        <w:t xml:space="preserve"> la empresa rusa de gas,</w:t>
      </w:r>
      <w:r>
        <w:rPr>
          <w:rFonts w:ascii="Arial" w:cs="Arial" w:hAnsi="Arial"/>
          <w:sz w:val="24"/>
          <w:szCs w:val="24"/>
        </w:rPr>
        <w:t xml:space="preserve"> </w:t>
      </w:r>
      <w:r>
        <w:rPr>
          <w:rFonts w:ascii="Arial" w:cs="Arial" w:hAnsi="Arial"/>
          <w:sz w:val="24"/>
          <w:szCs w:val="24"/>
        </w:rPr>
        <w:t>Gazprom</w:t>
      </w:r>
      <w:r>
        <w:rPr>
          <w:rFonts w:ascii="Arial" w:cs="Arial" w:hAnsi="Arial"/>
          <w:sz w:val="24"/>
          <w:szCs w:val="24"/>
        </w:rPr>
        <w:t>,</w:t>
      </w:r>
      <w:r>
        <w:rPr>
          <w:rFonts w:ascii="Arial" w:cs="Arial" w:hAnsi="Arial"/>
          <w:sz w:val="24"/>
          <w:szCs w:val="24"/>
        </w:rPr>
        <w:t xml:space="preserve"> tiene un plan de desarrollo de un gasoducto para los próximos diez años</w:t>
      </w:r>
      <w:r>
        <w:rPr>
          <w:rFonts w:ascii="Arial" w:cs="Arial" w:hAnsi="Arial"/>
          <w:sz w:val="24"/>
          <w:szCs w:val="24"/>
        </w:rPr>
        <w:t>,</w:t>
      </w:r>
      <w:r>
        <w:rPr>
          <w:rFonts w:ascii="Arial" w:cs="Arial" w:hAnsi="Arial"/>
          <w:sz w:val="24"/>
          <w:szCs w:val="24"/>
        </w:rPr>
        <w:t xml:space="preserve"> que facilitaría el suministro de gas directamente hasta China.</w:t>
      </w:r>
      <w:r>
        <w:rPr>
          <w:rFonts w:ascii="Arial" w:cs="Arial" w:hAnsi="Arial"/>
          <w:b/>
          <w:bCs/>
          <w:sz w:val="24"/>
          <w:szCs w:val="24"/>
        </w:rPr>
        <w:t xml:space="preserve"> </w:t>
      </w:r>
      <w:r>
        <w:rPr>
          <w:rFonts w:ascii="Arial" w:cs="Arial" w:hAnsi="Arial"/>
          <w:b/>
          <w:bCs/>
          <w:sz w:val="24"/>
          <w:szCs w:val="24"/>
        </w:rPr>
        <w:t>(</w:t>
      </w:r>
      <w:r>
        <w:rPr>
          <w:rFonts w:ascii="Arial" w:cs="Arial" w:hAnsi="Arial"/>
          <w:sz w:val="24"/>
          <w:szCs w:val="24"/>
        </w:rPr>
        <w:t>Yongli</w:t>
      </w:r>
      <w:r>
        <w:rPr>
          <w:rFonts w:ascii="Arial" w:cs="Arial" w:hAnsi="Arial"/>
          <w:sz w:val="24"/>
          <w:szCs w:val="24"/>
        </w:rPr>
        <w:t>, G. 2025).</w:t>
      </w:r>
      <w:r>
        <w:rPr>
          <w:rFonts w:ascii="Arial" w:cs="Arial" w:hAnsi="Arial"/>
          <w:b/>
          <w:bCs/>
          <w:sz w:val="24"/>
          <w:szCs w:val="24"/>
        </w:rPr>
        <w:t xml:space="preserve"> </w:t>
      </w:r>
      <w:r>
        <w:rPr>
          <w:rFonts w:ascii="Arial" w:cs="Arial" w:hAnsi="Arial"/>
          <w:b/>
          <w:bCs/>
          <w:i/>
          <w:iCs/>
          <w:sz w:val="24"/>
          <w:szCs w:val="24"/>
        </w:rPr>
        <w:t xml:space="preserve"> </w:t>
      </w:r>
      <w:r>
        <w:rPr>
          <w:rFonts w:ascii="Arial" w:cs="Arial" w:hAnsi="Arial"/>
          <w:sz w:val="24"/>
          <w:szCs w:val="24"/>
        </w:rPr>
        <w:t xml:space="preserve"> De ser consolidado este proyecto, se incrementarían las exportaciones gasíferas rusas en gran medida. </w:t>
      </w:r>
    </w:p>
    <w:p>
      <w:pPr>
        <w:pStyle w:val="style0"/>
        <w:spacing w:before="120" w:after="0" w:lineRule="auto" w:line="360"/>
        <w:jc w:val="both"/>
        <w:rPr>
          <w:rFonts w:ascii="Arial" w:cs="Arial" w:hAnsi="Arial"/>
          <w:color w:val="ff0000"/>
          <w:sz w:val="24"/>
          <w:szCs w:val="24"/>
        </w:rPr>
      </w:pPr>
      <w:r>
        <w:rPr>
          <w:rFonts w:ascii="Arial" w:cs="Arial" w:hAnsi="Arial"/>
          <w:sz w:val="24"/>
          <w:szCs w:val="24"/>
        </w:rPr>
        <w:t>En el caso de los países de Asia Central, Azerbaiyán acordó importar gas ruso para intentar cumplir con los compromisos de aumentar los suministros de su propio gas</w:t>
      </w:r>
      <w:r>
        <w:rPr>
          <w:rFonts w:ascii="Arial" w:cs="Arial" w:hAnsi="Arial"/>
          <w:sz w:val="24"/>
          <w:szCs w:val="24"/>
        </w:rPr>
        <w:t>,</w:t>
      </w:r>
      <w:r>
        <w:rPr>
          <w:rFonts w:ascii="Arial" w:cs="Arial" w:hAnsi="Arial"/>
          <w:sz w:val="24"/>
          <w:szCs w:val="24"/>
        </w:rPr>
        <w:t xml:space="preserve"> canalizado a Europa.</w:t>
      </w:r>
      <w:r>
        <w:rPr>
          <w:rFonts w:ascii="Arial" w:cs="Arial" w:hAnsi="Arial"/>
          <w:sz w:val="24"/>
          <w:szCs w:val="24"/>
        </w:rPr>
        <w:t xml:space="preserve"> </w:t>
      </w:r>
      <w:r>
        <w:rPr>
          <w:rFonts w:ascii="Arial" w:cs="Arial" w:hAnsi="Arial"/>
          <w:sz w:val="24"/>
          <w:szCs w:val="24"/>
        </w:rPr>
        <w:t>Uzbekistán</w:t>
      </w:r>
      <w:r>
        <w:rPr>
          <w:rFonts w:ascii="Arial" w:cs="Arial" w:hAnsi="Arial"/>
          <w:sz w:val="24"/>
          <w:szCs w:val="24"/>
        </w:rPr>
        <w:t>,</w:t>
      </w:r>
      <w:r>
        <w:rPr>
          <w:rFonts w:ascii="Arial" w:cs="Arial" w:hAnsi="Arial"/>
          <w:sz w:val="24"/>
          <w:szCs w:val="24"/>
        </w:rPr>
        <w:t xml:space="preserve"> en 2023</w:t>
      </w:r>
      <w:r>
        <w:rPr>
          <w:rFonts w:ascii="Arial" w:cs="Arial" w:hAnsi="Arial"/>
          <w:sz w:val="24"/>
          <w:szCs w:val="24"/>
        </w:rPr>
        <w:t>,</w:t>
      </w:r>
      <w:r>
        <w:rPr>
          <w:rFonts w:ascii="Arial" w:cs="Arial" w:hAnsi="Arial"/>
          <w:sz w:val="24"/>
          <w:szCs w:val="24"/>
        </w:rPr>
        <w:t xml:space="preserve"> </w:t>
      </w:r>
      <w:r>
        <w:rPr>
          <w:rFonts w:ascii="Arial" w:cs="Arial" w:hAnsi="Arial"/>
          <w:sz w:val="24"/>
          <w:szCs w:val="24"/>
        </w:rPr>
        <w:t>comenzó</w:t>
      </w:r>
      <w:r>
        <w:rPr>
          <w:rFonts w:ascii="Arial" w:cs="Arial" w:hAnsi="Arial"/>
          <w:sz w:val="24"/>
          <w:szCs w:val="24"/>
        </w:rPr>
        <w:t xml:space="preserve"> a importar 2.800 millones de metros cúbicos de gas natural</w:t>
      </w:r>
      <w:r>
        <w:rPr>
          <w:rFonts w:ascii="Arial" w:cs="Arial" w:hAnsi="Arial"/>
          <w:sz w:val="24"/>
          <w:szCs w:val="24"/>
        </w:rPr>
        <w:t>,</w:t>
      </w:r>
      <w:r>
        <w:rPr>
          <w:rFonts w:ascii="Arial" w:cs="Arial" w:hAnsi="Arial"/>
          <w:sz w:val="24"/>
          <w:szCs w:val="24"/>
        </w:rPr>
        <w:t xml:space="preserve"> anualmente</w:t>
      </w:r>
      <w:r>
        <w:rPr>
          <w:rFonts w:ascii="Arial" w:cs="Arial" w:hAnsi="Arial"/>
          <w:sz w:val="24"/>
          <w:szCs w:val="24"/>
        </w:rPr>
        <w:t>,</w:t>
      </w:r>
      <w:r>
        <w:rPr>
          <w:rFonts w:ascii="Arial" w:cs="Arial" w:hAnsi="Arial"/>
          <w:sz w:val="24"/>
          <w:szCs w:val="24"/>
        </w:rPr>
        <w:t xml:space="preserve"> desde Rusia y aspira a casi cuatriplicar esta cifra para 2030 y Kazajistán aún depende de las rutas de exportación rusa para más del 90% de sus ventas de petróleo. </w:t>
      </w:r>
      <w:bookmarkStart w:id="0" w:name="_Hlk204821923"/>
      <w:r>
        <w:rPr>
          <w:rFonts w:ascii="Arial" w:cs="Arial" w:hAnsi="Arial"/>
          <w:sz w:val="24"/>
          <w:szCs w:val="24"/>
        </w:rPr>
        <w:t xml:space="preserve">(Hess, M. 2024). </w:t>
      </w:r>
    </w:p>
    <w:bookmarkEnd w:id="0"/>
    <w:p>
      <w:pPr>
        <w:pStyle w:val="style0"/>
        <w:spacing w:before="120" w:after="0" w:lineRule="auto" w:line="360"/>
        <w:jc w:val="both"/>
        <w:rPr>
          <w:rFonts w:ascii="Arial" w:cs="Arial" w:hAnsi="Arial"/>
          <w:sz w:val="24"/>
          <w:szCs w:val="24"/>
        </w:rPr>
      </w:pPr>
      <w:r>
        <w:rPr>
          <w:rFonts w:ascii="Arial" w:cs="Arial" w:hAnsi="Arial"/>
          <w:sz w:val="24"/>
          <w:szCs w:val="24"/>
        </w:rPr>
        <w:t xml:space="preserve">Por tanto, se puede apreciar como los países de esta región, que son exportadores de energía, han incrementado las importaciones de hidrocarburos </w:t>
      </w:r>
      <w:r>
        <w:rPr>
          <w:rFonts w:ascii="Arial" w:cs="Arial" w:hAnsi="Arial"/>
          <w:sz w:val="24"/>
          <w:szCs w:val="24"/>
        </w:rPr>
        <w:t xml:space="preserve">rusos con el objetivo de cumplir con su seguridad energética y mantener sus niveles de exportaciones a Europa. </w:t>
      </w:r>
    </w:p>
    <w:p>
      <w:pPr>
        <w:pStyle w:val="style0"/>
        <w:spacing w:before="120" w:after="0" w:lineRule="auto" w:line="360"/>
        <w:jc w:val="both"/>
        <w:rPr>
          <w:rFonts w:ascii="Arial" w:cs="Arial" w:hAnsi="Arial"/>
          <w:sz w:val="24"/>
          <w:szCs w:val="24"/>
        </w:rPr>
      </w:pPr>
      <w:r>
        <w:rPr>
          <w:rFonts w:ascii="Arial" w:cs="Arial" w:hAnsi="Arial"/>
          <w:sz w:val="24"/>
          <w:szCs w:val="24"/>
        </w:rPr>
        <w:t>Por tanto, la exportación de energía a los países europeos es una de las razones fundamentales por las cuales los territorios de esta zona han incrementado sus niveles de importaci</w:t>
      </w:r>
      <w:r>
        <w:rPr>
          <w:rFonts w:ascii="Arial" w:cs="Arial" w:hAnsi="Arial"/>
          <w:sz w:val="24"/>
          <w:szCs w:val="24"/>
        </w:rPr>
        <w:t>ón</w:t>
      </w:r>
      <w:r>
        <w:rPr>
          <w:rFonts w:ascii="Arial" w:cs="Arial" w:hAnsi="Arial"/>
          <w:sz w:val="24"/>
          <w:szCs w:val="24"/>
        </w:rPr>
        <w:t>. Además, esto pudiera significar que los países miembros de la UE importan energía rusa a través de estos territorios como terceros países.</w:t>
      </w:r>
      <w:r>
        <w:rPr>
          <w:rFonts w:ascii="Arial" w:cs="Arial" w:hAnsi="Arial"/>
          <w:sz w:val="24"/>
          <w:szCs w:val="24"/>
        </w:rPr>
        <w:t xml:space="preserve"> Ejemplo de esto sería </w:t>
      </w:r>
      <w:r>
        <w:rPr>
          <w:rFonts w:ascii="Arial" w:cs="Arial" w:hAnsi="Arial"/>
          <w:sz w:val="24"/>
          <w:szCs w:val="24"/>
        </w:rPr>
        <w:t>Kazajistán</w:t>
      </w:r>
      <w:r>
        <w:rPr>
          <w:rFonts w:ascii="Arial" w:cs="Arial" w:hAnsi="Arial"/>
          <w:sz w:val="24"/>
          <w:szCs w:val="24"/>
        </w:rPr>
        <w:t xml:space="preserve">, que como se pudo apreciar desde el principio de la investigación, se ha convertido en uno de los principales proveedores de petróleo a la UE y además ha incrementado su nivel de importaciones de petróleo ruso. </w:t>
      </w:r>
    </w:p>
    <w:p>
      <w:pPr>
        <w:pStyle w:val="style0"/>
        <w:spacing w:before="120" w:after="0" w:lineRule="auto" w:line="360"/>
        <w:jc w:val="both"/>
        <w:rPr>
          <w:rFonts w:ascii="Arial" w:cs="Arial" w:hAnsi="Arial"/>
          <w:sz w:val="24"/>
          <w:szCs w:val="24"/>
        </w:rPr>
      </w:pPr>
      <w:r>
        <w:rPr>
          <w:rFonts w:ascii="Arial" w:cs="Arial" w:hAnsi="Arial"/>
          <w:sz w:val="24"/>
          <w:szCs w:val="24"/>
        </w:rPr>
        <w:t>EEUU</w:t>
      </w:r>
      <w:r>
        <w:rPr>
          <w:rFonts w:ascii="Arial" w:cs="Arial" w:hAnsi="Arial"/>
          <w:sz w:val="24"/>
          <w:szCs w:val="24"/>
        </w:rPr>
        <w:t>,</w:t>
      </w:r>
      <w:r>
        <w:rPr>
          <w:rFonts w:ascii="Arial" w:cs="Arial" w:hAnsi="Arial"/>
          <w:sz w:val="24"/>
          <w:szCs w:val="24"/>
        </w:rPr>
        <w:t xml:space="preserve"> por su parte</w:t>
      </w:r>
      <w:r>
        <w:rPr>
          <w:rFonts w:ascii="Arial" w:cs="Arial" w:hAnsi="Arial"/>
          <w:sz w:val="24"/>
          <w:szCs w:val="24"/>
        </w:rPr>
        <w:t xml:space="preserve">, intenta mantenerse en el primer lugar como país proveedor de petróleo y gas natural a la UE. Por tanto, una de las medidas que intentó poner en práctica, con el fin de seguir aislando la influencia rusa, en esta ocasión, de Asia, fue </w:t>
      </w:r>
      <w:r>
        <w:rPr>
          <w:rFonts w:ascii="Arial" w:cs="Arial" w:hAnsi="Arial"/>
          <w:sz w:val="24"/>
          <w:szCs w:val="24"/>
        </w:rPr>
        <w:t xml:space="preserve">la imposición de un 25% de un </w:t>
      </w:r>
      <w:r>
        <w:rPr>
          <w:rFonts w:ascii="Arial" w:cs="Arial" w:hAnsi="Arial"/>
          <w:sz w:val="24"/>
          <w:szCs w:val="24"/>
        </w:rPr>
        <w:t xml:space="preserve">arancel </w:t>
      </w:r>
      <w:r>
        <w:rPr>
          <w:rFonts w:ascii="Arial" w:cs="Arial" w:hAnsi="Arial"/>
          <w:sz w:val="24"/>
          <w:szCs w:val="24"/>
        </w:rPr>
        <w:t xml:space="preserve">adicional </w:t>
      </w:r>
      <w:r>
        <w:rPr>
          <w:rFonts w:ascii="Arial" w:cs="Arial" w:hAnsi="Arial"/>
          <w:sz w:val="24"/>
          <w:szCs w:val="24"/>
        </w:rPr>
        <w:t>a</w:t>
      </w:r>
      <w:r>
        <w:rPr>
          <w:rFonts w:ascii="Arial" w:cs="Arial" w:hAnsi="Arial"/>
          <w:sz w:val="24"/>
          <w:szCs w:val="24"/>
        </w:rPr>
        <w:t xml:space="preserve"> las importaciones de productos indios por comprar</w:t>
      </w:r>
      <w:r>
        <w:rPr>
          <w:rFonts w:ascii="Arial" w:cs="Arial" w:hAnsi="Arial"/>
          <w:sz w:val="24"/>
          <w:szCs w:val="24"/>
        </w:rPr>
        <w:t xml:space="preserve"> crudo ruso. La India firmemente rechazó estas amenazas y en uno de sus comunicados oficiales</w:t>
      </w:r>
      <w:r>
        <w:rPr>
          <w:rFonts w:ascii="Arial" w:cs="Arial" w:hAnsi="Arial"/>
          <w:sz w:val="24"/>
          <w:szCs w:val="24"/>
        </w:rPr>
        <w:t xml:space="preserve"> el ministro de Relaciones Exteriores d</w:t>
      </w:r>
      <w:r>
        <w:rPr>
          <w:rFonts w:ascii="Arial" w:cs="Arial" w:hAnsi="Arial"/>
          <w:sz w:val="24"/>
          <w:szCs w:val="24"/>
        </w:rPr>
        <w:t>el país</w:t>
      </w:r>
      <w:r>
        <w:rPr>
          <w:rFonts w:ascii="Arial" w:cs="Arial" w:hAnsi="Arial"/>
          <w:sz w:val="24"/>
          <w:szCs w:val="24"/>
        </w:rPr>
        <w:t xml:space="preserve">, </w:t>
      </w:r>
      <w:r>
        <w:rPr>
          <w:rFonts w:ascii="Arial" w:cs="Arial" w:hAnsi="Arial"/>
          <w:sz w:val="24"/>
          <w:szCs w:val="24"/>
        </w:rPr>
        <w:t>Subrahmanyam</w:t>
      </w:r>
      <w:r>
        <w:rPr>
          <w:rFonts w:ascii="Arial" w:cs="Arial" w:hAnsi="Arial"/>
          <w:sz w:val="24"/>
          <w:szCs w:val="24"/>
        </w:rPr>
        <w:t xml:space="preserve"> </w:t>
      </w:r>
      <w:r>
        <w:rPr>
          <w:rFonts w:ascii="Arial" w:cs="Arial" w:hAnsi="Arial"/>
          <w:sz w:val="24"/>
          <w:szCs w:val="24"/>
        </w:rPr>
        <w:t>Jaishankar</w:t>
      </w:r>
      <w:r>
        <w:rPr>
          <w:rFonts w:ascii="Arial" w:cs="Arial" w:hAnsi="Arial"/>
          <w:sz w:val="24"/>
          <w:szCs w:val="24"/>
        </w:rPr>
        <w:t xml:space="preserve"> </w:t>
      </w:r>
      <w:r>
        <w:rPr>
          <w:rFonts w:ascii="Arial" w:cs="Arial" w:hAnsi="Arial"/>
          <w:sz w:val="24"/>
          <w:szCs w:val="24"/>
        </w:rPr>
        <w:t>expresó</w:t>
      </w:r>
      <w:r>
        <w:rPr>
          <w:rFonts w:ascii="Arial" w:cs="Arial" w:hAnsi="Arial"/>
          <w:sz w:val="24"/>
          <w:szCs w:val="24"/>
        </w:rPr>
        <w:t>, refiriéndose a la procedencia de su petróleo:</w:t>
      </w:r>
      <w:r>
        <w:rPr>
          <w:rFonts w:ascii="Arial" w:cs="Arial" w:hAnsi="Arial"/>
          <w:sz w:val="24"/>
          <w:szCs w:val="24"/>
        </w:rPr>
        <w:t xml:space="preserve"> “</w:t>
      </w:r>
      <w:r>
        <w:rPr>
          <w:rFonts w:ascii="Arial" w:cs="Arial" w:hAnsi="Arial"/>
          <w:sz w:val="24"/>
          <w:szCs w:val="24"/>
        </w:rPr>
        <w:t>Si no les gusta, no lo compren</w:t>
      </w:r>
      <w:r>
        <w:rPr>
          <w:rFonts w:ascii="Arial" w:cs="Arial" w:hAnsi="Arial"/>
          <w:sz w:val="24"/>
          <w:szCs w:val="24"/>
        </w:rPr>
        <w:t xml:space="preserve">”. </w:t>
      </w:r>
    </w:p>
    <w:p>
      <w:pPr>
        <w:pStyle w:val="style0"/>
        <w:spacing w:before="120" w:after="0" w:lineRule="auto" w:line="360"/>
        <w:jc w:val="both"/>
        <w:rPr>
          <w:rFonts w:ascii="Arial" w:cs="Arial" w:hAnsi="Arial"/>
          <w:sz w:val="24"/>
          <w:szCs w:val="24"/>
        </w:rPr>
      </w:pPr>
      <w:r>
        <w:rPr>
          <w:rFonts w:ascii="Arial" w:cs="Arial" w:hAnsi="Arial"/>
          <w:sz w:val="24"/>
          <w:szCs w:val="24"/>
        </w:rPr>
        <w:t xml:space="preserve">No bastándole esto a </w:t>
      </w:r>
      <w:r>
        <w:rPr>
          <w:rFonts w:ascii="Arial" w:cs="Arial" w:hAnsi="Arial"/>
          <w:sz w:val="24"/>
          <w:szCs w:val="24"/>
        </w:rPr>
        <w:t>Tump</w:t>
      </w:r>
      <w:r>
        <w:rPr>
          <w:rFonts w:ascii="Arial" w:cs="Arial" w:hAnsi="Arial"/>
          <w:sz w:val="24"/>
          <w:szCs w:val="24"/>
        </w:rPr>
        <w:t xml:space="preserve">, el miércoles 27 de agosto impuso un 25% adicional a los aranceles de las importaciones de la India. La Casa Blanca ha invocado la Ley de Poderes </w:t>
      </w:r>
      <w:r>
        <w:rPr>
          <w:rFonts w:ascii="Arial" w:cs="Arial" w:hAnsi="Arial"/>
          <w:sz w:val="24"/>
          <w:szCs w:val="24"/>
        </w:rPr>
        <w:t>Económicos</w:t>
      </w:r>
      <w:r>
        <w:rPr>
          <w:rFonts w:ascii="Arial" w:cs="Arial" w:hAnsi="Arial"/>
          <w:sz w:val="24"/>
          <w:szCs w:val="24"/>
        </w:rPr>
        <w:t xml:space="preserve"> de Emergencia Internacional (IEEPA), un </w:t>
      </w:r>
      <w:r>
        <w:rPr>
          <w:rFonts w:ascii="Arial" w:cs="Arial" w:hAnsi="Arial"/>
          <w:sz w:val="24"/>
          <w:szCs w:val="24"/>
        </w:rPr>
        <w:t>instrumento</w:t>
      </w:r>
      <w:r>
        <w:rPr>
          <w:rFonts w:ascii="Arial" w:cs="Arial" w:hAnsi="Arial"/>
          <w:sz w:val="24"/>
          <w:szCs w:val="24"/>
        </w:rPr>
        <w:t xml:space="preserve"> de seguridad nacional. La justificación legal es que la compra de petróleo ruso por la India constituye una amenaza para la seguridad de </w:t>
      </w:r>
      <w:r>
        <w:rPr>
          <w:rFonts w:ascii="Arial" w:cs="Arial" w:hAnsi="Arial"/>
          <w:sz w:val="24"/>
          <w:szCs w:val="24"/>
        </w:rPr>
        <w:t>EE. UU</w:t>
      </w:r>
      <w:r>
        <w:rPr>
          <w:rFonts w:ascii="Arial" w:cs="Arial" w:hAnsi="Arial"/>
          <w:sz w:val="24"/>
          <w:szCs w:val="24"/>
        </w:rPr>
        <w:t xml:space="preserve"> </w:t>
      </w:r>
    </w:p>
    <w:p>
      <w:pPr>
        <w:pStyle w:val="style0"/>
        <w:spacing w:before="120" w:after="0" w:lineRule="auto" w:line="360"/>
        <w:jc w:val="both"/>
        <w:rPr>
          <w:rFonts w:ascii="Arial" w:cs="Arial" w:hAnsi="Arial"/>
          <w:sz w:val="24"/>
          <w:szCs w:val="24"/>
        </w:rPr>
      </w:pPr>
      <w:r>
        <w:rPr>
          <w:rFonts w:ascii="Arial" w:cs="Arial" w:hAnsi="Arial"/>
          <w:sz w:val="24"/>
          <w:szCs w:val="24"/>
        </w:rPr>
        <w:t xml:space="preserve">Esta situación ha provocado, además, un acercamiento ente la India y China. Esto ha sido una sorpresa para </w:t>
      </w:r>
      <w:r>
        <w:rPr>
          <w:rFonts w:ascii="Arial" w:cs="Arial" w:hAnsi="Arial"/>
          <w:sz w:val="24"/>
          <w:szCs w:val="24"/>
        </w:rPr>
        <w:t>much</w:t>
      </w:r>
      <w:r>
        <w:rPr>
          <w:rFonts w:ascii="Arial" w:cs="Arial" w:hAnsi="Arial"/>
          <w:sz w:val="24"/>
          <w:szCs w:val="24"/>
        </w:rPr>
        <w:t xml:space="preserve">os, debido principalmente a las no tan favorables relaciones que existían entre ambos estados. </w:t>
      </w:r>
      <w:r>
        <w:rPr>
          <w:rFonts w:ascii="Arial" w:cs="Arial" w:hAnsi="Arial"/>
          <w:sz w:val="24"/>
          <w:szCs w:val="24"/>
        </w:rPr>
        <w:t xml:space="preserve">El ministro chino Wang Yi dijo que los dos países debían </w:t>
      </w:r>
      <w:r>
        <w:rPr>
          <w:rFonts w:ascii="Arial" w:cs="Arial" w:hAnsi="Arial"/>
          <w:sz w:val="24"/>
          <w:szCs w:val="24"/>
        </w:rPr>
        <w:t>“</w:t>
      </w:r>
      <w:r>
        <w:rPr>
          <w:rFonts w:ascii="Arial" w:cs="Arial" w:hAnsi="Arial"/>
          <w:sz w:val="24"/>
          <w:szCs w:val="24"/>
        </w:rPr>
        <w:t>verse uno al otro como socios y oportunidades, y no como adversarios o amenazas</w:t>
      </w:r>
      <w:r>
        <w:rPr>
          <w:rFonts w:ascii="Arial" w:cs="Arial" w:hAnsi="Arial"/>
          <w:sz w:val="24"/>
          <w:szCs w:val="24"/>
        </w:rPr>
        <w:t>”</w:t>
      </w:r>
      <w:r>
        <w:rPr>
          <w:rFonts w:ascii="Arial" w:cs="Arial" w:hAnsi="Arial"/>
          <w:sz w:val="24"/>
          <w:szCs w:val="24"/>
        </w:rPr>
        <w:t>.</w:t>
      </w:r>
    </w:p>
    <w:p>
      <w:pPr>
        <w:pStyle w:val="style0"/>
        <w:spacing w:before="120" w:after="0" w:lineRule="auto" w:line="360"/>
        <w:jc w:val="both"/>
        <w:rPr>
          <w:rFonts w:ascii="Arial" w:cs="Arial" w:hAnsi="Arial"/>
          <w:sz w:val="24"/>
          <w:szCs w:val="24"/>
        </w:rPr>
      </w:pPr>
      <w:r>
        <w:rPr>
          <w:rFonts w:ascii="Arial" w:cs="Arial" w:hAnsi="Arial"/>
          <w:sz w:val="24"/>
          <w:szCs w:val="24"/>
        </w:rPr>
        <w:t xml:space="preserve">Esta situación nos demuestra una vez más que la política comercial energética de Rusia representa una amenaza para occidente y que tanto la UE como los EEUU intentan constantemente eliminar la influencia rusa, ya no solo de Europa sino también de Asia. </w:t>
      </w:r>
    </w:p>
    <w:p>
      <w:pPr>
        <w:pStyle w:val="style0"/>
        <w:autoSpaceDE w:val="false"/>
        <w:autoSpaceDN w:val="false"/>
        <w:adjustRightInd w:val="false"/>
        <w:spacing w:before="120" w:after="0" w:lineRule="auto" w:line="360"/>
        <w:jc w:val="center"/>
        <w:rPr>
          <w:rFonts w:ascii="Arial" w:cs="Arial" w:hAnsi="Arial"/>
          <w:b/>
          <w:bCs/>
          <w:color w:val="000000"/>
          <w:sz w:val="24"/>
          <w:szCs w:val="24"/>
        </w:rPr>
      </w:pPr>
      <w:r>
        <w:rPr>
          <w:rFonts w:ascii="Arial" w:cs="Arial" w:hAnsi="Arial"/>
          <w:b/>
          <w:bCs/>
          <w:sz w:val="24"/>
          <w:szCs w:val="24"/>
        </w:rPr>
        <w:t>Conclusiones</w:t>
      </w:r>
    </w:p>
    <w:p>
      <w:pPr>
        <w:pStyle w:val="style0"/>
        <w:autoSpaceDE w:val="false"/>
        <w:autoSpaceDN w:val="false"/>
        <w:adjustRightInd w:val="false"/>
        <w:spacing w:before="120" w:after="0" w:lineRule="auto" w:line="360"/>
        <w:jc w:val="both"/>
        <w:rPr>
          <w:rFonts w:ascii="Arial" w:cs="Arial" w:hAnsi="Arial"/>
          <w:color w:val="000000"/>
          <w:sz w:val="24"/>
          <w:szCs w:val="24"/>
        </w:rPr>
      </w:pPr>
      <w:r>
        <w:rPr>
          <w:rFonts w:ascii="Arial" w:cs="Arial" w:hAnsi="Arial"/>
          <w:color w:val="000000"/>
          <w:sz w:val="24"/>
          <w:szCs w:val="24"/>
        </w:rPr>
        <w:t xml:space="preserve">A modo de conclusión se puede afirmar que las mayores afectaciones con los paquetes de sanciones impuestos por la </w:t>
      </w:r>
      <w:r>
        <w:rPr>
          <w:rFonts w:ascii="Arial" w:cs="Arial" w:hAnsi="Arial"/>
          <w:color w:val="000000"/>
          <w:sz w:val="24"/>
          <w:szCs w:val="24"/>
        </w:rPr>
        <w:t>UE,</w:t>
      </w:r>
      <w:r>
        <w:rPr>
          <w:rFonts w:ascii="Arial" w:cs="Arial" w:hAnsi="Arial"/>
          <w:color w:val="000000"/>
          <w:sz w:val="24"/>
          <w:szCs w:val="24"/>
        </w:rPr>
        <w:t xml:space="preserve"> van direccionadas hacia sus países miembros. La diversificación de fuentes de suministro de energía para mantener su seguridad energética se torna un poco complicado, principalmente para aquellos que dependen directamente de la energía rusa. Esto se torna a su vez contradictorio, pues a pesar de las prohibiciones de importar energía rusa, territorios como España, Bélgica y Francia son los países miembros de la UE que más han importado </w:t>
      </w:r>
      <w:r>
        <w:rPr>
          <w:rFonts w:ascii="Arial" w:cs="Arial" w:hAnsi="Arial"/>
          <w:color w:val="000000"/>
          <w:sz w:val="24"/>
          <w:szCs w:val="24"/>
        </w:rPr>
        <w:t xml:space="preserve">esa </w:t>
      </w:r>
      <w:r>
        <w:rPr>
          <w:rFonts w:ascii="Arial" w:cs="Arial" w:hAnsi="Arial"/>
          <w:color w:val="000000"/>
          <w:sz w:val="24"/>
          <w:szCs w:val="24"/>
        </w:rPr>
        <w:t>energía</w:t>
      </w:r>
      <w:r>
        <w:rPr>
          <w:rFonts w:ascii="Arial" w:cs="Arial" w:hAnsi="Arial"/>
          <w:color w:val="000000"/>
          <w:sz w:val="24"/>
          <w:szCs w:val="24"/>
        </w:rPr>
        <w:t>,</w:t>
      </w:r>
      <w:r>
        <w:rPr>
          <w:rFonts w:ascii="Arial" w:cs="Arial" w:hAnsi="Arial"/>
          <w:color w:val="000000"/>
          <w:sz w:val="24"/>
          <w:szCs w:val="24"/>
        </w:rPr>
        <w:t xml:space="preserve"> en los últimos meses.</w:t>
      </w:r>
    </w:p>
    <w:p>
      <w:pPr>
        <w:pStyle w:val="style0"/>
        <w:autoSpaceDE w:val="false"/>
        <w:autoSpaceDN w:val="false"/>
        <w:adjustRightInd w:val="false"/>
        <w:spacing w:before="120" w:after="0" w:lineRule="auto" w:line="360"/>
        <w:jc w:val="both"/>
        <w:rPr>
          <w:rFonts w:ascii="Arial" w:cs="Arial" w:hAnsi="Arial"/>
          <w:color w:val="000000"/>
          <w:sz w:val="24"/>
          <w:szCs w:val="24"/>
        </w:rPr>
      </w:pPr>
      <w:r>
        <w:rPr>
          <w:rFonts w:ascii="Arial" w:cs="Arial" w:hAnsi="Arial"/>
          <w:color w:val="000000"/>
          <w:sz w:val="24"/>
          <w:szCs w:val="24"/>
        </w:rPr>
        <w:t xml:space="preserve">La política </w:t>
      </w:r>
      <w:r>
        <w:rPr>
          <w:rFonts w:ascii="Arial" w:cs="Arial" w:hAnsi="Arial"/>
          <w:color w:val="000000"/>
          <w:sz w:val="24"/>
          <w:szCs w:val="24"/>
        </w:rPr>
        <w:t xml:space="preserve">comercial </w:t>
      </w:r>
      <w:r>
        <w:rPr>
          <w:rFonts w:ascii="Arial" w:cs="Arial" w:hAnsi="Arial"/>
          <w:color w:val="000000"/>
          <w:sz w:val="24"/>
          <w:szCs w:val="24"/>
        </w:rPr>
        <w:t xml:space="preserve">energética de </w:t>
      </w:r>
      <w:r>
        <w:rPr>
          <w:rFonts w:ascii="Arial" w:cs="Arial" w:hAnsi="Arial"/>
          <w:color w:val="000000"/>
          <w:sz w:val="24"/>
          <w:szCs w:val="24"/>
        </w:rPr>
        <w:t>R</w:t>
      </w:r>
      <w:r>
        <w:rPr>
          <w:rFonts w:ascii="Arial" w:cs="Arial" w:hAnsi="Arial"/>
          <w:color w:val="000000"/>
          <w:sz w:val="24"/>
          <w:szCs w:val="24"/>
        </w:rPr>
        <w:t>usia se ha redirigido hacia otras regio</w:t>
      </w:r>
      <w:r>
        <w:rPr>
          <w:rFonts w:ascii="Arial" w:cs="Arial" w:hAnsi="Arial"/>
          <w:color w:val="000000"/>
          <w:sz w:val="24"/>
          <w:szCs w:val="24"/>
        </w:rPr>
        <w:t>ne</w:t>
      </w:r>
      <w:r>
        <w:rPr>
          <w:rFonts w:ascii="Arial" w:cs="Arial" w:hAnsi="Arial"/>
          <w:color w:val="000000"/>
          <w:sz w:val="24"/>
          <w:szCs w:val="24"/>
        </w:rPr>
        <w:t>s en búsqueda nuevos mercados energéticos, principalmente hacia Asia con China y la India como principales importadores de energía rusa. Las medidas que le impuso la UE al territorio, lejos de afectar la economía interna de Rusia, lo que provocó fue un alza en la industria interna del país eslavo y la consolidación de nuevos socios comerciales que le permiten mantener sus niveles de exportaciones de energía.</w:t>
      </w:r>
    </w:p>
    <w:p>
      <w:pPr>
        <w:pStyle w:val="style0"/>
        <w:autoSpaceDE w:val="false"/>
        <w:autoSpaceDN w:val="false"/>
        <w:adjustRightInd w:val="false"/>
        <w:spacing w:before="120" w:after="0" w:lineRule="auto" w:line="360"/>
        <w:jc w:val="both"/>
        <w:rPr>
          <w:rFonts w:ascii="Arial" w:cs="Arial" w:hAnsi="Arial"/>
          <w:color w:val="000000"/>
          <w:sz w:val="24"/>
          <w:szCs w:val="24"/>
        </w:rPr>
      </w:pPr>
      <w:r>
        <w:rPr>
          <w:rFonts w:ascii="Arial" w:cs="Arial" w:hAnsi="Arial"/>
          <w:color w:val="000000"/>
          <w:sz w:val="24"/>
          <w:szCs w:val="24"/>
        </w:rPr>
        <w:t>Por tanto, se puede apreciar que esta situación ha provocado un cambio en la geopolítica actual que altera las relaciones entre Rusia y la Unión Europea. A partir de entonces, se consolidan nuevas alianzas en función de la cooperación internacional, no obstante, los países miembros de la UE buscan alternativas (poco legales) que le permiten seguir con el suministro de energía rusa.</w:t>
      </w:r>
    </w:p>
    <w:p>
      <w:pPr>
        <w:pStyle w:val="style0"/>
        <w:autoSpaceDE w:val="false"/>
        <w:autoSpaceDN w:val="false"/>
        <w:adjustRightInd w:val="false"/>
        <w:spacing w:before="120" w:after="0" w:lineRule="auto" w:line="360"/>
        <w:jc w:val="center"/>
        <w:rPr>
          <w:rFonts w:ascii="Arial" w:cs="Arial" w:hAnsi="Arial"/>
          <w:b/>
          <w:bCs/>
          <w:color w:val="000000"/>
          <w:sz w:val="24"/>
          <w:szCs w:val="24"/>
          <w:lang w:val="es-ES"/>
        </w:rPr>
      </w:pPr>
      <w:r>
        <w:rPr>
          <w:rFonts w:ascii="Arial" w:cs="Arial" w:hAnsi="Arial"/>
          <w:b/>
          <w:bCs/>
          <w:color w:val="000000"/>
          <w:sz w:val="24"/>
          <w:szCs w:val="24"/>
          <w:lang w:val="es-ES"/>
        </w:rPr>
        <w:t>Referencia</w:t>
      </w:r>
      <w:r>
        <w:rPr>
          <w:rFonts w:ascii="Arial" w:cs="Arial" w:hAnsi="Arial"/>
          <w:b/>
          <w:bCs/>
          <w:color w:val="000000"/>
          <w:sz w:val="24"/>
          <w:szCs w:val="24"/>
          <w:lang w:val="es-ES"/>
        </w:rPr>
        <w:t>s</w:t>
      </w:r>
      <w:r>
        <w:rPr>
          <w:rFonts w:ascii="Arial" w:cs="Arial" w:hAnsi="Arial"/>
          <w:b/>
          <w:bCs/>
          <w:color w:val="000000"/>
          <w:sz w:val="24"/>
          <w:szCs w:val="24"/>
          <w:lang w:val="es-ES"/>
        </w:rPr>
        <w:t xml:space="preserve"> bibliográfica</w:t>
      </w:r>
      <w:r>
        <w:rPr>
          <w:rFonts w:ascii="Arial" w:cs="Arial" w:hAnsi="Arial"/>
          <w:b/>
          <w:bCs/>
          <w:color w:val="000000"/>
          <w:sz w:val="24"/>
          <w:szCs w:val="24"/>
          <w:lang w:val="es-ES"/>
        </w:rPr>
        <w:t>s</w:t>
      </w:r>
    </w:p>
    <w:bookmarkStart w:id="1" w:name="_Hlk204288269"/>
    <w:bookmarkStart w:id="2" w:name="_Hlk204287759"/>
    <w:p>
      <w:pPr>
        <w:pStyle w:val="style0"/>
        <w:spacing w:after="0" w:lineRule="auto" w:line="240"/>
        <w:jc w:val="both"/>
        <w:rPr>
          <w:rFonts w:ascii="Arial" w:cs="Arial" w:hAnsi="Arial"/>
          <w:sz w:val="24"/>
          <w:szCs w:val="24"/>
        </w:rPr>
      </w:pPr>
    </w:p>
    <w:p>
      <w:pPr>
        <w:pStyle w:val="style0"/>
        <w:spacing w:after="0" w:lineRule="auto" w:line="240"/>
        <w:jc w:val="both"/>
        <w:rPr/>
      </w:pPr>
      <w:r>
        <w:rPr>
          <w:rFonts w:ascii="Arial" w:cs="Arial" w:hAnsi="Arial"/>
          <w:sz w:val="24"/>
          <w:szCs w:val="24"/>
        </w:rPr>
        <w:t>Casteglione</w:t>
      </w:r>
      <w:r>
        <w:rPr>
          <w:rFonts w:ascii="Arial" w:cs="Arial" w:hAnsi="Arial"/>
          <w:sz w:val="24"/>
          <w:szCs w:val="24"/>
        </w:rPr>
        <w:t>, T. (2025).</w:t>
      </w:r>
      <w:bookmarkEnd w:id="1"/>
      <w:r>
        <w:rPr>
          <w:rFonts w:ascii="Arial" w:cs="Arial" w:hAnsi="Arial"/>
          <w:sz w:val="24"/>
          <w:szCs w:val="24"/>
        </w:rPr>
        <w:t xml:space="preserve"> </w:t>
      </w:r>
      <w:bookmarkEnd w:id="2"/>
      <w:r>
        <w:rPr>
          <w:rFonts w:ascii="Arial" w:cs="Arial" w:hAnsi="Arial"/>
          <w:i/>
          <w:iCs/>
          <w:sz w:val="24"/>
          <w:szCs w:val="24"/>
        </w:rPr>
        <w:t xml:space="preserve">La Asociación Estratégica entre Rusia y los países de Asia. </w:t>
      </w:r>
      <w:r>
        <w:rPr>
          <w:rFonts w:ascii="Arial" w:cs="Arial" w:hAnsi="Arial"/>
          <w:sz w:val="24"/>
          <w:szCs w:val="24"/>
        </w:rPr>
        <w:t>Noticiaspia.com</w:t>
      </w:r>
      <w:r>
        <w:t xml:space="preserve"> </w:t>
      </w:r>
    </w:p>
    <w:p>
      <w:pPr>
        <w:pStyle w:val="style0"/>
        <w:spacing w:after="0" w:lineRule="auto" w:line="240"/>
        <w:jc w:val="both"/>
        <w:rPr>
          <w:rFonts w:ascii="Arial" w:cs="Arial" w:hAnsi="Arial"/>
          <w:sz w:val="24"/>
          <w:szCs w:val="24"/>
        </w:rPr>
      </w:pPr>
      <w:r>
        <w:rPr/>
        <w:fldChar w:fldCharType="begin"/>
      </w:r>
      <w:r>
        <w:instrText xml:space="preserve"> HYPERLINK "https://noticiaspia.com/la-asociacion-estrategica-entre-rusia-y-los-paises-de-asia/" </w:instrText>
      </w:r>
      <w:r>
        <w:rPr/>
        <w:fldChar w:fldCharType="separate"/>
      </w:r>
      <w:r>
        <w:rPr>
          <w:rStyle w:val="style85"/>
          <w:rFonts w:ascii="Arial" w:cs="Arial" w:hAnsi="Arial"/>
          <w:sz w:val="24"/>
          <w:szCs w:val="24"/>
        </w:rPr>
        <w:t>https://noticiaspia.com/la-asociacion-estrategica-entre-rusia-y-los-paises-de-asia/</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r>
        <w:rPr>
          <w:rFonts w:ascii="Arial" w:cs="Arial" w:hAnsi="Arial"/>
          <w:color w:val="000000"/>
          <w:sz w:val="24"/>
          <w:szCs w:val="24"/>
        </w:rPr>
        <w:t>Dirección General de Comunicación. (2025).</w:t>
      </w:r>
      <w:r>
        <w:rPr>
          <w:rFonts w:ascii="Arial" w:cs="Arial" w:hAnsi="Arial"/>
          <w:i/>
          <w:iCs/>
          <w:color w:val="000000"/>
          <w:sz w:val="24"/>
          <w:szCs w:val="24"/>
        </w:rPr>
        <w:t xml:space="preserve"> Hoja de ruta para eliminar por completo la dependencia de la UE de la energía rusa. </w:t>
      </w:r>
      <w:r>
        <w:rPr>
          <w:rFonts w:ascii="Arial" w:cs="Arial" w:hAnsi="Arial"/>
          <w:color w:val="000000"/>
          <w:sz w:val="24"/>
          <w:szCs w:val="24"/>
        </w:rPr>
        <w:t>Web oficial de la UE.</w:t>
      </w:r>
      <w:r>
        <w:rPr>
          <w:rFonts w:ascii="Arial" w:cs="Arial" w:hAnsi="Arial"/>
          <w:sz w:val="24"/>
          <w:szCs w:val="24"/>
        </w:rPr>
        <w:t xml:space="preserve"> </w:t>
      </w:r>
      <w:r>
        <w:rPr/>
        <w:fldChar w:fldCharType="begin"/>
      </w:r>
      <w:r>
        <w:instrText xml:space="preserve"> HYPERLINK "https://commission.europa.eu/news-and-media/news/roadmap-fully-end-eu-dependency-russian-energy-2025-05-06_es" </w:instrText>
      </w:r>
      <w:r>
        <w:rPr/>
        <w:fldChar w:fldCharType="separate"/>
      </w:r>
      <w:r>
        <w:rPr>
          <w:rStyle w:val="style85"/>
          <w:rFonts w:ascii="Arial" w:cs="Arial" w:hAnsi="Arial"/>
          <w:sz w:val="24"/>
          <w:szCs w:val="24"/>
        </w:rPr>
        <w:t>https://commission.europa.eu/news-and-media/news/roadmap-fully-end-eu-dependency-russian-energy-2025-05-06_es</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r>
        <w:rPr>
          <w:rFonts w:ascii="Arial" w:cs="Arial" w:hAnsi="Arial"/>
          <w:sz w:val="24"/>
          <w:szCs w:val="24"/>
        </w:rPr>
        <w:t>Ehulech</w:t>
      </w:r>
      <w:r>
        <w:rPr>
          <w:rFonts w:ascii="Arial" w:cs="Arial" w:hAnsi="Arial"/>
          <w:sz w:val="24"/>
          <w:szCs w:val="24"/>
        </w:rPr>
        <w:t xml:space="preserve"> I (2024).</w:t>
      </w:r>
      <w:r>
        <w:rPr>
          <w:rFonts w:ascii="Arial" w:cs="Arial" w:hAnsi="Arial"/>
          <w:i/>
          <w:iCs/>
          <w:sz w:val="24"/>
          <w:szCs w:val="24"/>
        </w:rPr>
        <w:t xml:space="preserve"> ¿Qué es y cómo opera la flota fantasma rusa que mantiene en vilo a </w:t>
      </w:r>
      <w:r>
        <w:rPr>
          <w:rFonts w:ascii="Arial" w:cs="Arial" w:hAnsi="Arial"/>
          <w:i/>
          <w:iCs/>
          <w:sz w:val="24"/>
          <w:szCs w:val="24"/>
        </w:rPr>
        <w:t>occidente?.</w:t>
      </w:r>
      <w:r>
        <w:rPr>
          <w:rFonts w:ascii="Arial" w:cs="Arial" w:hAnsi="Arial"/>
          <w:i/>
          <w:iCs/>
          <w:sz w:val="24"/>
          <w:szCs w:val="24"/>
        </w:rPr>
        <w:t xml:space="preserve"> </w:t>
      </w:r>
      <w:r>
        <w:rPr>
          <w:rFonts w:ascii="Arial" w:cs="Arial" w:hAnsi="Arial"/>
          <w:sz w:val="24"/>
          <w:szCs w:val="24"/>
        </w:rPr>
        <w:t>Infobae.</w:t>
      </w:r>
      <w:r>
        <w:rPr>
          <w:rFonts w:ascii="Arial" w:cs="Arial" w:hAnsi="Arial"/>
          <w:sz w:val="24"/>
          <w:szCs w:val="24"/>
        </w:rPr>
        <w:t xml:space="preserve"> </w:t>
      </w:r>
      <w:r>
        <w:rPr/>
        <w:fldChar w:fldCharType="begin"/>
      </w:r>
      <w:r>
        <w:instrText xml:space="preserve"> HYPERLINK "https://www.infobae.com/america/mundo/2024/12/28/que-es-y-como-opera-la-flota-fantasma-rusa-que-mantiene-en-vilo-a-occidente/?outputType=amp-type" </w:instrText>
      </w:r>
      <w:r>
        <w:rPr/>
        <w:fldChar w:fldCharType="separate"/>
      </w:r>
      <w:r>
        <w:rPr>
          <w:rStyle w:val="style85"/>
          <w:rFonts w:ascii="Arial" w:cs="Arial" w:hAnsi="Arial"/>
          <w:sz w:val="24"/>
          <w:szCs w:val="24"/>
        </w:rPr>
        <w:t>https://www.infobae.com/america/mundo/2024/12/28/que-es-y-como-opera-la-flota-fantasma-rusa-que-mantiene-en-vilo-a-occidente/?outputType=amp-type</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r>
        <w:rPr>
          <w:rFonts w:ascii="Arial" w:cs="Arial" w:hAnsi="Arial"/>
          <w:color w:val="000000"/>
          <w:sz w:val="24"/>
          <w:szCs w:val="24"/>
          <w:lang w:val="es-ES"/>
        </w:rPr>
        <w:t xml:space="preserve">Fisher J. (2022). </w:t>
      </w:r>
      <w:r>
        <w:rPr>
          <w:rFonts w:ascii="Arial" w:cs="Arial" w:hAnsi="Arial"/>
          <w:i/>
          <w:iCs/>
          <w:color w:val="000000"/>
          <w:sz w:val="24"/>
          <w:szCs w:val="24"/>
          <w:lang w:val="es-ES"/>
        </w:rPr>
        <w:t>Rusia y Ucrania: en qué consiste el plan de Europa para sustituir el gas ruso.</w:t>
      </w:r>
      <w:r>
        <w:rPr>
          <w:rFonts w:ascii="Arial" w:cs="Arial" w:hAnsi="Arial"/>
          <w:color w:val="000000"/>
          <w:sz w:val="24"/>
          <w:szCs w:val="24"/>
          <w:lang w:val="es-ES"/>
        </w:rPr>
        <w:t xml:space="preserve"> BBC.</w:t>
      </w:r>
      <w:r>
        <w:rPr>
          <w:rFonts w:ascii="Arial" w:cs="Arial" w:hAnsi="Arial"/>
          <w:sz w:val="24"/>
          <w:szCs w:val="24"/>
        </w:rPr>
        <w:t xml:space="preserve"> </w:t>
      </w:r>
      <w:r>
        <w:rPr/>
        <w:fldChar w:fldCharType="begin"/>
      </w:r>
      <w:r>
        <w:instrText xml:space="preserve"> HYPERLINK "https://www.bbc.com/mundo/noticias-internacional-61514155.amp" </w:instrText>
      </w:r>
      <w:r>
        <w:rPr/>
        <w:fldChar w:fldCharType="separate"/>
      </w:r>
      <w:r>
        <w:rPr>
          <w:rStyle w:val="style85"/>
          <w:rFonts w:ascii="Arial" w:cs="Arial" w:hAnsi="Arial"/>
          <w:sz w:val="24"/>
          <w:szCs w:val="24"/>
        </w:rPr>
        <w:t>https://www.bbc.com/mundo/noticias-internacional-61514155.amp</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lang w:val="en-US"/>
        </w:rPr>
      </w:pPr>
      <w:r>
        <w:rPr>
          <w:rFonts w:ascii="Arial" w:cs="Arial" w:hAnsi="Arial"/>
          <w:sz w:val="24"/>
          <w:szCs w:val="24"/>
        </w:rPr>
        <w:t>Jaishankar</w:t>
      </w:r>
      <w:r>
        <w:rPr>
          <w:rFonts w:ascii="Arial" w:cs="Arial" w:hAnsi="Arial"/>
          <w:sz w:val="24"/>
          <w:szCs w:val="24"/>
        </w:rPr>
        <w:t xml:space="preserve">, S. (2025). </w:t>
      </w:r>
      <w:r>
        <w:rPr>
          <w:rFonts w:ascii="Arial" w:cs="Arial" w:hAnsi="Arial"/>
          <w:i/>
          <w:iCs/>
          <w:sz w:val="24"/>
          <w:szCs w:val="24"/>
        </w:rPr>
        <w:t>“</w:t>
      </w:r>
      <w:r>
        <w:rPr>
          <w:rFonts w:ascii="Arial" w:cs="Arial" w:hAnsi="Arial"/>
          <w:i/>
          <w:iCs/>
          <w:sz w:val="24"/>
          <w:szCs w:val="24"/>
        </w:rPr>
        <w:t>Si no les gusta, no compren: India reta a Occidente, que compra su petróleo a pesar del origen ruso</w:t>
      </w:r>
      <w:r>
        <w:rPr>
          <w:rFonts w:ascii="Arial" w:cs="Arial" w:hAnsi="Arial"/>
          <w:i/>
          <w:iCs/>
          <w:sz w:val="24"/>
          <w:szCs w:val="24"/>
        </w:rPr>
        <w:t>”</w:t>
      </w:r>
      <w:r>
        <w:rPr>
          <w:rFonts w:ascii="Arial" w:cs="Arial" w:hAnsi="Arial"/>
          <w:sz w:val="24"/>
          <w:szCs w:val="24"/>
        </w:rPr>
        <w:t xml:space="preserve">. </w:t>
      </w:r>
      <w:r>
        <w:rPr>
          <w:rFonts w:ascii="Arial" w:cs="Arial" w:hAnsi="Arial"/>
          <w:sz w:val="24"/>
          <w:szCs w:val="24"/>
          <w:lang w:val="en-US"/>
        </w:rPr>
        <w:t>Rusia</w:t>
      </w:r>
      <w:r>
        <w:rPr>
          <w:rFonts w:ascii="Arial" w:cs="Arial" w:hAnsi="Arial"/>
          <w:sz w:val="24"/>
          <w:szCs w:val="24"/>
          <w:lang w:val="en-US"/>
        </w:rPr>
        <w:t xml:space="preserve"> Today.</w:t>
      </w:r>
      <w:r>
        <w:rPr>
          <w:rFonts w:ascii="Arial" w:cs="Arial" w:hAnsi="Arial"/>
          <w:sz w:val="24"/>
          <w:szCs w:val="24"/>
          <w:lang w:val="en-US"/>
        </w:rPr>
        <w:t xml:space="preserve"> </w:t>
      </w:r>
      <w:r>
        <w:rPr/>
        <w:fldChar w:fldCharType="begin"/>
      </w:r>
      <w:r>
        <w:instrText xml:space="preserve"> HYPERLINK "https://actualidad.rt.com/actualidad/562297-les-gusta-compren-india-reta-occidente-compra-petroleo-origen-ruso" </w:instrText>
      </w:r>
      <w:r>
        <w:rPr/>
        <w:fldChar w:fldCharType="separate"/>
      </w:r>
      <w:r>
        <w:rPr>
          <w:rStyle w:val="style85"/>
          <w:rFonts w:ascii="Arial" w:cs="Arial" w:hAnsi="Arial"/>
          <w:sz w:val="24"/>
          <w:szCs w:val="24"/>
          <w:lang w:val="en-US"/>
        </w:rPr>
        <w:t>https://actualidad.rt.com/actualidad/562297-les-gusta-compren-india-reta-occidente-compra-petroleo-origen-ruso</w:t>
      </w:r>
      <w:r>
        <w:rPr/>
        <w:fldChar w:fldCharType="end"/>
      </w:r>
      <w:r>
        <w:rPr>
          <w:rFonts w:ascii="Arial" w:cs="Arial" w:hAnsi="Arial"/>
          <w:sz w:val="24"/>
          <w:szCs w:val="24"/>
          <w:lang w:val="en-US"/>
        </w:rPr>
        <w:t xml:space="preserve">  </w:t>
      </w:r>
    </w:p>
    <w:p>
      <w:pPr>
        <w:pStyle w:val="style0"/>
        <w:spacing w:after="0" w:lineRule="auto" w:line="240"/>
        <w:jc w:val="both"/>
        <w:rPr>
          <w:rFonts w:ascii="Arial" w:cs="Arial" w:hAnsi="Arial"/>
          <w:sz w:val="24"/>
          <w:szCs w:val="24"/>
          <w:lang w:val="en-US"/>
        </w:rPr>
      </w:pPr>
    </w:p>
    <w:p>
      <w:pPr>
        <w:pStyle w:val="style0"/>
        <w:spacing w:after="0" w:lineRule="auto" w:line="240"/>
        <w:jc w:val="both"/>
        <w:rPr>
          <w:rFonts w:ascii="Arial" w:cs="Arial" w:hAnsi="Arial"/>
          <w:sz w:val="24"/>
          <w:szCs w:val="24"/>
          <w:lang w:val="en-US"/>
        </w:rPr>
      </w:pPr>
      <w:r>
        <w:rPr>
          <w:rFonts w:ascii="Arial" w:cs="Arial" w:hAnsi="Arial"/>
          <w:i/>
          <w:iCs/>
          <w:color w:val="000000"/>
          <w:sz w:val="24"/>
          <w:szCs w:val="24"/>
        </w:rPr>
        <w:t>(Multimedia) Importaciones de gas de la UE procedentes de Rusia alcanzan en enero nivel más alto en dos años.</w:t>
      </w:r>
      <w:r>
        <w:rPr>
          <w:rFonts w:ascii="Arial" w:cs="Arial" w:hAnsi="Arial"/>
          <w:color w:val="000000"/>
          <w:sz w:val="24"/>
          <w:szCs w:val="24"/>
        </w:rPr>
        <w:t xml:space="preserve"> </w:t>
      </w:r>
      <w:r>
        <w:rPr>
          <w:rFonts w:ascii="Arial" w:cs="Arial" w:hAnsi="Arial"/>
          <w:color w:val="000000"/>
          <w:sz w:val="24"/>
          <w:szCs w:val="24"/>
          <w:lang w:val="en-US"/>
        </w:rPr>
        <w:t>(2025). Spanish.news.cn.</w:t>
      </w:r>
      <w:r>
        <w:rPr>
          <w:rFonts w:ascii="Arial" w:cs="Arial" w:hAnsi="Arial"/>
          <w:i/>
          <w:iCs/>
          <w:color w:val="000000"/>
          <w:sz w:val="24"/>
          <w:szCs w:val="24"/>
          <w:lang w:val="en-US"/>
        </w:rPr>
        <w:t xml:space="preserve"> </w:t>
      </w:r>
      <w:r>
        <w:rPr/>
        <w:fldChar w:fldCharType="begin"/>
      </w:r>
      <w:r>
        <w:instrText xml:space="preserve"> HYPERLINK "https://spanish.xinhuanet.com/20250319/4ae736c180a94d5583ed1b5fc54595dd/c.html" </w:instrText>
      </w:r>
      <w:r>
        <w:rPr/>
        <w:fldChar w:fldCharType="separate"/>
      </w:r>
      <w:r>
        <w:rPr>
          <w:rStyle w:val="style85"/>
          <w:rFonts w:ascii="Arial" w:cs="Arial" w:hAnsi="Arial"/>
          <w:sz w:val="24"/>
          <w:szCs w:val="24"/>
          <w:lang w:val="en-US"/>
        </w:rPr>
        <w:t>https://spanish.xinhuanet.com/20250319/4ae736c180a94d5583ed1b5fc54595dd/c.html</w:t>
      </w:r>
      <w:r>
        <w:rPr/>
        <w:fldChar w:fldCharType="end"/>
      </w:r>
      <w:r>
        <w:rPr>
          <w:rFonts w:ascii="Arial" w:cs="Arial" w:hAnsi="Arial"/>
          <w:sz w:val="24"/>
          <w:szCs w:val="24"/>
          <w:lang w:val="en-US"/>
        </w:rPr>
        <w:t xml:space="preserve"> </w:t>
      </w:r>
    </w:p>
    <w:p>
      <w:pPr>
        <w:pStyle w:val="style0"/>
        <w:spacing w:after="0" w:lineRule="auto" w:line="240"/>
        <w:jc w:val="both"/>
        <w:rPr>
          <w:rFonts w:ascii="Arial" w:cs="Arial" w:hAnsi="Arial"/>
          <w:sz w:val="24"/>
          <w:szCs w:val="24"/>
          <w:lang w:val="en-US"/>
        </w:rPr>
      </w:pPr>
    </w:p>
    <w:p>
      <w:pPr>
        <w:pStyle w:val="style0"/>
        <w:spacing w:after="0" w:lineRule="auto" w:line="240"/>
        <w:jc w:val="both"/>
        <w:rPr>
          <w:rFonts w:ascii="Arial" w:cs="Arial" w:hAnsi="Arial"/>
          <w:sz w:val="24"/>
          <w:szCs w:val="24"/>
        </w:rPr>
      </w:pPr>
      <w:r>
        <w:rPr>
          <w:rFonts w:ascii="Arial" w:cs="Arial" w:hAnsi="Arial"/>
          <w:i/>
          <w:iCs/>
          <w:sz w:val="24"/>
          <w:szCs w:val="24"/>
        </w:rPr>
        <w:t xml:space="preserve">Plan </w:t>
      </w:r>
      <w:r>
        <w:rPr>
          <w:rFonts w:ascii="Arial" w:cs="Arial" w:hAnsi="Arial"/>
          <w:i/>
          <w:iCs/>
          <w:sz w:val="24"/>
          <w:szCs w:val="24"/>
        </w:rPr>
        <w:t>REPowerEU</w:t>
      </w:r>
      <w:r>
        <w:rPr>
          <w:rFonts w:ascii="Arial" w:cs="Arial" w:hAnsi="Arial"/>
          <w:i/>
          <w:iCs/>
          <w:sz w:val="24"/>
          <w:szCs w:val="24"/>
        </w:rPr>
        <w:t xml:space="preserve">. </w:t>
      </w:r>
      <w:r>
        <w:rPr>
          <w:rFonts w:ascii="Arial" w:cs="Arial" w:hAnsi="Arial"/>
          <w:sz w:val="24"/>
          <w:szCs w:val="24"/>
        </w:rPr>
        <w:t xml:space="preserve">Cámara de Comercio de España. Delegación ante la Unión Europea. </w:t>
      </w:r>
      <w:r>
        <w:rPr/>
        <w:fldChar w:fldCharType="begin"/>
      </w:r>
      <w:r>
        <w:instrText xml:space="preserve"> HYPERLINK "https://delegacioeu.camara.es/documentos/plan-repowereu" </w:instrText>
      </w:r>
      <w:r>
        <w:rPr/>
        <w:fldChar w:fldCharType="separate"/>
      </w:r>
      <w:r>
        <w:rPr>
          <w:rStyle w:val="style85"/>
          <w:rFonts w:ascii="Arial" w:cs="Arial" w:hAnsi="Arial"/>
          <w:sz w:val="24"/>
          <w:szCs w:val="24"/>
        </w:rPr>
        <w:t>https://delegacioeu.camara.es/documentos/plan-repowereu</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lang w:val="en-US"/>
        </w:rPr>
      </w:pPr>
    </w:p>
    <w:p>
      <w:pPr>
        <w:pStyle w:val="style0"/>
        <w:spacing w:after="0" w:lineRule="auto" w:line="240"/>
        <w:jc w:val="both"/>
        <w:rPr>
          <w:rFonts w:ascii="Arial" w:cs="Arial" w:hAnsi="Arial"/>
          <w:sz w:val="24"/>
          <w:szCs w:val="24"/>
        </w:rPr>
      </w:pPr>
      <w:r>
        <w:rPr>
          <w:rFonts w:ascii="Arial" w:cs="Arial" w:hAnsi="Arial"/>
          <w:sz w:val="24"/>
          <w:szCs w:val="24"/>
          <w:lang w:val="en-US"/>
        </w:rPr>
        <w:t xml:space="preserve">Putin, V. (2024). </w:t>
      </w:r>
      <w:r>
        <w:rPr>
          <w:rFonts w:ascii="Arial" w:cs="Arial" w:hAnsi="Arial"/>
          <w:i/>
          <w:iCs/>
          <w:sz w:val="24"/>
          <w:szCs w:val="24"/>
        </w:rPr>
        <w:t>Putin dice que más del 60% de las exportaciones energéticas de Rusia corresponde a Asia-Pacifico.</w:t>
      </w:r>
      <w:r>
        <w:rPr>
          <w:rFonts w:ascii="Arial" w:cs="Arial" w:hAnsi="Arial"/>
          <w:sz w:val="24"/>
          <w:szCs w:val="24"/>
        </w:rPr>
        <w:t xml:space="preserve"> El periódico de la energía.</w:t>
      </w:r>
      <w:r>
        <w:rPr>
          <w:rFonts w:ascii="Arial" w:cs="Arial" w:hAnsi="Arial"/>
          <w:sz w:val="24"/>
          <w:szCs w:val="24"/>
        </w:rPr>
        <w:t xml:space="preserve"> </w:t>
      </w:r>
      <w:r>
        <w:rPr/>
        <w:fldChar w:fldCharType="begin"/>
      </w:r>
      <w:r>
        <w:instrText xml:space="preserve"> HYPERLINK "https://elperiodicodelaenergia.com/putin-dice-mas-60-exportaciones-energeticas-rusia-corresponde-asia-pacifico/" </w:instrText>
      </w:r>
      <w:r>
        <w:rPr/>
        <w:fldChar w:fldCharType="separate"/>
      </w:r>
      <w:r>
        <w:rPr>
          <w:rStyle w:val="style85"/>
          <w:rFonts w:ascii="Arial" w:cs="Arial" w:hAnsi="Arial"/>
          <w:sz w:val="24"/>
          <w:szCs w:val="24"/>
        </w:rPr>
        <w:t>https://elperiodicodelaenergia.com/putin-dice-mas-60-exportaciones-energeticas-rusia-corresponde-asia-pacifico/</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rPr>
      </w:pPr>
    </w:p>
    <w:bookmarkStart w:id="3" w:name="_Hlk204289393"/>
    <w:p>
      <w:pPr>
        <w:pStyle w:val="style0"/>
        <w:spacing w:after="0" w:lineRule="auto" w:line="240"/>
        <w:jc w:val="both"/>
        <w:rPr>
          <w:rFonts w:ascii="Arial" w:cs="Arial" w:hAnsi="Arial"/>
          <w:sz w:val="24"/>
          <w:szCs w:val="24"/>
        </w:rPr>
      </w:pPr>
      <w:r>
        <w:rPr>
          <w:rFonts w:ascii="Arial" w:cs="Arial" w:hAnsi="Arial"/>
          <w:sz w:val="24"/>
          <w:szCs w:val="24"/>
        </w:rPr>
        <w:t xml:space="preserve">Redacción. (2025). </w:t>
      </w:r>
      <w:bookmarkEnd w:id="3"/>
      <w:r>
        <w:rPr>
          <w:rFonts w:ascii="Arial" w:cs="Arial" w:hAnsi="Arial"/>
          <w:i/>
          <w:iCs/>
          <w:sz w:val="24"/>
          <w:szCs w:val="24"/>
        </w:rPr>
        <w:t>Rusia y China refuerzan su alianza energética con foco en el gas natural y el GNL.</w:t>
      </w:r>
      <w:r>
        <w:rPr>
          <w:rFonts w:ascii="Arial" w:cs="Arial" w:hAnsi="Arial"/>
          <w:sz w:val="24"/>
          <w:szCs w:val="24"/>
        </w:rPr>
        <w:t xml:space="preserve"> Escenariomundial.com.</w:t>
      </w:r>
      <w:bookmarkStart w:id="4" w:name="_Hlk204288729"/>
      <w:r>
        <w:rPr>
          <w:rFonts w:ascii="Arial" w:cs="Arial" w:hAnsi="Arial"/>
          <w:sz w:val="24"/>
          <w:szCs w:val="24"/>
        </w:rPr>
        <w:t xml:space="preserve"> </w:t>
      </w:r>
      <w:r>
        <w:rPr/>
        <w:fldChar w:fldCharType="begin"/>
      </w:r>
      <w:r>
        <w:instrText xml:space="preserve"> HYPERLINK "https://www.escenariomundial.com/2025/06/11/rusia-y-china-refuerzan-su-alianza-energetica-con-foco-en-el-gas-natural-y-el-gnl/" </w:instrText>
      </w:r>
      <w:r>
        <w:rPr/>
        <w:fldChar w:fldCharType="separate"/>
      </w:r>
      <w:r>
        <w:rPr>
          <w:rStyle w:val="style85"/>
          <w:rFonts w:ascii="Arial" w:cs="Arial" w:hAnsi="Arial"/>
          <w:sz w:val="24"/>
          <w:szCs w:val="24"/>
        </w:rPr>
        <w:t>https://www.escenariomundial.com/2025/06/11/rusia-y-china-refuerzan-su-alianza-energetica-con-foco-en-el-gas-natural-y-el-gnl/</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r>
        <w:rPr>
          <w:rFonts w:ascii="Arial" w:cs="Arial" w:hAnsi="Arial"/>
          <w:sz w:val="24"/>
          <w:szCs w:val="24"/>
        </w:rPr>
        <w:t xml:space="preserve">Takahashi, M. (2024). </w:t>
      </w:r>
      <w:bookmarkEnd w:id="4"/>
      <w:r>
        <w:rPr>
          <w:rFonts w:ascii="Arial" w:cs="Arial" w:hAnsi="Arial"/>
          <w:i/>
          <w:iCs/>
          <w:sz w:val="24"/>
          <w:szCs w:val="24"/>
        </w:rPr>
        <w:t xml:space="preserve">El futuro de las exportaciones energéticas rusas bajo las sanciones. </w:t>
      </w:r>
      <w:r>
        <w:rPr>
          <w:rFonts w:ascii="Arial" w:cs="Arial" w:hAnsi="Arial"/>
          <w:sz w:val="24"/>
          <w:szCs w:val="24"/>
        </w:rPr>
        <w:t>Análisis de redes de información internacional.</w:t>
      </w:r>
      <w:r>
        <w:rPr>
          <w:rFonts w:ascii="Arial" w:cs="Arial" w:hAnsi="Arial"/>
          <w:sz w:val="24"/>
          <w:szCs w:val="24"/>
        </w:rPr>
        <w:t xml:space="preserve"> </w:t>
      </w:r>
      <w:r>
        <w:rPr/>
        <w:fldChar w:fldCharType="begin"/>
      </w:r>
      <w:r>
        <w:instrText xml:space="preserve"> HYPERLINK "https://www.spf.org/iina/en/articles/takahashi_01.html" </w:instrText>
      </w:r>
      <w:r>
        <w:rPr/>
        <w:fldChar w:fldCharType="separate"/>
      </w:r>
      <w:r>
        <w:rPr>
          <w:rStyle w:val="style85"/>
          <w:rFonts w:ascii="Arial" w:cs="Arial" w:hAnsi="Arial"/>
          <w:sz w:val="24"/>
          <w:szCs w:val="24"/>
        </w:rPr>
        <w:t>https://www.spf.org/iina/en/articles/takahashi_01.html</w:t>
      </w:r>
      <w:r>
        <w:rPr/>
        <w:fldChar w:fldCharType="end"/>
      </w:r>
      <w:r>
        <w:rPr>
          <w:rFonts w:ascii="Arial" w:cs="Arial" w:hAnsi="Arial"/>
          <w:sz w:val="24"/>
          <w:szCs w:val="24"/>
        </w:rPr>
        <w:t xml:space="preserve"> </w:t>
      </w:r>
    </w:p>
    <w:p>
      <w:pPr>
        <w:pStyle w:val="style0"/>
        <w:spacing w:after="0" w:lineRule="auto" w:line="240"/>
        <w:jc w:val="both"/>
        <w:rPr>
          <w:rFonts w:ascii="Arial" w:cs="Arial" w:hAnsi="Arial"/>
          <w:sz w:val="24"/>
          <w:szCs w:val="24"/>
        </w:rPr>
      </w:pPr>
    </w:p>
    <w:bookmarkStart w:id="5" w:name="_Hlk204287638"/>
    <w:p>
      <w:pPr>
        <w:pStyle w:val="style0"/>
        <w:spacing w:after="0" w:lineRule="auto" w:line="240"/>
        <w:jc w:val="both"/>
        <w:rPr>
          <w:rFonts w:ascii="Arial" w:cs="Arial" w:hAnsi="Arial"/>
          <w:sz w:val="24"/>
          <w:szCs w:val="24"/>
          <w:lang w:val="en-US"/>
        </w:rPr>
      </w:pPr>
      <w:r>
        <w:rPr>
          <w:rFonts w:ascii="Arial" w:cs="Arial" w:hAnsi="Arial"/>
          <w:sz w:val="24"/>
          <w:szCs w:val="24"/>
        </w:rPr>
        <w:t>Yongli</w:t>
      </w:r>
      <w:r>
        <w:rPr>
          <w:rFonts w:ascii="Arial" w:cs="Arial" w:hAnsi="Arial"/>
          <w:sz w:val="24"/>
          <w:szCs w:val="24"/>
        </w:rPr>
        <w:t xml:space="preserve">, G. (2025). </w:t>
      </w:r>
      <w:r>
        <w:rPr>
          <w:rFonts w:ascii="Arial" w:cs="Arial" w:hAnsi="Arial"/>
          <w:i/>
          <w:iCs/>
          <w:sz w:val="24"/>
          <w:szCs w:val="24"/>
        </w:rPr>
        <w:t xml:space="preserve"> </w:t>
      </w:r>
      <w:bookmarkEnd w:id="5"/>
      <w:r>
        <w:rPr>
          <w:rFonts w:ascii="Arial" w:cs="Arial" w:hAnsi="Arial"/>
          <w:i/>
          <w:iCs/>
          <w:sz w:val="24"/>
          <w:szCs w:val="24"/>
        </w:rPr>
        <w:t xml:space="preserve">Los recursos naturales de Rusia. </w:t>
      </w:r>
      <w:r>
        <w:rPr>
          <w:rFonts w:ascii="Arial" w:cs="Arial" w:hAnsi="Arial"/>
          <w:sz w:val="24"/>
          <w:szCs w:val="24"/>
          <w:lang w:val="en-US"/>
        </w:rPr>
        <w:t>EBSCOhost</w:t>
      </w:r>
      <w:r>
        <w:rPr>
          <w:rFonts w:ascii="Arial" w:cs="Arial" w:hAnsi="Arial"/>
          <w:sz w:val="24"/>
          <w:szCs w:val="24"/>
          <w:lang w:val="en-US"/>
        </w:rPr>
        <w:t xml:space="preserve"> </w:t>
      </w:r>
      <w:r>
        <w:rPr/>
        <w:fldChar w:fldCharType="begin"/>
      </w:r>
      <w:r>
        <w:instrText xml:space="preserve"> HYPERLINK "https://www.ebsco.com/research-starters/environmental-sciences/russias-natural-resources" </w:instrText>
      </w:r>
      <w:r>
        <w:rPr/>
        <w:fldChar w:fldCharType="separate"/>
      </w:r>
      <w:r>
        <w:rPr>
          <w:rStyle w:val="style85"/>
          <w:rFonts w:ascii="Arial" w:cs="Arial" w:hAnsi="Arial"/>
          <w:sz w:val="24"/>
          <w:szCs w:val="24"/>
          <w:lang w:val="en-US"/>
        </w:rPr>
        <w:t>https://www.ebsco.com/research-starters/environmental-sciences/russias-natural-resources</w:t>
      </w:r>
      <w:r>
        <w:rPr/>
        <w:fldChar w:fldCharType="end"/>
      </w:r>
      <w:r>
        <w:rPr>
          <w:rFonts w:ascii="Arial" w:cs="Arial" w:hAnsi="Arial"/>
          <w:sz w:val="24"/>
          <w:szCs w:val="24"/>
          <w:lang w:val="en-US"/>
        </w:rPr>
        <w:t xml:space="preserve"> </w:t>
      </w:r>
    </w:p>
    <w:p>
      <w:pPr>
        <w:pStyle w:val="style0"/>
        <w:spacing w:after="0" w:lineRule="auto" w:line="240"/>
        <w:jc w:val="both"/>
        <w:rPr>
          <w:rFonts w:ascii="Arial" w:cs="Arial" w:hAnsi="Arial"/>
          <w:sz w:val="24"/>
          <w:szCs w:val="24"/>
          <w:lang w:val="en-US"/>
        </w:rPr>
      </w:pPr>
    </w:p>
    <w:p>
      <w:pPr>
        <w:pStyle w:val="style0"/>
        <w:spacing w:after="0" w:lineRule="auto" w:line="240"/>
        <w:jc w:val="both"/>
        <w:rPr>
          <w:rFonts w:ascii="Arial" w:cs="Arial" w:hAnsi="Arial"/>
          <w:sz w:val="24"/>
          <w:szCs w:val="24"/>
          <w:lang w:val="en-US"/>
        </w:rPr>
      </w:pPr>
      <w:r>
        <w:rPr>
          <w:rFonts w:ascii="Arial" w:cs="Arial" w:hAnsi="Arial"/>
          <w:color w:val="000000"/>
          <w:sz w:val="24"/>
          <w:szCs w:val="24"/>
        </w:rPr>
        <w:t>Zagorodnyuk</w:t>
      </w:r>
      <w:r>
        <w:rPr>
          <w:rFonts w:ascii="Arial" w:cs="Arial" w:hAnsi="Arial"/>
          <w:color w:val="000000"/>
          <w:sz w:val="24"/>
          <w:szCs w:val="24"/>
        </w:rPr>
        <w:t xml:space="preserve">, O. (2024). </w:t>
      </w:r>
      <w:r>
        <w:rPr>
          <w:rFonts w:ascii="Arial" w:cs="Arial" w:hAnsi="Arial"/>
          <w:i/>
          <w:iCs/>
          <w:color w:val="000000"/>
          <w:sz w:val="24"/>
          <w:szCs w:val="24"/>
        </w:rPr>
        <w:t>El sector energético, vital para la economía rusa, es el talón de Aquiles de Vladimir Putin.</w:t>
      </w:r>
      <w:r>
        <w:rPr>
          <w:rFonts w:ascii="Arial" w:cs="Arial" w:hAnsi="Arial"/>
          <w:color w:val="000000"/>
          <w:sz w:val="24"/>
          <w:szCs w:val="24"/>
        </w:rPr>
        <w:t xml:space="preserve"> </w:t>
      </w:r>
      <w:r>
        <w:rPr>
          <w:rFonts w:ascii="Arial" w:cs="Arial" w:hAnsi="Arial"/>
          <w:color w:val="000000"/>
          <w:sz w:val="24"/>
          <w:szCs w:val="24"/>
          <w:lang w:val="en-US"/>
        </w:rPr>
        <w:t>Atlantic Council.</w:t>
      </w:r>
      <w:r>
        <w:rPr>
          <w:rFonts w:ascii="Arial" w:cs="Arial" w:hAnsi="Arial"/>
          <w:sz w:val="24"/>
          <w:szCs w:val="24"/>
          <w:lang w:val="en-US"/>
        </w:rPr>
        <w:t xml:space="preserve"> </w:t>
      </w:r>
      <w:r>
        <w:rPr/>
        <w:fldChar w:fldCharType="begin"/>
      </w:r>
      <w:r>
        <w:instrText xml:space="preserve"> HYPERLINK "https://www.atlanticcouncil.org/blogs/ukrainealert/russias-economically-vital-energy-sector-is-vladimir-putins-achilles-heel/" </w:instrText>
      </w:r>
      <w:r>
        <w:rPr/>
        <w:fldChar w:fldCharType="separate"/>
      </w:r>
      <w:r>
        <w:rPr>
          <w:rStyle w:val="style85"/>
          <w:rFonts w:ascii="Arial" w:cs="Arial" w:hAnsi="Arial"/>
          <w:sz w:val="24"/>
          <w:szCs w:val="24"/>
          <w:lang w:val="en-US"/>
        </w:rPr>
        <w:t>https://www.atlanticcouncil.org/blogs/ukrainealert/russias-economically-vital-energy-sector-is-vladimir-putins-achilles-heel/</w:t>
      </w:r>
      <w:r>
        <w:rPr/>
        <w:fldChar w:fldCharType="end"/>
      </w:r>
      <w:r>
        <w:rPr>
          <w:rFonts w:ascii="Arial" w:cs="Arial" w:hAnsi="Arial"/>
          <w:sz w:val="24"/>
          <w:szCs w:val="24"/>
          <w:lang w:val="en-US"/>
        </w:rPr>
        <w:t xml:space="preserve"> </w:t>
      </w:r>
    </w:p>
    <w:p>
      <w:pPr>
        <w:pStyle w:val="style0"/>
        <w:spacing w:after="0" w:lineRule="auto" w:line="240"/>
        <w:jc w:val="both"/>
        <w:rPr>
          <w:rFonts w:ascii="Arial" w:cs="Arial" w:hAnsi="Arial"/>
          <w:sz w:val="24"/>
          <w:szCs w:val="24"/>
          <w:lang w:val="en-US"/>
        </w:rPr>
      </w:pPr>
    </w:p>
    <w:p>
      <w:pPr>
        <w:pStyle w:val="style0"/>
        <w:spacing w:before="120" w:after="0" w:lineRule="auto" w:line="360"/>
        <w:jc w:val="both"/>
        <w:rPr>
          <w:rFonts w:ascii="Arial" w:cs="Arial" w:hAnsi="Arial"/>
          <w:sz w:val="24"/>
          <w:szCs w:val="24"/>
          <w:lang w:val="en-US"/>
        </w:rPr>
      </w:pPr>
    </w:p>
    <w:p>
      <w:pPr>
        <w:pStyle w:val="style0"/>
        <w:autoSpaceDE w:val="false"/>
        <w:autoSpaceDN w:val="false"/>
        <w:adjustRightInd w:val="false"/>
        <w:spacing w:before="120" w:after="0" w:lineRule="auto" w:line="360"/>
        <w:jc w:val="both"/>
        <w:rPr>
          <w:rFonts w:ascii="Arial" w:cs="Arial" w:hAnsi="Arial"/>
          <w:color w:val="000000"/>
          <w:sz w:val="24"/>
          <w:szCs w:val="24"/>
          <w:lang w:val="en-US"/>
        </w:rPr>
      </w:pPr>
    </w:p>
    <w:p>
      <w:pPr>
        <w:pStyle w:val="style0"/>
        <w:spacing w:before="120" w:after="0" w:lineRule="auto" w:line="360"/>
        <w:jc w:val="both"/>
        <w:rPr>
          <w:rFonts w:ascii="Arial" w:cs="Arial" w:hAnsi="Arial"/>
          <w:sz w:val="24"/>
          <w:szCs w:val="24"/>
          <w:lang w:val="en-US"/>
        </w:rPr>
      </w:pPr>
    </w:p>
    <w:p>
      <w:pPr>
        <w:pStyle w:val="style0"/>
        <w:spacing w:before="120" w:after="0" w:lineRule="auto" w:line="360"/>
        <w:rPr>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rFonts w:ascii="Arial" w:cs="Arial" w:hAnsi="Arial"/>
          <w:sz w:val="24"/>
          <w:szCs w:val="24"/>
          <w:lang w:val="en-US"/>
        </w:rPr>
      </w:pPr>
    </w:p>
    <w:p>
      <w:pPr>
        <w:pStyle w:val="style0"/>
        <w:spacing w:before="120" w:after="0" w:lineRule="auto" w:line="360"/>
        <w:rPr>
          <w:lang w:val="en-US"/>
        </w:rPr>
      </w:pPr>
    </w:p>
    <w:sectPr>
      <w:footerReference w:type="default" r:id="rId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rFonts w:ascii="Calibri Light" w:cs="宋体" w:eastAsia="宋体" w:hAnsi="Calibri Light"/>
        <w:noProof/>
        <w:sz w:val="28"/>
        <w:szCs w:val="2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bottomMargin">
                <wp:align>center</wp:align>
              </wp:positionV>
              <wp:extent cx="1282700" cy="343535"/>
              <wp:effectExtent l="28575" t="19050" r="22225" b="8890"/>
              <wp:wrapNone/>
              <wp:docPr id="4097" name="Cinta: curvada e inclinada hacia abajo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82700" cy="343535"/>
                      </a:xfrm>
                      <a:prstGeom prst="ellipseRibbon">
                        <a:avLst>
                          <a:gd name="adj1" fmla="val 25000"/>
                          <a:gd name="adj2" fmla="val 50000"/>
                          <a:gd name="adj3" fmla="val 12500"/>
                        </a:avLst>
                      </a:prstGeom>
                      <a:ln cmpd="sng" cap="flat" w="9525">
                        <a:solidFill>
                          <a:srgbClr val="71a0dc"/>
                        </a:solidFill>
                        <a:prstDash val="solid"/>
                        <a:round/>
                        <a:headEnd len="med" w="med" type="none"/>
                        <a:tailEnd len="med" w="med" type="none"/>
                      </a:ln>
                    </wps:spPr>
                    <wps:txbx id="4097">
                      <w:txbxContent>
                        <w:p>
                          <w:pPr>
                            <w:pStyle w:val="style0"/>
                            <w:jc w:val="center"/>
                            <w:rPr>
                              <w:color w:val="4472c4"/>
                            </w:rPr>
                          </w:pPr>
                          <w:r>
                            <w:rPr/>
                            <w:fldChar w:fldCharType="begin"/>
                          </w:r>
                          <w:r>
                            <w:instrText>PAGE    \* MERGEFORMAT</w:instrText>
                          </w:r>
                          <w:r>
                            <w:rPr/>
                            <w:fldChar w:fldCharType="separate"/>
                          </w:r>
                          <w:r>
                            <w:rPr>
                              <w:color w:val="4472c4"/>
                              <w:lang w:val="es-ES"/>
                            </w:rPr>
                            <w:t>2</w:t>
                          </w:r>
                          <w:r>
                            <w:rPr>
                              <w:color w:val="4472c4"/>
                            </w:rPr>
                            <w:fldChar w:fldCharType="end"/>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stroke joinstyle="miter"/>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4097" type="#_x0000_t107" adj="5400,5400,18900," filled="f" style="position:absolute;margin-left:0.0pt;margin-top:0.0pt;width:101.0pt;height:27.05pt;z-index:2;mso-position-horizontal:center;mso-position-vertical:center;mso-position-horizontal-relative:margin;mso-position-vertical-relative:bottom-margin-area;mso-width-percent:0;mso-height-percent:0;mso-width-relative:page;mso-height-relative:page;mso-wrap-distance-left:0.0pt;mso-wrap-distance-right:0.0pt;visibility:visible;">
              <v:stroke color="#71a0dc"/>
              <v:fill/>
              <v:textbox inset="7.2pt,3.6pt,7.2pt,3.6pt">
                <w:txbxContent>
                  <w:p>
                    <w:pPr>
                      <w:pStyle w:val="style0"/>
                      <w:jc w:val="center"/>
                      <w:rPr>
                        <w:color w:val="4472c4"/>
                      </w:rPr>
                    </w:pPr>
                    <w:r>
                      <w:rPr/>
                      <w:fldChar w:fldCharType="begin"/>
                    </w:r>
                    <w:r>
                      <w:instrText>PAGE    \* MERGEFORMAT</w:instrText>
                    </w:r>
                    <w:r>
                      <w:rPr/>
                      <w:fldChar w:fldCharType="separate"/>
                    </w:r>
                    <w:r>
                      <w:rPr>
                        <w:color w:val="4472c4"/>
                        <w:lang w:val="es-ES"/>
                      </w:rPr>
                      <w:t>2</w:t>
                    </w:r>
                    <w:r>
                      <w:rPr>
                        <w:color w:val="4472c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6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252"/>
        <w:tab w:val="right" w:leader="none" w:pos="8504"/>
      </w:tabs>
      <w:spacing w:after="0" w:lineRule="auto" w:line="240"/>
    </w:pPr>
    <w:rPr/>
  </w:style>
  <w:style w:type="character" w:customStyle="1" w:styleId="style4098">
    <w:name w:val="Encabezado Car"/>
    <w:basedOn w:val="style65"/>
    <w:next w:val="style4098"/>
    <w:link w:val="style31"/>
    <w:uiPriority w:val="99"/>
  </w:style>
  <w:style w:type="paragraph" w:styleId="style32">
    <w:name w:val="footer"/>
    <w:basedOn w:val="style0"/>
    <w:next w:val="style32"/>
    <w:link w:val="style4099"/>
    <w:uiPriority w:val="99"/>
    <w:pPr>
      <w:tabs>
        <w:tab w:val="center" w:leader="none" w:pos="4252"/>
        <w:tab w:val="right" w:leader="none" w:pos="8504"/>
      </w:tabs>
      <w:spacing w:after="0" w:lineRule="auto" w:line="240"/>
    </w:pPr>
    <w:rPr/>
  </w:style>
  <w:style w:type="character" w:customStyle="1" w:styleId="style4099">
    <w:name w:val="Pie de página Car"/>
    <w:basedOn w:val="style65"/>
    <w:next w:val="style4099"/>
    <w:link w:val="style32"/>
    <w:uiPriority w:val="99"/>
  </w:style>
  <w:style w:type="paragraph" w:styleId="style29">
    <w:name w:val="footnote text"/>
    <w:basedOn w:val="style0"/>
    <w:next w:val="style29"/>
    <w:link w:val="style4100"/>
    <w:uiPriority w:val="99"/>
    <w:pPr>
      <w:spacing w:after="0" w:lineRule="auto" w:line="240"/>
    </w:pPr>
    <w:rPr>
      <w:sz w:val="20"/>
      <w:szCs w:val="20"/>
    </w:rPr>
  </w:style>
  <w:style w:type="character" w:customStyle="1" w:styleId="style4100">
    <w:name w:val="Texto nota pie Car"/>
    <w:basedOn w:val="style65"/>
    <w:next w:val="style4100"/>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B64A-48CB-42F8-ADD3-A06430B9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2896</Words>
  <Pages>10</Pages>
  <Characters>16371</Characters>
  <Application>WPS Office</Application>
  <DocSecurity>0</DocSecurity>
  <Paragraphs>100</Paragraphs>
  <ScaleCrop>false</ScaleCrop>
  <LinksUpToDate>false</LinksUpToDate>
  <CharactersWithSpaces>19248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2025-09-07T21:22:51Z</dcterms:created>
  <dc:creator>Yahima</dc:creator>
  <lastModifiedBy>SM-A057M</lastModifiedBy>
  <dcterms:modified xsi:type="dcterms:W3CDTF">2025-09-07T21:22:51Z</dcterms:modified>
  <revision>69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dd65c6b67dc6416fa28e620dd094ba64</vt:lpwstr>
  </property>
</Properties>
</file>