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E761A" w14:textId="23CAAC5F" w:rsidR="000F5F7F" w:rsidRDefault="00277002">
      <w:pPr>
        <w:rPr>
          <w:b/>
          <w:bCs/>
        </w:rPr>
      </w:pPr>
      <w:r w:rsidRPr="00277002">
        <w:rPr>
          <w:b/>
          <w:bCs/>
        </w:rPr>
        <w:t>La Presencia de Estados Unidos en la Hidrovía Paraná-Paraguay: Contención a China y Soberanía Regional</w:t>
      </w:r>
    </w:p>
    <w:p w14:paraId="6F003E50" w14:textId="77777777" w:rsidR="00277002" w:rsidRPr="00EE787F" w:rsidRDefault="00277002" w:rsidP="00277002">
      <w:pPr>
        <w:rPr>
          <w:rFonts w:ascii="Arial" w:hAnsi="Arial" w:cs="Arial"/>
        </w:rPr>
      </w:pPr>
      <w:r w:rsidRPr="00EE787F">
        <w:rPr>
          <w:rFonts w:ascii="Arial" w:hAnsi="Arial" w:cs="Arial"/>
        </w:rPr>
        <w:t>El ascenso de gobiernos de orientación ultraderechista y neoliberal en América Latina, como el de Javier Milei en Argentina y Daniel Noboa en Ecuador, junto con la posibilidad de triunfos de la derecha en próximas elecciones</w:t>
      </w:r>
      <w:r>
        <w:rPr>
          <w:rFonts w:ascii="Arial" w:hAnsi="Arial" w:cs="Arial"/>
        </w:rPr>
        <w:t xml:space="preserve"> en la región</w:t>
      </w:r>
      <w:r w:rsidRPr="00EE787F">
        <w:rPr>
          <w:rFonts w:ascii="Arial" w:hAnsi="Arial" w:cs="Arial"/>
        </w:rPr>
        <w:t>, está reconfigurando el mapa político. Estos cambios favorecen los intereses de Estados Unidos, que busca revitalizar la Doctrina Monroe para consolidar su influencia y excluir a competidores como China. En este contexto, la Hidrovía Paraná-Paraguay, ruta fluvial estratégica por donde transita más del 80% de las exportaciones de Argentina, Brasil, Paraguay y Bolivia, se ha convertido en un espacio clave de disputa geopolítica.</w:t>
      </w:r>
    </w:p>
    <w:p w14:paraId="77636836" w14:textId="77777777" w:rsidR="00277002" w:rsidRPr="00A5765D" w:rsidRDefault="00277002" w:rsidP="00277002">
      <w:pPr>
        <w:rPr>
          <w:rFonts w:ascii="Arial" w:hAnsi="Arial" w:cs="Arial"/>
        </w:rPr>
      </w:pPr>
      <w:r w:rsidRPr="00A5765D">
        <w:rPr>
          <w:rFonts w:ascii="Arial" w:hAnsi="Arial" w:cs="Arial"/>
        </w:rPr>
        <w:t>El memorándum de entendimiento entre la AGP de Argentina y el Ejército de Estados Unidos, que permite la presencia del Cuerpo de Ingenieros estadounidense en la Hidrovía, marca un hito en la injerencia extranjera en asuntos soberanos. Este acuerdo no solo beneficia a multinacionales como Cargill y Bunge, sino que también busca limitar la influencia china en la región, especialmente de la empresa COFCO, clave para la seguridad alimentaria de China.</w:t>
      </w:r>
    </w:p>
    <w:p w14:paraId="3BA1E836" w14:textId="77777777" w:rsidR="00277002" w:rsidRPr="00A5765D" w:rsidRDefault="00277002" w:rsidP="00277002">
      <w:pPr>
        <w:rPr>
          <w:rFonts w:ascii="Arial" w:hAnsi="Arial" w:cs="Arial"/>
        </w:rPr>
      </w:pPr>
      <w:r w:rsidRPr="00A5765D">
        <w:rPr>
          <w:rFonts w:ascii="Arial" w:hAnsi="Arial" w:cs="Arial"/>
        </w:rPr>
        <w:t>La presencia militar estadounidense en la Hidrovía, junto con el anuncio de la construcción de una base naval en Ushuaia y la compra de aviones F-16, refleja una avanzada de Washington para consolidar su control sobre la región latinoamericana. Mientras tanto, los gobiernos progresistas enfrentan presiones internas y externas, que continúan complejizando el camino de lucha hacia una América Latina libre y soberana.</w:t>
      </w:r>
    </w:p>
    <w:p w14:paraId="41F40A44" w14:textId="77777777" w:rsidR="00277002" w:rsidRDefault="00277002"/>
    <w:sectPr w:rsidR="002770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002"/>
    <w:rsid w:val="000F5F7F"/>
    <w:rsid w:val="00277002"/>
    <w:rsid w:val="00670C53"/>
    <w:rsid w:val="00841CC8"/>
    <w:rsid w:val="00CC6BB2"/>
    <w:rsid w:val="00F372B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3D2AB"/>
  <w15:chartTrackingRefBased/>
  <w15:docId w15:val="{D9401B26-2B18-42C3-93E0-C962647C6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770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770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7700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7700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7700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7700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7700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7700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7700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700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7700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7700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7700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7700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7700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7700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7700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77002"/>
    <w:rPr>
      <w:rFonts w:eastAsiaTheme="majorEastAsia" w:cstheme="majorBidi"/>
      <w:color w:val="272727" w:themeColor="text1" w:themeTint="D8"/>
    </w:rPr>
  </w:style>
  <w:style w:type="paragraph" w:styleId="Ttulo">
    <w:name w:val="Title"/>
    <w:basedOn w:val="Normal"/>
    <w:next w:val="Normal"/>
    <w:link w:val="TtuloCar"/>
    <w:uiPriority w:val="10"/>
    <w:qFormat/>
    <w:rsid w:val="002770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7700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7700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7700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77002"/>
    <w:pPr>
      <w:spacing w:before="160"/>
      <w:jc w:val="center"/>
    </w:pPr>
    <w:rPr>
      <w:i/>
      <w:iCs/>
      <w:color w:val="404040" w:themeColor="text1" w:themeTint="BF"/>
    </w:rPr>
  </w:style>
  <w:style w:type="character" w:customStyle="1" w:styleId="CitaCar">
    <w:name w:val="Cita Car"/>
    <w:basedOn w:val="Fuentedeprrafopredeter"/>
    <w:link w:val="Cita"/>
    <w:uiPriority w:val="29"/>
    <w:rsid w:val="00277002"/>
    <w:rPr>
      <w:i/>
      <w:iCs/>
      <w:color w:val="404040" w:themeColor="text1" w:themeTint="BF"/>
    </w:rPr>
  </w:style>
  <w:style w:type="paragraph" w:styleId="Prrafodelista">
    <w:name w:val="List Paragraph"/>
    <w:basedOn w:val="Normal"/>
    <w:uiPriority w:val="34"/>
    <w:qFormat/>
    <w:rsid w:val="00277002"/>
    <w:pPr>
      <w:ind w:left="720"/>
      <w:contextualSpacing/>
    </w:pPr>
  </w:style>
  <w:style w:type="character" w:styleId="nfasisintenso">
    <w:name w:val="Intense Emphasis"/>
    <w:basedOn w:val="Fuentedeprrafopredeter"/>
    <w:uiPriority w:val="21"/>
    <w:qFormat/>
    <w:rsid w:val="00277002"/>
    <w:rPr>
      <w:i/>
      <w:iCs/>
      <w:color w:val="0F4761" w:themeColor="accent1" w:themeShade="BF"/>
    </w:rPr>
  </w:style>
  <w:style w:type="paragraph" w:styleId="Citadestacada">
    <w:name w:val="Intense Quote"/>
    <w:basedOn w:val="Normal"/>
    <w:next w:val="Normal"/>
    <w:link w:val="CitadestacadaCar"/>
    <w:uiPriority w:val="30"/>
    <w:qFormat/>
    <w:rsid w:val="002770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77002"/>
    <w:rPr>
      <w:i/>
      <w:iCs/>
      <w:color w:val="0F4761" w:themeColor="accent1" w:themeShade="BF"/>
    </w:rPr>
  </w:style>
  <w:style w:type="character" w:styleId="Referenciaintensa">
    <w:name w:val="Intense Reference"/>
    <w:basedOn w:val="Fuentedeprrafopredeter"/>
    <w:uiPriority w:val="32"/>
    <w:qFormat/>
    <w:rsid w:val="002770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252</Words>
  <Characters>1392</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Liberman</dc:creator>
  <cp:keywords/>
  <dc:description/>
  <cp:lastModifiedBy>Tamara Liberman</cp:lastModifiedBy>
  <cp:revision>1</cp:revision>
  <dcterms:created xsi:type="dcterms:W3CDTF">2025-08-11T13:48:00Z</dcterms:created>
  <dcterms:modified xsi:type="dcterms:W3CDTF">2025-08-11T13:59:00Z</dcterms:modified>
</cp:coreProperties>
</file>