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F2E4F" w14:textId="4B38B48F" w:rsidR="000D5E57" w:rsidRPr="003E45A6" w:rsidRDefault="00A84772" w:rsidP="00A84772">
      <w:pPr>
        <w:jc w:val="center"/>
        <w:rPr>
          <w:rFonts w:ascii="Arial" w:hAnsi="Arial" w:cs="Arial"/>
          <w:color w:val="4C94D8" w:themeColor="text2" w:themeTint="80"/>
          <w:sz w:val="32"/>
          <w:szCs w:val="32"/>
          <w:lang w:val="es-ES"/>
        </w:rPr>
      </w:pPr>
      <w:r w:rsidRPr="003E45A6">
        <w:rPr>
          <w:rFonts w:ascii="Arial" w:hAnsi="Arial" w:cs="Arial"/>
          <w:color w:val="4C94D8" w:themeColor="text2" w:themeTint="80"/>
          <w:sz w:val="32"/>
          <w:szCs w:val="32"/>
          <w:lang w:val="es-ES"/>
        </w:rPr>
        <w:t>La computación cuántica cambia las reglas del juego.</w:t>
      </w:r>
    </w:p>
    <w:p w14:paraId="11D093DC" w14:textId="3583EC86" w:rsidR="001B03D8" w:rsidRPr="003E45A6" w:rsidRDefault="00A84772">
      <w:pPr>
        <w:rPr>
          <w:rFonts w:ascii="Arial" w:hAnsi="Arial" w:cs="Arial"/>
          <w:lang w:val="es-ES"/>
        </w:rPr>
      </w:pPr>
      <w:proofErr w:type="spellStart"/>
      <w:r w:rsidRPr="003E45A6">
        <w:rPr>
          <w:rFonts w:ascii="Arial" w:hAnsi="Arial" w:cs="Arial"/>
          <w:lang w:val="es-ES"/>
        </w:rPr>
        <w:t>MSc</w:t>
      </w:r>
      <w:proofErr w:type="spellEnd"/>
      <w:r w:rsidRPr="003E45A6">
        <w:rPr>
          <w:rFonts w:ascii="Arial" w:hAnsi="Arial" w:cs="Arial"/>
          <w:lang w:val="es-ES"/>
        </w:rPr>
        <w:t>. Ing. Carlos del Porto Blanco</w:t>
      </w:r>
    </w:p>
    <w:p w14:paraId="3077FD3A" w14:textId="25CE11BA" w:rsidR="00D74C3C" w:rsidRPr="003E45A6" w:rsidRDefault="00D74C3C" w:rsidP="00651FE4">
      <w:pPr>
        <w:jc w:val="both"/>
        <w:rPr>
          <w:rFonts w:ascii="Arial" w:hAnsi="Arial" w:cs="Arial"/>
          <w:lang w:val="es-ES"/>
        </w:rPr>
      </w:pPr>
      <w:r w:rsidRPr="003E45A6">
        <w:rPr>
          <w:rFonts w:ascii="Arial" w:hAnsi="Arial" w:cs="Arial"/>
          <w:lang w:val="es-ES"/>
        </w:rPr>
        <w:t>La computación cuántica es un</w:t>
      </w:r>
      <w:r w:rsidR="00B33559" w:rsidRPr="003E45A6">
        <w:rPr>
          <w:rFonts w:ascii="Arial" w:hAnsi="Arial" w:cs="Arial"/>
          <w:lang w:val="es-ES"/>
        </w:rPr>
        <w:t>a</w:t>
      </w:r>
      <w:r w:rsidRPr="003E45A6">
        <w:rPr>
          <w:rFonts w:ascii="Arial" w:hAnsi="Arial" w:cs="Arial"/>
          <w:lang w:val="es-ES"/>
        </w:rPr>
        <w:t xml:space="preserve"> nuev</w:t>
      </w:r>
      <w:r w:rsidR="00B33559" w:rsidRPr="003E45A6">
        <w:rPr>
          <w:rFonts w:ascii="Arial" w:hAnsi="Arial" w:cs="Arial"/>
          <w:lang w:val="es-ES"/>
        </w:rPr>
        <w:t>a</w:t>
      </w:r>
      <w:r w:rsidRPr="003E45A6">
        <w:rPr>
          <w:rFonts w:ascii="Arial" w:hAnsi="Arial" w:cs="Arial"/>
          <w:lang w:val="es-ES"/>
        </w:rPr>
        <w:t xml:space="preserve"> </w:t>
      </w:r>
      <w:r w:rsidR="00651FE4" w:rsidRPr="003E45A6">
        <w:rPr>
          <w:rFonts w:ascii="Arial" w:hAnsi="Arial" w:cs="Arial"/>
          <w:lang w:val="es-ES"/>
        </w:rPr>
        <w:t>forma</w:t>
      </w:r>
      <w:r w:rsidRPr="003E45A6">
        <w:rPr>
          <w:rFonts w:ascii="Arial" w:hAnsi="Arial" w:cs="Arial"/>
          <w:lang w:val="es-ES"/>
        </w:rPr>
        <w:t xml:space="preserve"> de cálculo que utiliza principios de la física fundamental para resolver problemas extremadamente complejos muy rápidamente. Si se lanza una moneda al aire, se espera obtener cara o cruz</w:t>
      </w:r>
      <w:r w:rsidR="000634D9" w:rsidRPr="003E45A6">
        <w:rPr>
          <w:rFonts w:ascii="Arial" w:hAnsi="Arial" w:cs="Arial"/>
          <w:lang w:val="es-ES"/>
        </w:rPr>
        <w:t xml:space="preserve"> u</w:t>
      </w:r>
      <w:r w:rsidRPr="003E45A6">
        <w:rPr>
          <w:rFonts w:ascii="Arial" w:hAnsi="Arial" w:cs="Arial"/>
          <w:lang w:val="es-ES"/>
        </w:rPr>
        <w:t xml:space="preserve">na vez que </w:t>
      </w:r>
      <w:r w:rsidR="000634D9" w:rsidRPr="003E45A6">
        <w:rPr>
          <w:rFonts w:ascii="Arial" w:hAnsi="Arial" w:cs="Arial"/>
          <w:lang w:val="es-ES"/>
        </w:rPr>
        <w:t>ésta</w:t>
      </w:r>
      <w:r w:rsidRPr="003E45A6">
        <w:rPr>
          <w:rFonts w:ascii="Arial" w:hAnsi="Arial" w:cs="Arial"/>
          <w:lang w:val="es-ES"/>
        </w:rPr>
        <w:t xml:space="preserve"> cae. Pero mientras la moneda gira en el aire, no es ni cara ni cruz; e</w:t>
      </w:r>
      <w:r w:rsidR="000634D9" w:rsidRPr="003E45A6">
        <w:rPr>
          <w:rFonts w:ascii="Arial" w:hAnsi="Arial" w:cs="Arial"/>
          <w:lang w:val="es-ES"/>
        </w:rPr>
        <w:t>xiste la misma p</w:t>
      </w:r>
      <w:r w:rsidRPr="003E45A6">
        <w:rPr>
          <w:rFonts w:ascii="Arial" w:hAnsi="Arial" w:cs="Arial"/>
          <w:lang w:val="es-ES"/>
        </w:rPr>
        <w:t xml:space="preserve">robabilidad de </w:t>
      </w:r>
      <w:r w:rsidR="000634D9" w:rsidRPr="003E45A6">
        <w:rPr>
          <w:rFonts w:ascii="Arial" w:hAnsi="Arial" w:cs="Arial"/>
          <w:lang w:val="es-ES"/>
        </w:rPr>
        <w:t xml:space="preserve">que sea </w:t>
      </w:r>
      <w:r w:rsidRPr="003E45A6">
        <w:rPr>
          <w:rFonts w:ascii="Arial" w:hAnsi="Arial" w:cs="Arial"/>
          <w:lang w:val="es-ES"/>
        </w:rPr>
        <w:t>ambas. Esa área gris es la base simplificada de la computación cuántica.</w:t>
      </w:r>
      <w:r w:rsidR="00B33559" w:rsidRPr="003E45A6">
        <w:rPr>
          <w:rFonts w:ascii="Arial" w:hAnsi="Arial" w:cs="Arial"/>
          <w:lang w:val="es-ES"/>
        </w:rPr>
        <w:t xml:space="preserve"> </w:t>
      </w:r>
      <w:r w:rsidR="00B33559" w:rsidRPr="003E45A6">
        <w:rPr>
          <w:rFonts w:ascii="Arial" w:hAnsi="Arial" w:cs="Arial"/>
        </w:rPr>
        <w:t xml:space="preserve">Los gobiernos </w:t>
      </w:r>
      <w:r w:rsidR="000634D9" w:rsidRPr="003E45A6">
        <w:rPr>
          <w:rFonts w:ascii="Arial" w:hAnsi="Arial" w:cs="Arial"/>
        </w:rPr>
        <w:t>están</w:t>
      </w:r>
      <w:r w:rsidR="00B33559" w:rsidRPr="003E45A6">
        <w:rPr>
          <w:rFonts w:ascii="Arial" w:hAnsi="Arial" w:cs="Arial"/>
        </w:rPr>
        <w:t xml:space="preserve"> inv</w:t>
      </w:r>
      <w:r w:rsidR="000634D9" w:rsidRPr="003E45A6">
        <w:rPr>
          <w:rFonts w:ascii="Arial" w:hAnsi="Arial" w:cs="Arial"/>
        </w:rPr>
        <w:t>irtiendo</w:t>
      </w:r>
      <w:r w:rsidR="00B33559" w:rsidRPr="003E45A6">
        <w:rPr>
          <w:rFonts w:ascii="Arial" w:hAnsi="Arial" w:cs="Arial"/>
        </w:rPr>
        <w:t xml:space="preserve"> más de 40 000 millones de dólares en investigación y desarrollo cuántico, lanzando iniciativas nacionales y colaboraciones internacionales para consolidar su liderazgo en este ámbito (</w:t>
      </w:r>
      <w:proofErr w:type="spellStart"/>
      <w:r w:rsidR="00B33559" w:rsidRPr="003E45A6">
        <w:rPr>
          <w:rFonts w:ascii="Arial" w:hAnsi="Arial" w:cs="Arial"/>
        </w:rPr>
        <w:t>Ivezic</w:t>
      </w:r>
      <w:proofErr w:type="spellEnd"/>
      <w:r w:rsidR="00B33559" w:rsidRPr="003E45A6">
        <w:rPr>
          <w:rFonts w:ascii="Arial" w:hAnsi="Arial" w:cs="Arial"/>
        </w:rPr>
        <w:t xml:space="preserve"> 2025).</w:t>
      </w:r>
    </w:p>
    <w:p w14:paraId="340CA131" w14:textId="7764FDD4" w:rsidR="00D74C3C" w:rsidRPr="003E45A6" w:rsidRDefault="00D74C3C" w:rsidP="00D74C3C">
      <w:pPr>
        <w:jc w:val="both"/>
        <w:rPr>
          <w:rFonts w:ascii="Arial" w:hAnsi="Arial" w:cs="Arial"/>
        </w:rPr>
      </w:pPr>
      <w:r w:rsidRPr="003E45A6">
        <w:rPr>
          <w:rFonts w:ascii="Arial" w:hAnsi="Arial" w:cs="Arial"/>
          <w:lang w:val="es-ES"/>
        </w:rPr>
        <w:t xml:space="preserve">Durante décadas, las computadoras digitales han facilitado el procesamiento de la información. Pero las computadoras cuánticas tienen el potencial de resolver problemas estadísticos muy complejos que superan con creces los límites de las computadoras actuales, en una amplia gama de aplicaciones, como </w:t>
      </w:r>
      <w:r w:rsidR="000634D9" w:rsidRPr="003E45A6">
        <w:rPr>
          <w:rFonts w:ascii="Arial" w:hAnsi="Arial" w:cs="Arial"/>
          <w:lang w:val="es-ES"/>
        </w:rPr>
        <w:t>son:</w:t>
      </w:r>
      <w:r w:rsidRPr="003E45A6">
        <w:rPr>
          <w:rFonts w:ascii="Arial" w:hAnsi="Arial" w:cs="Arial"/>
          <w:lang w:val="es-ES"/>
        </w:rPr>
        <w:t xml:space="preserve"> finanzas, transporte, industria farmacéutica</w:t>
      </w:r>
      <w:r w:rsidR="000634D9" w:rsidRPr="003E45A6">
        <w:rPr>
          <w:rFonts w:ascii="Arial" w:hAnsi="Arial" w:cs="Arial"/>
          <w:lang w:val="es-ES"/>
        </w:rPr>
        <w:t>,</w:t>
      </w:r>
      <w:r w:rsidRPr="003E45A6">
        <w:rPr>
          <w:rFonts w:ascii="Arial" w:hAnsi="Arial" w:cs="Arial"/>
          <w:lang w:val="es-ES"/>
        </w:rPr>
        <w:t xml:space="preserve"> tecnologías verdes</w:t>
      </w:r>
      <w:r w:rsidR="000634D9" w:rsidRPr="003E45A6">
        <w:rPr>
          <w:rFonts w:ascii="Arial" w:hAnsi="Arial" w:cs="Arial"/>
          <w:lang w:val="es-ES"/>
        </w:rPr>
        <w:t>, seguridad y otras</w:t>
      </w:r>
      <w:r w:rsidRPr="003E45A6">
        <w:rPr>
          <w:rFonts w:ascii="Arial" w:hAnsi="Arial" w:cs="Arial"/>
          <w:lang w:val="es-ES"/>
        </w:rPr>
        <w:t>. Si bien la computación cuántica es solo una de las tres áreas principales de la tecnología cuántica emergente, por sí sola podría representar un valor cercano a los 1</w:t>
      </w:r>
      <w:r w:rsidR="00BE02B3" w:rsidRPr="003E45A6">
        <w:rPr>
          <w:rFonts w:ascii="Arial" w:hAnsi="Arial" w:cs="Arial"/>
          <w:lang w:val="es-ES"/>
        </w:rPr>
        <w:t>.</w:t>
      </w:r>
      <w:r w:rsidRPr="003E45A6">
        <w:rPr>
          <w:rFonts w:ascii="Arial" w:hAnsi="Arial" w:cs="Arial"/>
          <w:lang w:val="es-ES"/>
        </w:rPr>
        <w:t xml:space="preserve">3 </w:t>
      </w:r>
      <w:r w:rsidR="00BE02B3" w:rsidRPr="003E45A6">
        <w:rPr>
          <w:rFonts w:ascii="Arial" w:hAnsi="Arial" w:cs="Arial"/>
          <w:lang w:val="es-ES"/>
        </w:rPr>
        <w:t>millones de millones</w:t>
      </w:r>
      <w:r w:rsidRPr="003E45A6">
        <w:rPr>
          <w:rFonts w:ascii="Arial" w:hAnsi="Arial" w:cs="Arial"/>
          <w:lang w:val="es-ES"/>
        </w:rPr>
        <w:t xml:space="preserve"> de dólares </w:t>
      </w:r>
      <w:r w:rsidR="000634D9" w:rsidRPr="003E45A6">
        <w:rPr>
          <w:rFonts w:ascii="Arial" w:hAnsi="Arial" w:cs="Arial"/>
          <w:lang w:val="es-ES"/>
        </w:rPr>
        <w:t xml:space="preserve">em inversiones </w:t>
      </w:r>
      <w:r w:rsidRPr="003E45A6">
        <w:rPr>
          <w:rFonts w:ascii="Arial" w:hAnsi="Arial" w:cs="Arial"/>
          <w:lang w:val="es-ES"/>
        </w:rPr>
        <w:t xml:space="preserve">para </w:t>
      </w:r>
      <w:r w:rsidR="000634D9" w:rsidRPr="003E45A6">
        <w:rPr>
          <w:rFonts w:ascii="Arial" w:hAnsi="Arial" w:cs="Arial"/>
          <w:lang w:val="es-ES"/>
        </w:rPr>
        <w:t xml:space="preserve">el </w:t>
      </w:r>
      <w:r w:rsidRPr="003E45A6">
        <w:rPr>
          <w:rFonts w:ascii="Arial" w:hAnsi="Arial" w:cs="Arial"/>
          <w:lang w:val="es-ES"/>
        </w:rPr>
        <w:t>2035</w:t>
      </w:r>
      <w:r w:rsidR="00BE02B3" w:rsidRPr="003E45A6">
        <w:rPr>
          <w:rFonts w:ascii="Arial" w:hAnsi="Arial" w:cs="Arial"/>
          <w:lang w:val="es-ES"/>
        </w:rPr>
        <w:t>.</w:t>
      </w:r>
      <w:r w:rsidRPr="003E45A6">
        <w:rPr>
          <w:rFonts w:ascii="Arial" w:hAnsi="Arial" w:cs="Arial"/>
          <w:lang w:val="es-ES"/>
        </w:rPr>
        <w:t xml:space="preserve"> </w:t>
      </w:r>
      <w:r w:rsidR="00BE02B3" w:rsidRPr="003E45A6">
        <w:rPr>
          <w:rFonts w:ascii="Arial" w:hAnsi="Arial" w:cs="Arial"/>
          <w:lang w:val="es-ES"/>
        </w:rPr>
        <w:t>L</w:t>
      </w:r>
      <w:r w:rsidRPr="003E45A6">
        <w:rPr>
          <w:rFonts w:ascii="Arial" w:hAnsi="Arial" w:cs="Arial"/>
          <w:lang w:val="es-ES"/>
        </w:rPr>
        <w:t xml:space="preserve">os inversores gubernamentales han prometido </w:t>
      </w:r>
      <w:r w:rsidR="000634D9" w:rsidRPr="003E45A6">
        <w:rPr>
          <w:rFonts w:ascii="Arial" w:hAnsi="Arial" w:cs="Arial"/>
          <w:lang w:val="es-ES"/>
        </w:rPr>
        <w:t xml:space="preserve">invertir más de </w:t>
      </w:r>
      <w:r w:rsidRPr="003E45A6">
        <w:rPr>
          <w:rFonts w:ascii="Arial" w:hAnsi="Arial" w:cs="Arial"/>
          <w:lang w:val="es-ES"/>
        </w:rPr>
        <w:t>34</w:t>
      </w:r>
      <w:r w:rsidR="00BE02B3" w:rsidRPr="003E45A6">
        <w:rPr>
          <w:rFonts w:ascii="Arial" w:hAnsi="Arial" w:cs="Arial"/>
          <w:lang w:val="es-ES"/>
        </w:rPr>
        <w:t xml:space="preserve"> </w:t>
      </w:r>
      <w:r w:rsidRPr="003E45A6">
        <w:rPr>
          <w:rFonts w:ascii="Arial" w:hAnsi="Arial" w:cs="Arial"/>
          <w:lang w:val="es-ES"/>
        </w:rPr>
        <w:t>000 millones de dólares</w:t>
      </w:r>
      <w:r w:rsidR="000634D9" w:rsidRPr="003E45A6">
        <w:rPr>
          <w:rFonts w:ascii="Arial" w:hAnsi="Arial" w:cs="Arial"/>
          <w:lang w:val="es-ES"/>
        </w:rPr>
        <w:t xml:space="preserve"> </w:t>
      </w:r>
      <w:r w:rsidR="00BE02B3" w:rsidRPr="003E45A6">
        <w:rPr>
          <w:rFonts w:ascii="Arial" w:hAnsi="Arial" w:cs="Arial"/>
          <w:lang w:val="es-ES"/>
        </w:rPr>
        <w:t>(</w:t>
      </w:r>
      <w:r w:rsidR="00BE02B3" w:rsidRPr="003E45A6">
        <w:rPr>
          <w:rFonts w:ascii="Arial" w:eastAsia="Times New Roman" w:hAnsi="Arial" w:cs="Arial"/>
          <w:kern w:val="36"/>
          <w:lang w:eastAsia="es-CU"/>
          <w14:ligatures w14:val="none"/>
        </w:rPr>
        <w:t>Gabor 2025).</w:t>
      </w:r>
    </w:p>
    <w:p w14:paraId="695C9958" w14:textId="4460F547" w:rsidR="001B03D8" w:rsidRPr="003E45A6" w:rsidRDefault="001B03D8" w:rsidP="001B03D8">
      <w:pPr>
        <w:jc w:val="center"/>
        <w:rPr>
          <w:rFonts w:ascii="Arial" w:hAnsi="Arial" w:cs="Arial"/>
          <w:b/>
          <w:bCs/>
          <w:color w:val="4C94D8" w:themeColor="text2" w:themeTint="80"/>
          <w:lang w:val="es-ES"/>
        </w:rPr>
      </w:pPr>
      <w:r w:rsidRPr="003E45A6">
        <w:rPr>
          <w:rFonts w:ascii="Arial" w:hAnsi="Arial" w:cs="Arial"/>
          <w:b/>
          <w:bCs/>
          <w:color w:val="4C94D8" w:themeColor="text2" w:themeTint="80"/>
          <w:lang w:val="es-ES"/>
        </w:rPr>
        <w:t>¿Qué es la computación cuántica?</w:t>
      </w:r>
    </w:p>
    <w:p w14:paraId="160C6936" w14:textId="19D19E6C" w:rsidR="001B03D8" w:rsidRPr="003E45A6" w:rsidRDefault="007651BD" w:rsidP="001B03D8">
      <w:pPr>
        <w:jc w:val="both"/>
        <w:rPr>
          <w:rFonts w:ascii="Arial" w:hAnsi="Arial" w:cs="Arial"/>
          <w:lang w:val="es-ES"/>
        </w:rPr>
      </w:pPr>
      <w:r w:rsidRPr="003E45A6">
        <w:rPr>
          <w:rFonts w:ascii="Arial" w:hAnsi="Arial" w:cs="Arial"/>
        </w:rPr>
        <w:t xml:space="preserve">Los dispositivos digitales convencionales utilizan bits como unidades fundamentales de memoria. Eso significa que los programas </w:t>
      </w:r>
      <w:r w:rsidR="00C56B4B" w:rsidRPr="003E45A6">
        <w:rPr>
          <w:rFonts w:ascii="Arial" w:hAnsi="Arial" w:cs="Arial"/>
        </w:rPr>
        <w:t>se</w:t>
      </w:r>
      <w:r w:rsidRPr="003E45A6">
        <w:rPr>
          <w:rFonts w:ascii="Arial" w:hAnsi="Arial" w:cs="Arial"/>
        </w:rPr>
        <w:t xml:space="preserve"> codifica</w:t>
      </w:r>
      <w:r w:rsidR="00C56B4B" w:rsidRPr="003E45A6">
        <w:rPr>
          <w:rFonts w:ascii="Arial" w:hAnsi="Arial" w:cs="Arial"/>
        </w:rPr>
        <w:t>n</w:t>
      </w:r>
      <w:r w:rsidRPr="003E45A6">
        <w:rPr>
          <w:rFonts w:ascii="Arial" w:hAnsi="Arial" w:cs="Arial"/>
        </w:rPr>
        <w:t xml:space="preserve"> en lenguaje binario (ceros y unos)</w:t>
      </w:r>
      <w:r w:rsidR="00F45A57" w:rsidRPr="003E45A6">
        <w:rPr>
          <w:rFonts w:ascii="Arial" w:hAnsi="Arial" w:cs="Arial"/>
        </w:rPr>
        <w:t xml:space="preserve">, los estados que se corresponden con </w:t>
      </w:r>
      <w:r w:rsidR="00C56B4B" w:rsidRPr="003E45A6">
        <w:rPr>
          <w:rFonts w:ascii="Arial" w:hAnsi="Arial" w:cs="Arial"/>
        </w:rPr>
        <w:t xml:space="preserve">que circule o no, </w:t>
      </w:r>
      <w:r w:rsidR="00F45A57" w:rsidRPr="003E45A6">
        <w:rPr>
          <w:rFonts w:ascii="Arial" w:hAnsi="Arial" w:cs="Arial"/>
        </w:rPr>
        <w:t>corriente eléctrica a través de los circuitos integrados del equipo.</w:t>
      </w:r>
    </w:p>
    <w:p w14:paraId="080E8E8A" w14:textId="404E0747" w:rsidR="001B03D8" w:rsidRPr="003E45A6" w:rsidRDefault="00F45A57" w:rsidP="00F45A57">
      <w:pPr>
        <w:jc w:val="both"/>
        <w:rPr>
          <w:rFonts w:ascii="Arial" w:hAnsi="Arial" w:cs="Arial"/>
          <w:lang w:val="es-ES"/>
        </w:rPr>
      </w:pPr>
      <w:r w:rsidRPr="003E45A6">
        <w:rPr>
          <w:rFonts w:ascii="Arial" w:hAnsi="Arial" w:cs="Arial"/>
        </w:rPr>
        <w:t xml:space="preserve">La unidad fundamental de información en computación cuántica es el </w:t>
      </w:r>
      <w:r w:rsidRPr="003E45A6">
        <w:rPr>
          <w:rFonts w:ascii="Arial" w:hAnsi="Arial" w:cs="Arial"/>
          <w:i/>
          <w:iCs/>
        </w:rPr>
        <w:t>quantum</w:t>
      </w:r>
      <w:r w:rsidRPr="003E45A6">
        <w:rPr>
          <w:rFonts w:ascii="Arial" w:hAnsi="Arial" w:cs="Arial"/>
        </w:rPr>
        <w:t xml:space="preserve"> </w:t>
      </w:r>
      <w:r w:rsidRPr="003E45A6">
        <w:rPr>
          <w:rFonts w:ascii="Arial" w:hAnsi="Arial" w:cs="Arial"/>
          <w:i/>
          <w:iCs/>
        </w:rPr>
        <w:t>bit</w:t>
      </w:r>
      <w:r w:rsidRPr="003E45A6">
        <w:rPr>
          <w:rFonts w:ascii="Arial" w:hAnsi="Arial" w:cs="Arial"/>
        </w:rPr>
        <w:t xml:space="preserve"> o </w:t>
      </w:r>
      <w:proofErr w:type="spellStart"/>
      <w:r w:rsidR="002B5E94" w:rsidRPr="003E45A6">
        <w:rPr>
          <w:rFonts w:ascii="Arial" w:hAnsi="Arial" w:cs="Arial"/>
        </w:rPr>
        <w:t>cú</w:t>
      </w:r>
      <w:r w:rsidRPr="003E45A6">
        <w:rPr>
          <w:rFonts w:ascii="Arial" w:hAnsi="Arial" w:cs="Arial"/>
        </w:rPr>
        <w:t>bit</w:t>
      </w:r>
      <w:proofErr w:type="spellEnd"/>
      <w:r w:rsidRPr="003E45A6">
        <w:rPr>
          <w:rFonts w:ascii="Arial" w:hAnsi="Arial" w:cs="Arial"/>
        </w:rPr>
        <w:t xml:space="preserve">. Éstos son, por definición, sistemas cuánticos de dos niveles que al igual que los bits pueden estar en el nivel bajo, que se corresponde con un estado de baja energía definido como 0, o en el nivel alto, que se corresponde con un estado de mayor </w:t>
      </w:r>
      <w:r w:rsidR="00A84772" w:rsidRPr="003E45A6">
        <w:rPr>
          <w:rFonts w:ascii="Arial" w:hAnsi="Arial" w:cs="Arial"/>
        </w:rPr>
        <w:t>energía,</w:t>
      </w:r>
      <w:r w:rsidRPr="003E45A6">
        <w:rPr>
          <w:rFonts w:ascii="Arial" w:hAnsi="Arial" w:cs="Arial"/>
        </w:rPr>
        <w:t xml:space="preserve"> definido como 1. Sin embargo, y ahí radica la diferencia fundamental con la computación clásica, los </w:t>
      </w:r>
      <w:r w:rsidR="002B5E94" w:rsidRPr="003E45A6">
        <w:rPr>
          <w:rFonts w:ascii="Arial" w:hAnsi="Arial" w:cs="Arial"/>
        </w:rPr>
        <w:t>cú</w:t>
      </w:r>
      <w:r w:rsidRPr="003E45A6">
        <w:rPr>
          <w:rFonts w:ascii="Arial" w:hAnsi="Arial" w:cs="Arial"/>
        </w:rPr>
        <w:t>bits</w:t>
      </w:r>
      <w:r w:rsidRPr="003E45A6">
        <w:rPr>
          <w:rFonts w:ascii="Arial" w:hAnsi="Arial" w:cs="Arial"/>
          <w:i/>
          <w:iCs/>
        </w:rPr>
        <w:t xml:space="preserve"> </w:t>
      </w:r>
      <w:r w:rsidRPr="003E45A6">
        <w:rPr>
          <w:rFonts w:ascii="Arial" w:hAnsi="Arial" w:cs="Arial"/>
        </w:rPr>
        <w:t xml:space="preserve">también pueden estar en cualquiera de los infinitos estados intermedios entre el 0 y el 1, como por ejemplo un estado que sea mitad 0 y mitad 1, o tres cuartos de 0 y un cuarto de 1. Ese fenómeno </w:t>
      </w:r>
      <w:r w:rsidR="00A84772" w:rsidRPr="003E45A6">
        <w:rPr>
          <w:rFonts w:ascii="Arial" w:hAnsi="Arial" w:cs="Arial"/>
        </w:rPr>
        <w:t xml:space="preserve">es conocido </w:t>
      </w:r>
      <w:r w:rsidRPr="003E45A6">
        <w:rPr>
          <w:rFonts w:ascii="Arial" w:hAnsi="Arial" w:cs="Arial"/>
        </w:rPr>
        <w:t>como superposición cuántica y es natural en sistemas cuánticos.</w:t>
      </w:r>
    </w:p>
    <w:p w14:paraId="12910B24" w14:textId="0BEE0069" w:rsidR="00F45A57" w:rsidRPr="003E45A6" w:rsidRDefault="00F45A57" w:rsidP="00F45A57">
      <w:pPr>
        <w:jc w:val="both"/>
        <w:rPr>
          <w:rFonts w:ascii="Arial" w:hAnsi="Arial" w:cs="Arial"/>
        </w:rPr>
      </w:pPr>
      <w:r w:rsidRPr="003E45A6">
        <w:rPr>
          <w:rFonts w:ascii="Arial" w:hAnsi="Arial" w:cs="Arial"/>
        </w:rPr>
        <w:t xml:space="preserve">El propósito de </w:t>
      </w:r>
      <w:r w:rsidR="00A84772" w:rsidRPr="003E45A6">
        <w:rPr>
          <w:rFonts w:ascii="Arial" w:hAnsi="Arial" w:cs="Arial"/>
        </w:rPr>
        <w:t>est</w:t>
      </w:r>
      <w:r w:rsidRPr="003E45A6">
        <w:rPr>
          <w:rFonts w:ascii="Arial" w:hAnsi="Arial" w:cs="Arial"/>
        </w:rPr>
        <w:t xml:space="preserve">as computadoras es aprovechar las propiedades cuánticas de los </w:t>
      </w:r>
      <w:r w:rsidR="002B5E94" w:rsidRPr="003E45A6">
        <w:rPr>
          <w:rFonts w:ascii="Arial" w:hAnsi="Arial" w:cs="Arial"/>
        </w:rPr>
        <w:t>cú</w:t>
      </w:r>
      <w:r w:rsidRPr="003E45A6">
        <w:rPr>
          <w:rFonts w:ascii="Arial" w:hAnsi="Arial" w:cs="Arial"/>
        </w:rPr>
        <w:t>bits</w:t>
      </w:r>
      <w:r w:rsidRPr="003E45A6">
        <w:rPr>
          <w:rFonts w:ascii="Arial" w:hAnsi="Arial" w:cs="Arial"/>
          <w:i/>
          <w:iCs/>
        </w:rPr>
        <w:t>,</w:t>
      </w:r>
      <w:r w:rsidRPr="003E45A6">
        <w:rPr>
          <w:rFonts w:ascii="Arial" w:hAnsi="Arial" w:cs="Arial"/>
        </w:rPr>
        <w:t xml:space="preserve"> para poder </w:t>
      </w:r>
      <w:r w:rsidR="00A84772" w:rsidRPr="003E45A6">
        <w:rPr>
          <w:rFonts w:ascii="Arial" w:hAnsi="Arial" w:cs="Arial"/>
        </w:rPr>
        <w:t>ejecutar</w:t>
      </w:r>
      <w:r w:rsidRPr="003E45A6">
        <w:rPr>
          <w:rFonts w:ascii="Arial" w:hAnsi="Arial" w:cs="Arial"/>
        </w:rPr>
        <w:t xml:space="preserve"> algoritmos cuánticos que utili</w:t>
      </w:r>
      <w:r w:rsidR="00A84772" w:rsidRPr="003E45A6">
        <w:rPr>
          <w:rFonts w:ascii="Arial" w:hAnsi="Arial" w:cs="Arial"/>
        </w:rPr>
        <w:t>cen</w:t>
      </w:r>
      <w:r w:rsidRPr="003E45A6">
        <w:rPr>
          <w:rFonts w:ascii="Arial" w:hAnsi="Arial" w:cs="Arial"/>
        </w:rPr>
        <w:t xml:space="preserve"> la superposición y el entrelazamiento para ofrecer una capacidad de procesamiento mucho mayor que las </w:t>
      </w:r>
      <w:r w:rsidR="00A84772" w:rsidRPr="003E45A6">
        <w:rPr>
          <w:rFonts w:ascii="Arial" w:hAnsi="Arial" w:cs="Arial"/>
        </w:rPr>
        <w:t xml:space="preserve">que brindan las computadoras </w:t>
      </w:r>
      <w:r w:rsidRPr="003E45A6">
        <w:rPr>
          <w:rFonts w:ascii="Arial" w:hAnsi="Arial" w:cs="Arial"/>
        </w:rPr>
        <w:t xml:space="preserve">clásicas. El verdadero cambio de </w:t>
      </w:r>
      <w:r w:rsidRPr="003E45A6">
        <w:rPr>
          <w:rFonts w:ascii="Arial" w:hAnsi="Arial" w:cs="Arial"/>
        </w:rPr>
        <w:lastRenderedPageBreak/>
        <w:t xml:space="preserve">paradigma no consiste en hacer lo mismo que hacen las computadoras actuales, más rápido, sino que los algoritmos cuánticos permiten realizar </w:t>
      </w:r>
      <w:r w:rsidR="00DF1FD5" w:rsidRPr="003E45A6">
        <w:rPr>
          <w:rFonts w:ascii="Arial" w:hAnsi="Arial" w:cs="Arial"/>
        </w:rPr>
        <w:t xml:space="preserve">las operaciones de manera </w:t>
      </w:r>
      <w:r w:rsidRPr="003E45A6">
        <w:rPr>
          <w:rFonts w:ascii="Arial" w:hAnsi="Arial" w:cs="Arial"/>
        </w:rPr>
        <w:t>más eficiente</w:t>
      </w:r>
      <w:r w:rsidR="00DF1FD5" w:rsidRPr="003E45A6">
        <w:rPr>
          <w:rFonts w:ascii="Arial" w:hAnsi="Arial" w:cs="Arial"/>
        </w:rPr>
        <w:t>.</w:t>
      </w:r>
    </w:p>
    <w:p w14:paraId="59905BE6" w14:textId="232CCFD2" w:rsidR="00B51724" w:rsidRPr="003E45A6" w:rsidRDefault="00F45A57" w:rsidP="00B51724">
      <w:pPr>
        <w:jc w:val="both"/>
        <w:rPr>
          <w:rFonts w:ascii="Arial" w:hAnsi="Arial" w:cs="Arial"/>
        </w:rPr>
      </w:pPr>
      <w:r w:rsidRPr="003E45A6">
        <w:rPr>
          <w:rFonts w:ascii="Arial" w:hAnsi="Arial" w:cs="Arial"/>
        </w:rPr>
        <w:t xml:space="preserve">Imagine que </w:t>
      </w:r>
      <w:r w:rsidR="00A84772" w:rsidRPr="003E45A6">
        <w:rPr>
          <w:rFonts w:ascii="Arial" w:hAnsi="Arial" w:cs="Arial"/>
        </w:rPr>
        <w:t xml:space="preserve">usted </w:t>
      </w:r>
      <w:r w:rsidRPr="003E45A6">
        <w:rPr>
          <w:rFonts w:ascii="Arial" w:hAnsi="Arial" w:cs="Arial"/>
        </w:rPr>
        <w:t>est</w:t>
      </w:r>
      <w:r w:rsidR="00A84772" w:rsidRPr="003E45A6">
        <w:rPr>
          <w:rFonts w:ascii="Arial" w:hAnsi="Arial" w:cs="Arial"/>
        </w:rPr>
        <w:t>á</w:t>
      </w:r>
      <w:r w:rsidRPr="003E45A6">
        <w:rPr>
          <w:rFonts w:ascii="Arial" w:hAnsi="Arial" w:cs="Arial"/>
        </w:rPr>
        <w:t xml:space="preserve"> en </w:t>
      </w:r>
      <w:r w:rsidR="00B51724" w:rsidRPr="003E45A6">
        <w:rPr>
          <w:rFonts w:ascii="Arial" w:hAnsi="Arial" w:cs="Arial"/>
        </w:rPr>
        <w:t>la ciudad A</w:t>
      </w:r>
      <w:r w:rsidRPr="003E45A6">
        <w:rPr>
          <w:rFonts w:ascii="Arial" w:hAnsi="Arial" w:cs="Arial"/>
        </w:rPr>
        <w:t xml:space="preserve"> y </w:t>
      </w:r>
      <w:r w:rsidR="00B51724" w:rsidRPr="003E45A6">
        <w:rPr>
          <w:rFonts w:ascii="Arial" w:hAnsi="Arial" w:cs="Arial"/>
        </w:rPr>
        <w:t>desea</w:t>
      </w:r>
      <w:r w:rsidRPr="003E45A6">
        <w:rPr>
          <w:rFonts w:ascii="Arial" w:hAnsi="Arial" w:cs="Arial"/>
        </w:rPr>
        <w:t xml:space="preserve"> </w:t>
      </w:r>
      <w:r w:rsidR="00B51724" w:rsidRPr="003E45A6">
        <w:rPr>
          <w:rFonts w:ascii="Arial" w:hAnsi="Arial" w:cs="Arial"/>
        </w:rPr>
        <w:t>conocer</w:t>
      </w:r>
      <w:r w:rsidRPr="003E45A6">
        <w:rPr>
          <w:rFonts w:ascii="Arial" w:hAnsi="Arial" w:cs="Arial"/>
        </w:rPr>
        <w:t xml:space="preserve"> cuál es la mejor ruta para llegar a </w:t>
      </w:r>
      <w:r w:rsidR="00B51724" w:rsidRPr="003E45A6">
        <w:rPr>
          <w:rFonts w:ascii="Arial" w:hAnsi="Arial" w:cs="Arial"/>
        </w:rPr>
        <w:t>la ciudad B</w:t>
      </w:r>
      <w:r w:rsidRPr="003E45A6">
        <w:rPr>
          <w:rFonts w:ascii="Arial" w:hAnsi="Arial" w:cs="Arial"/>
        </w:rPr>
        <w:t xml:space="preserve"> de entre un millón de opciones </w:t>
      </w:r>
      <w:r w:rsidR="00B51724" w:rsidRPr="003E45A6">
        <w:rPr>
          <w:rFonts w:ascii="Arial" w:hAnsi="Arial" w:cs="Arial"/>
        </w:rPr>
        <w:t>disponibles</w:t>
      </w:r>
      <w:r w:rsidRPr="003E45A6">
        <w:rPr>
          <w:rFonts w:ascii="Arial" w:hAnsi="Arial" w:cs="Arial"/>
        </w:rPr>
        <w:t xml:space="preserve"> (N=1</w:t>
      </w:r>
      <w:r w:rsidR="00B51724" w:rsidRPr="003E45A6">
        <w:rPr>
          <w:rFonts w:ascii="Arial" w:hAnsi="Arial" w:cs="Arial"/>
        </w:rPr>
        <w:t xml:space="preserve"> </w:t>
      </w:r>
      <w:r w:rsidRPr="003E45A6">
        <w:rPr>
          <w:rFonts w:ascii="Arial" w:hAnsi="Arial" w:cs="Arial"/>
        </w:rPr>
        <w:t>000</w:t>
      </w:r>
      <w:r w:rsidR="00B51724" w:rsidRPr="003E45A6">
        <w:rPr>
          <w:rFonts w:ascii="Arial" w:hAnsi="Arial" w:cs="Arial"/>
        </w:rPr>
        <w:t xml:space="preserve"> </w:t>
      </w:r>
      <w:r w:rsidRPr="003E45A6">
        <w:rPr>
          <w:rFonts w:ascii="Arial" w:hAnsi="Arial" w:cs="Arial"/>
        </w:rPr>
        <w:t xml:space="preserve">000). </w:t>
      </w:r>
      <w:r w:rsidR="00B51724" w:rsidRPr="003E45A6">
        <w:rPr>
          <w:rFonts w:ascii="Arial" w:hAnsi="Arial" w:cs="Arial"/>
        </w:rPr>
        <w:t>Habría que</w:t>
      </w:r>
      <w:r w:rsidRPr="003E45A6">
        <w:rPr>
          <w:rFonts w:ascii="Arial" w:hAnsi="Arial" w:cs="Arial"/>
        </w:rPr>
        <w:t xml:space="preserve"> digitalizar </w:t>
      </w:r>
      <w:r w:rsidR="00B51724" w:rsidRPr="003E45A6">
        <w:rPr>
          <w:rFonts w:ascii="Arial" w:hAnsi="Arial" w:cs="Arial"/>
        </w:rPr>
        <w:t>un millón de</w:t>
      </w:r>
      <w:r w:rsidRPr="003E45A6">
        <w:rPr>
          <w:rFonts w:ascii="Arial" w:hAnsi="Arial" w:cs="Arial"/>
        </w:rPr>
        <w:t xml:space="preserve"> opciones, lo que implica traducirlas a lenguaje </w:t>
      </w:r>
      <w:r w:rsidR="00A84772" w:rsidRPr="003E45A6">
        <w:rPr>
          <w:rFonts w:ascii="Arial" w:hAnsi="Arial" w:cs="Arial"/>
        </w:rPr>
        <w:t>binario</w:t>
      </w:r>
      <w:r w:rsidRPr="003E45A6">
        <w:rPr>
          <w:rFonts w:ascii="Arial" w:hAnsi="Arial" w:cs="Arial"/>
        </w:rPr>
        <w:t xml:space="preserve"> para </w:t>
      </w:r>
      <w:r w:rsidR="00B51724" w:rsidRPr="003E45A6">
        <w:rPr>
          <w:rFonts w:ascii="Arial" w:hAnsi="Arial" w:cs="Arial"/>
        </w:rPr>
        <w:t>la</w:t>
      </w:r>
      <w:r w:rsidRPr="003E45A6">
        <w:rPr>
          <w:rFonts w:ascii="Arial" w:hAnsi="Arial" w:cs="Arial"/>
        </w:rPr>
        <w:t xml:space="preserve"> computador</w:t>
      </w:r>
      <w:r w:rsidR="00B51724" w:rsidRPr="003E45A6">
        <w:rPr>
          <w:rFonts w:ascii="Arial" w:hAnsi="Arial" w:cs="Arial"/>
        </w:rPr>
        <w:t>a</w:t>
      </w:r>
      <w:r w:rsidRPr="003E45A6">
        <w:rPr>
          <w:rFonts w:ascii="Arial" w:hAnsi="Arial" w:cs="Arial"/>
        </w:rPr>
        <w:t xml:space="preserve"> clásic</w:t>
      </w:r>
      <w:r w:rsidR="00B51724" w:rsidRPr="003E45A6">
        <w:rPr>
          <w:rFonts w:ascii="Arial" w:hAnsi="Arial" w:cs="Arial"/>
        </w:rPr>
        <w:t>a</w:t>
      </w:r>
      <w:r w:rsidRPr="003E45A6">
        <w:rPr>
          <w:rFonts w:ascii="Arial" w:hAnsi="Arial" w:cs="Arial"/>
        </w:rPr>
        <w:t xml:space="preserve"> y a </w:t>
      </w:r>
      <w:r w:rsidR="002B5E94" w:rsidRPr="003E45A6">
        <w:rPr>
          <w:rFonts w:ascii="Arial" w:hAnsi="Arial" w:cs="Arial"/>
        </w:rPr>
        <w:t>cú</w:t>
      </w:r>
      <w:r w:rsidRPr="003E45A6">
        <w:rPr>
          <w:rFonts w:ascii="Arial" w:hAnsi="Arial" w:cs="Arial"/>
        </w:rPr>
        <w:t xml:space="preserve">bits para </w:t>
      </w:r>
      <w:r w:rsidR="00B51724" w:rsidRPr="003E45A6">
        <w:rPr>
          <w:rFonts w:ascii="Arial" w:hAnsi="Arial" w:cs="Arial"/>
        </w:rPr>
        <w:t>la</w:t>
      </w:r>
      <w:r w:rsidRPr="003E45A6">
        <w:rPr>
          <w:rFonts w:ascii="Arial" w:hAnsi="Arial" w:cs="Arial"/>
        </w:rPr>
        <w:t xml:space="preserve"> computador</w:t>
      </w:r>
      <w:r w:rsidR="00B51724" w:rsidRPr="003E45A6">
        <w:rPr>
          <w:rFonts w:ascii="Arial" w:hAnsi="Arial" w:cs="Arial"/>
        </w:rPr>
        <w:t>a</w:t>
      </w:r>
      <w:r w:rsidRPr="003E45A6">
        <w:rPr>
          <w:rFonts w:ascii="Arial" w:hAnsi="Arial" w:cs="Arial"/>
        </w:rPr>
        <w:t xml:space="preserve"> cuántic</w:t>
      </w:r>
      <w:r w:rsidR="00B51724" w:rsidRPr="003E45A6">
        <w:rPr>
          <w:rFonts w:ascii="Arial" w:hAnsi="Arial" w:cs="Arial"/>
        </w:rPr>
        <w:t>a</w:t>
      </w:r>
      <w:r w:rsidRPr="003E45A6">
        <w:rPr>
          <w:rFonts w:ascii="Arial" w:hAnsi="Arial" w:cs="Arial"/>
        </w:rPr>
        <w:t xml:space="preserve">. Mientras </w:t>
      </w:r>
      <w:r w:rsidR="00B51724" w:rsidRPr="003E45A6">
        <w:rPr>
          <w:rFonts w:ascii="Arial" w:hAnsi="Arial" w:cs="Arial"/>
        </w:rPr>
        <w:t>la primera</w:t>
      </w:r>
      <w:r w:rsidRPr="003E45A6">
        <w:rPr>
          <w:rFonts w:ascii="Arial" w:hAnsi="Arial" w:cs="Arial"/>
        </w:rPr>
        <w:t xml:space="preserve"> necesita</w:t>
      </w:r>
      <w:r w:rsidR="00B51724" w:rsidRPr="003E45A6">
        <w:rPr>
          <w:rFonts w:ascii="Arial" w:hAnsi="Arial" w:cs="Arial"/>
        </w:rPr>
        <w:t xml:space="preserve"> </w:t>
      </w:r>
      <w:r w:rsidRPr="003E45A6">
        <w:rPr>
          <w:rFonts w:ascii="Arial" w:hAnsi="Arial" w:cs="Arial"/>
        </w:rPr>
        <w:t xml:space="preserve">ir uno por uno analizando todos los caminos hasta encontrar el deseado, </w:t>
      </w:r>
      <w:r w:rsidR="00B51724" w:rsidRPr="003E45A6">
        <w:rPr>
          <w:rFonts w:ascii="Arial" w:hAnsi="Arial" w:cs="Arial"/>
        </w:rPr>
        <w:t>l</w:t>
      </w:r>
      <w:r w:rsidRPr="003E45A6">
        <w:rPr>
          <w:rFonts w:ascii="Arial" w:hAnsi="Arial" w:cs="Arial"/>
        </w:rPr>
        <w:t xml:space="preserve">a cuántica </w:t>
      </w:r>
      <w:r w:rsidR="00B51724" w:rsidRPr="003E45A6">
        <w:rPr>
          <w:rFonts w:ascii="Arial" w:hAnsi="Arial" w:cs="Arial"/>
        </w:rPr>
        <w:t xml:space="preserve">utiliza </w:t>
      </w:r>
      <w:r w:rsidRPr="003E45A6">
        <w:rPr>
          <w:rFonts w:ascii="Arial" w:hAnsi="Arial" w:cs="Arial"/>
        </w:rPr>
        <w:t>el proceso conocido como paralelismo cuántico que le permite considerar todos los caminos a la vez. Eso implica que la computadora clásica necesita</w:t>
      </w:r>
      <w:r w:rsidR="00A84772" w:rsidRPr="003E45A6">
        <w:rPr>
          <w:rFonts w:ascii="Arial" w:hAnsi="Arial" w:cs="Arial"/>
        </w:rPr>
        <w:t>ría trabajos</w:t>
      </w:r>
      <w:r w:rsidRPr="003E45A6">
        <w:rPr>
          <w:rFonts w:ascii="Arial" w:hAnsi="Arial" w:cs="Arial"/>
        </w:rPr>
        <w:t xml:space="preserve"> del orden de N/2 pasos, es decir, 500</w:t>
      </w:r>
      <w:r w:rsidR="00B51724" w:rsidRPr="003E45A6">
        <w:rPr>
          <w:rFonts w:ascii="Arial" w:hAnsi="Arial" w:cs="Arial"/>
        </w:rPr>
        <w:t xml:space="preserve"> </w:t>
      </w:r>
      <w:r w:rsidRPr="003E45A6">
        <w:rPr>
          <w:rFonts w:ascii="Arial" w:hAnsi="Arial" w:cs="Arial"/>
        </w:rPr>
        <w:t>000 intentos, la cuántica encontrar</w:t>
      </w:r>
      <w:r w:rsidR="00A84772" w:rsidRPr="003E45A6">
        <w:rPr>
          <w:rFonts w:ascii="Arial" w:hAnsi="Arial" w:cs="Arial"/>
        </w:rPr>
        <w:t>ía</w:t>
      </w:r>
      <w:r w:rsidRPr="003E45A6">
        <w:rPr>
          <w:rFonts w:ascii="Arial" w:hAnsi="Arial" w:cs="Arial"/>
        </w:rPr>
        <w:t xml:space="preserve"> la ruta óptima </w:t>
      </w:r>
      <w:r w:rsidR="00B51724" w:rsidRPr="003E45A6">
        <w:rPr>
          <w:rFonts w:ascii="Arial" w:hAnsi="Arial" w:cs="Arial"/>
        </w:rPr>
        <w:t>en</w:t>
      </w:r>
      <w:r w:rsidRPr="003E45A6">
        <w:rPr>
          <w:rFonts w:ascii="Arial" w:hAnsi="Arial" w:cs="Arial"/>
        </w:rPr>
        <w:t xml:space="preserve"> √N operaciones sobre el registro, es decir, </w:t>
      </w:r>
      <w:r w:rsidR="00B51724" w:rsidRPr="003E45A6">
        <w:rPr>
          <w:rFonts w:ascii="Arial" w:hAnsi="Arial" w:cs="Arial"/>
        </w:rPr>
        <w:t>mil</w:t>
      </w:r>
      <w:r w:rsidRPr="003E45A6">
        <w:rPr>
          <w:rFonts w:ascii="Arial" w:hAnsi="Arial" w:cs="Arial"/>
        </w:rPr>
        <w:t xml:space="preserve"> intentos.</w:t>
      </w:r>
      <w:r w:rsidR="00BE02B3" w:rsidRPr="003E45A6">
        <w:rPr>
          <w:rFonts w:ascii="Arial" w:hAnsi="Arial" w:cs="Arial"/>
        </w:rPr>
        <w:t xml:space="preserve"> (Allende 2024).</w:t>
      </w:r>
    </w:p>
    <w:p w14:paraId="01984DFB" w14:textId="323C0845" w:rsidR="00F45A57" w:rsidRPr="003E45A6" w:rsidRDefault="00B51724" w:rsidP="00B51724">
      <w:pPr>
        <w:jc w:val="both"/>
        <w:rPr>
          <w:rFonts w:ascii="Arial" w:hAnsi="Arial" w:cs="Arial"/>
        </w:rPr>
      </w:pPr>
      <w:r w:rsidRPr="003E45A6">
        <w:rPr>
          <w:rFonts w:ascii="Arial" w:hAnsi="Arial" w:cs="Arial"/>
        </w:rPr>
        <w:t xml:space="preserve">Una computadora </w:t>
      </w:r>
      <w:r w:rsidR="00A84772" w:rsidRPr="003E45A6">
        <w:rPr>
          <w:rFonts w:ascii="Arial" w:hAnsi="Arial" w:cs="Arial"/>
        </w:rPr>
        <w:t xml:space="preserve">cuántica </w:t>
      </w:r>
      <w:r w:rsidR="00F45A57" w:rsidRPr="003E45A6">
        <w:rPr>
          <w:rFonts w:ascii="Arial" w:hAnsi="Arial" w:cs="Arial"/>
        </w:rPr>
        <w:t xml:space="preserve">con 270 </w:t>
      </w:r>
      <w:r w:rsidR="002B5E94" w:rsidRPr="003E45A6">
        <w:rPr>
          <w:rFonts w:ascii="Arial" w:hAnsi="Arial" w:cs="Arial"/>
        </w:rPr>
        <w:t>cú</w:t>
      </w:r>
      <w:r w:rsidR="00F45A57" w:rsidRPr="003E45A6">
        <w:rPr>
          <w:rFonts w:ascii="Arial" w:hAnsi="Arial" w:cs="Arial"/>
        </w:rPr>
        <w:t>bits podría tener más estados base en un</w:t>
      </w:r>
      <w:r w:rsidRPr="003E45A6">
        <w:rPr>
          <w:rFonts w:ascii="Arial" w:hAnsi="Arial" w:cs="Arial"/>
        </w:rPr>
        <w:t>a</w:t>
      </w:r>
      <w:r w:rsidR="00F45A57" w:rsidRPr="003E45A6">
        <w:rPr>
          <w:rFonts w:ascii="Arial" w:hAnsi="Arial" w:cs="Arial"/>
        </w:rPr>
        <w:t xml:space="preserve"> </w:t>
      </w:r>
      <w:r w:rsidRPr="003E45A6">
        <w:rPr>
          <w:rFonts w:ascii="Arial" w:hAnsi="Arial" w:cs="Arial"/>
        </w:rPr>
        <w:t>(</w:t>
      </w:r>
      <w:r w:rsidR="00F45A57" w:rsidRPr="003E45A6">
        <w:rPr>
          <w:rFonts w:ascii="Arial" w:hAnsi="Arial" w:cs="Arial"/>
        </w:rPr>
        <w:t>cadenas de caracteres diferentes y simultáneas</w:t>
      </w:r>
      <w:r w:rsidRPr="003E45A6">
        <w:rPr>
          <w:rFonts w:ascii="Arial" w:hAnsi="Arial" w:cs="Arial"/>
        </w:rPr>
        <w:t>)</w:t>
      </w:r>
      <w:r w:rsidR="00F45A57" w:rsidRPr="003E45A6">
        <w:rPr>
          <w:rFonts w:ascii="Arial" w:hAnsi="Arial" w:cs="Arial"/>
        </w:rPr>
        <w:t xml:space="preserve"> que el número de átomos en el universo, que se estima</w:t>
      </w:r>
      <w:r w:rsidR="00A84772" w:rsidRPr="003E45A6">
        <w:rPr>
          <w:rFonts w:ascii="Arial" w:hAnsi="Arial" w:cs="Arial"/>
        </w:rPr>
        <w:t xml:space="preserve">n </w:t>
      </w:r>
      <w:r w:rsidR="00F45A57" w:rsidRPr="003E45A6">
        <w:rPr>
          <w:rFonts w:ascii="Arial" w:hAnsi="Arial" w:cs="Arial"/>
        </w:rPr>
        <w:t xml:space="preserve">en </w:t>
      </w:r>
      <w:r w:rsidR="00A84772" w:rsidRPr="003E45A6">
        <w:rPr>
          <w:rFonts w:ascii="Arial" w:hAnsi="Arial" w:cs="Arial"/>
        </w:rPr>
        <w:t>un valor en el en</w:t>
      </w:r>
      <w:r w:rsidR="00F45A57" w:rsidRPr="003E45A6">
        <w:rPr>
          <w:rFonts w:ascii="Arial" w:hAnsi="Arial" w:cs="Arial"/>
        </w:rPr>
        <w:t xml:space="preserve">torno </w:t>
      </w:r>
      <w:r w:rsidR="00A84772" w:rsidRPr="003E45A6">
        <w:rPr>
          <w:rFonts w:ascii="Arial" w:hAnsi="Arial" w:cs="Arial"/>
        </w:rPr>
        <w:t>de</w:t>
      </w:r>
      <w:r w:rsidR="00F45A57" w:rsidRPr="003E45A6">
        <w:rPr>
          <w:rFonts w:ascii="Arial" w:hAnsi="Arial" w:cs="Arial"/>
        </w:rPr>
        <w:t xml:space="preserve"> 2</w:t>
      </w:r>
      <w:r w:rsidR="00F45A57" w:rsidRPr="003E45A6">
        <w:rPr>
          <w:rFonts w:ascii="Arial" w:hAnsi="Arial" w:cs="Arial"/>
          <w:vertAlign w:val="superscript"/>
        </w:rPr>
        <w:t>80</w:t>
      </w:r>
      <w:r w:rsidR="00F45A57" w:rsidRPr="003E45A6">
        <w:rPr>
          <w:rFonts w:ascii="Arial" w:hAnsi="Arial" w:cs="Arial"/>
        </w:rPr>
        <w:t>. Otro ejemplo, se estima que con un</w:t>
      </w:r>
      <w:r w:rsidRPr="003E45A6">
        <w:rPr>
          <w:rFonts w:ascii="Arial" w:hAnsi="Arial" w:cs="Arial"/>
        </w:rPr>
        <w:t>a</w:t>
      </w:r>
      <w:r w:rsidR="00F45A57" w:rsidRPr="003E45A6">
        <w:rPr>
          <w:rFonts w:ascii="Arial" w:hAnsi="Arial" w:cs="Arial"/>
        </w:rPr>
        <w:t xml:space="preserve"> computador</w:t>
      </w:r>
      <w:r w:rsidRPr="003E45A6">
        <w:rPr>
          <w:rFonts w:ascii="Arial" w:hAnsi="Arial" w:cs="Arial"/>
        </w:rPr>
        <w:t>a</w:t>
      </w:r>
      <w:r w:rsidR="00F45A57" w:rsidRPr="003E45A6">
        <w:rPr>
          <w:rFonts w:ascii="Arial" w:hAnsi="Arial" w:cs="Arial"/>
        </w:rPr>
        <w:t xml:space="preserve"> cuántic</w:t>
      </w:r>
      <w:r w:rsidR="00A84772" w:rsidRPr="003E45A6">
        <w:rPr>
          <w:rFonts w:ascii="Arial" w:hAnsi="Arial" w:cs="Arial"/>
        </w:rPr>
        <w:t>a</w:t>
      </w:r>
      <w:r w:rsidR="00F45A57" w:rsidRPr="003E45A6">
        <w:rPr>
          <w:rFonts w:ascii="Arial" w:hAnsi="Arial" w:cs="Arial"/>
        </w:rPr>
        <w:t xml:space="preserve"> de entre 2000 y 2500 </w:t>
      </w:r>
      <w:r w:rsidR="002B5E94" w:rsidRPr="003E45A6">
        <w:rPr>
          <w:rFonts w:ascii="Arial" w:hAnsi="Arial" w:cs="Arial"/>
        </w:rPr>
        <w:t>cú</w:t>
      </w:r>
      <w:r w:rsidR="00F45A57" w:rsidRPr="003E45A6">
        <w:rPr>
          <w:rFonts w:ascii="Arial" w:hAnsi="Arial" w:cs="Arial"/>
        </w:rPr>
        <w:t>bits se podría romper prácticamente toda la criptografía utilizada hoy en día</w:t>
      </w:r>
      <w:r w:rsidRPr="003E45A6">
        <w:rPr>
          <w:rFonts w:ascii="Arial" w:hAnsi="Arial" w:cs="Arial"/>
        </w:rPr>
        <w:t>.</w:t>
      </w:r>
    </w:p>
    <w:p w14:paraId="5A080256" w14:textId="21204E72" w:rsidR="00F45A57" w:rsidRPr="003E45A6" w:rsidRDefault="004C22ED" w:rsidP="005D08E5">
      <w:pPr>
        <w:jc w:val="center"/>
        <w:rPr>
          <w:rFonts w:ascii="Arial" w:hAnsi="Arial" w:cs="Arial"/>
          <w:b/>
          <w:bCs/>
          <w:color w:val="4C94D8" w:themeColor="text2" w:themeTint="80"/>
          <w:lang w:val="es-ES"/>
        </w:rPr>
      </w:pPr>
      <w:r w:rsidRPr="003E45A6">
        <w:rPr>
          <w:rFonts w:ascii="Arial" w:hAnsi="Arial" w:cs="Arial"/>
          <w:b/>
          <w:bCs/>
          <w:color w:val="4C94D8" w:themeColor="text2" w:themeTint="80"/>
          <w:lang w:val="es-ES"/>
        </w:rPr>
        <w:t>Un concepto nuevo.</w:t>
      </w:r>
    </w:p>
    <w:p w14:paraId="5DB3ECDE" w14:textId="66951E1A" w:rsidR="00F45A57" w:rsidRPr="003E45A6" w:rsidRDefault="004C22ED" w:rsidP="002040A7">
      <w:pPr>
        <w:jc w:val="both"/>
        <w:rPr>
          <w:rFonts w:ascii="Arial" w:hAnsi="Arial" w:cs="Arial"/>
        </w:rPr>
      </w:pPr>
      <w:r w:rsidRPr="003E45A6">
        <w:rPr>
          <w:rFonts w:ascii="Arial" w:hAnsi="Arial" w:cs="Arial"/>
        </w:rPr>
        <w:t xml:space="preserve">La geopolítica cuántica es una disciplina emergente que estudia la competición entre </w:t>
      </w:r>
      <w:r w:rsidR="00A84772" w:rsidRPr="003E45A6">
        <w:rPr>
          <w:rFonts w:ascii="Arial" w:hAnsi="Arial" w:cs="Arial"/>
        </w:rPr>
        <w:t xml:space="preserve">los </w:t>
      </w:r>
      <w:r w:rsidRPr="003E45A6">
        <w:rPr>
          <w:rFonts w:ascii="Arial" w:hAnsi="Arial" w:cs="Arial"/>
        </w:rPr>
        <w:t>países p</w:t>
      </w:r>
      <w:r w:rsidR="00A84772" w:rsidRPr="003E45A6">
        <w:rPr>
          <w:rFonts w:ascii="Arial" w:hAnsi="Arial" w:cs="Arial"/>
        </w:rPr>
        <w:t>o</w:t>
      </w:r>
      <w:r w:rsidRPr="003E45A6">
        <w:rPr>
          <w:rFonts w:ascii="Arial" w:hAnsi="Arial" w:cs="Arial"/>
        </w:rPr>
        <w:t>r alcanzar la supremacía cuántica. Es una rama del análisis geopolítico general, más que un campo de estudio desarrollado. La computación cuántica es una revolución tecnológica que acelerará las comunicaciones, permitirá avances en campos como la Inteligencia Artificial o la medicina</w:t>
      </w:r>
      <w:r w:rsidR="00A84772" w:rsidRPr="003E45A6">
        <w:rPr>
          <w:rFonts w:ascii="Arial" w:hAnsi="Arial" w:cs="Arial"/>
        </w:rPr>
        <w:t>,</w:t>
      </w:r>
      <w:r w:rsidRPr="003E45A6">
        <w:rPr>
          <w:rFonts w:ascii="Arial" w:hAnsi="Arial" w:cs="Arial"/>
        </w:rPr>
        <w:t xml:space="preserve"> y cuestionará los estándares de ciberseguridad</w:t>
      </w:r>
      <w:r w:rsidR="00A84772" w:rsidRPr="003E45A6">
        <w:rPr>
          <w:rFonts w:ascii="Arial" w:hAnsi="Arial" w:cs="Arial"/>
        </w:rPr>
        <w:t xml:space="preserve"> actuales</w:t>
      </w:r>
      <w:r w:rsidRPr="003E45A6">
        <w:rPr>
          <w:rFonts w:ascii="Arial" w:hAnsi="Arial" w:cs="Arial"/>
        </w:rPr>
        <w:t>. Su impacto en la economía y en las capacidades de defensa ha dado pie a una carrera entre Estados Unidos, China, India, la Unión Europea</w:t>
      </w:r>
      <w:r w:rsidR="00946724" w:rsidRPr="003E45A6">
        <w:rPr>
          <w:rFonts w:ascii="Arial" w:hAnsi="Arial" w:cs="Arial"/>
        </w:rPr>
        <w:t>,</w:t>
      </w:r>
      <w:r w:rsidRPr="003E45A6">
        <w:rPr>
          <w:rFonts w:ascii="Arial" w:hAnsi="Arial" w:cs="Arial"/>
        </w:rPr>
        <w:t xml:space="preserve"> Rusia</w:t>
      </w:r>
      <w:r w:rsidR="00946724" w:rsidRPr="003E45A6">
        <w:rPr>
          <w:rFonts w:ascii="Arial" w:hAnsi="Arial" w:cs="Arial"/>
        </w:rPr>
        <w:t xml:space="preserve"> y otras potencias</w:t>
      </w:r>
      <w:r w:rsidRPr="003E45A6">
        <w:rPr>
          <w:rFonts w:ascii="Arial" w:hAnsi="Arial" w:cs="Arial"/>
        </w:rPr>
        <w:t>.</w:t>
      </w:r>
      <w:r w:rsidR="002040A7" w:rsidRPr="003E45A6">
        <w:rPr>
          <w:rFonts w:ascii="Arial" w:hAnsi="Arial" w:cs="Arial"/>
        </w:rPr>
        <w:t xml:space="preserve"> (Leyva 20</w:t>
      </w:r>
      <w:r w:rsidR="00247849" w:rsidRPr="003E45A6">
        <w:rPr>
          <w:rFonts w:ascii="Arial" w:hAnsi="Arial" w:cs="Arial"/>
        </w:rPr>
        <w:t>2</w:t>
      </w:r>
      <w:r w:rsidR="002040A7" w:rsidRPr="003E45A6">
        <w:rPr>
          <w:rFonts w:ascii="Arial" w:hAnsi="Arial" w:cs="Arial"/>
        </w:rPr>
        <w:t>2)</w:t>
      </w:r>
      <w:r w:rsidR="00247849" w:rsidRPr="003E45A6">
        <w:rPr>
          <w:rFonts w:ascii="Arial" w:hAnsi="Arial" w:cs="Arial"/>
        </w:rPr>
        <w:t>.</w:t>
      </w:r>
    </w:p>
    <w:p w14:paraId="2CF59A87" w14:textId="36D56B48" w:rsidR="00A03403" w:rsidRPr="003E45A6" w:rsidRDefault="00A03403" w:rsidP="00A03403">
      <w:pPr>
        <w:jc w:val="both"/>
        <w:rPr>
          <w:rFonts w:ascii="Arial" w:hAnsi="Arial" w:cs="Arial"/>
        </w:rPr>
      </w:pPr>
      <w:r w:rsidRPr="003E45A6">
        <w:rPr>
          <w:rFonts w:ascii="Arial" w:hAnsi="Arial" w:cs="Arial"/>
        </w:rPr>
        <w:t>Las computadoras cuánticas podrían romper los estándares de cifrado actuales. La infraestructura digital, desde las comunicaciones militares hasta la banca y el comercio electrónico, depende de</w:t>
      </w:r>
      <w:r w:rsidR="00946724" w:rsidRPr="003E45A6">
        <w:rPr>
          <w:rFonts w:ascii="Arial" w:hAnsi="Arial" w:cs="Arial"/>
        </w:rPr>
        <w:t xml:space="preserve"> algoritmos </w:t>
      </w:r>
      <w:r w:rsidRPr="003E45A6">
        <w:rPr>
          <w:rFonts w:ascii="Arial" w:hAnsi="Arial" w:cs="Arial"/>
        </w:rPr>
        <w:t xml:space="preserve">cifrado que </w:t>
      </w:r>
      <w:r w:rsidR="00946724" w:rsidRPr="003E45A6">
        <w:rPr>
          <w:rFonts w:ascii="Arial" w:hAnsi="Arial" w:cs="Arial"/>
        </w:rPr>
        <w:t>estas computadoras</w:t>
      </w:r>
      <w:r w:rsidRPr="003E45A6">
        <w:rPr>
          <w:rFonts w:ascii="Arial" w:hAnsi="Arial" w:cs="Arial"/>
        </w:rPr>
        <w:t xml:space="preserve"> </w:t>
      </w:r>
      <w:r w:rsidR="00946724" w:rsidRPr="003E45A6">
        <w:rPr>
          <w:rFonts w:ascii="Arial" w:hAnsi="Arial" w:cs="Arial"/>
        </w:rPr>
        <w:t>podrán</w:t>
      </w:r>
      <w:r w:rsidRPr="003E45A6">
        <w:rPr>
          <w:rFonts w:ascii="Arial" w:hAnsi="Arial" w:cs="Arial"/>
        </w:rPr>
        <w:t xml:space="preserve"> descifrar. La perspectiva de que una computadora cuántica</w:t>
      </w:r>
      <w:r w:rsidR="00946724" w:rsidRPr="003E45A6">
        <w:rPr>
          <w:rFonts w:ascii="Arial" w:hAnsi="Arial" w:cs="Arial"/>
        </w:rPr>
        <w:t>,</w:t>
      </w:r>
      <w:r w:rsidRPr="003E45A6">
        <w:rPr>
          <w:rFonts w:ascii="Arial" w:hAnsi="Arial" w:cs="Arial"/>
        </w:rPr>
        <w:t xml:space="preserve"> criptográficamente relevante</w:t>
      </w:r>
      <w:r w:rsidR="00946724" w:rsidRPr="003E45A6">
        <w:rPr>
          <w:rFonts w:ascii="Arial" w:hAnsi="Arial" w:cs="Arial"/>
        </w:rPr>
        <w:t>,</w:t>
      </w:r>
      <w:r w:rsidRPr="003E45A6">
        <w:rPr>
          <w:rFonts w:ascii="Arial" w:hAnsi="Arial" w:cs="Arial"/>
        </w:rPr>
        <w:t xml:space="preserve"> logre esa capacidad se considera un punto de inflexión para la seguridad nacional de los países. Un </w:t>
      </w:r>
      <w:r w:rsidR="00946724" w:rsidRPr="003E45A6">
        <w:rPr>
          <w:rFonts w:ascii="Arial" w:hAnsi="Arial" w:cs="Arial"/>
        </w:rPr>
        <w:t>país</w:t>
      </w:r>
      <w:r w:rsidRPr="003E45A6">
        <w:rPr>
          <w:rFonts w:ascii="Arial" w:hAnsi="Arial" w:cs="Arial"/>
        </w:rPr>
        <w:t xml:space="preserve"> que desarrolle dicha máquina obtendría la capacidad de descifrar las comunicaciones secretas de sus rivales, lo que le daría una profunda ventaja militar y de inteligencia. Eso ha </w:t>
      </w:r>
      <w:r w:rsidR="00946724" w:rsidRPr="003E45A6">
        <w:rPr>
          <w:rFonts w:ascii="Arial" w:hAnsi="Arial" w:cs="Arial"/>
        </w:rPr>
        <w:t>provocado</w:t>
      </w:r>
      <w:r w:rsidRPr="003E45A6">
        <w:rPr>
          <w:rFonts w:ascii="Arial" w:hAnsi="Arial" w:cs="Arial"/>
        </w:rPr>
        <w:t xml:space="preserve"> lo que algunos llaman una carrera armamentista cuántica, con las principales potencias compitiendo para mejorar su ciberseguridad (a través del cifrado </w:t>
      </w:r>
      <w:proofErr w:type="spellStart"/>
      <w:r w:rsidRPr="003E45A6">
        <w:rPr>
          <w:rFonts w:ascii="Arial" w:hAnsi="Arial" w:cs="Arial"/>
        </w:rPr>
        <w:t>pos</w:t>
      </w:r>
      <w:r w:rsidR="00EE08D8" w:rsidRPr="003E45A6">
        <w:rPr>
          <w:rFonts w:ascii="Arial" w:hAnsi="Arial" w:cs="Arial"/>
        </w:rPr>
        <w:t>t</w:t>
      </w:r>
      <w:r w:rsidRPr="003E45A6">
        <w:rPr>
          <w:rFonts w:ascii="Arial" w:hAnsi="Arial" w:cs="Arial"/>
        </w:rPr>
        <w:t>cuántico</w:t>
      </w:r>
      <w:proofErr w:type="spellEnd"/>
      <w:r w:rsidRPr="003E45A6">
        <w:rPr>
          <w:rFonts w:ascii="Arial" w:hAnsi="Arial" w:cs="Arial"/>
        </w:rPr>
        <w:t>) y para recolectar datos cifrados ahora</w:t>
      </w:r>
      <w:r w:rsidR="00946724" w:rsidRPr="003E45A6">
        <w:rPr>
          <w:rFonts w:ascii="Arial" w:hAnsi="Arial" w:cs="Arial"/>
        </w:rPr>
        <w:t>,</w:t>
      </w:r>
      <w:r w:rsidRPr="003E45A6">
        <w:rPr>
          <w:rFonts w:ascii="Arial" w:hAnsi="Arial" w:cs="Arial"/>
        </w:rPr>
        <w:t xml:space="preserve"> para descifrarlos </w:t>
      </w:r>
      <w:r w:rsidR="00946724" w:rsidRPr="003E45A6">
        <w:rPr>
          <w:rFonts w:ascii="Arial" w:hAnsi="Arial" w:cs="Arial"/>
        </w:rPr>
        <w:t xml:space="preserve">posteriormente </w:t>
      </w:r>
      <w:r w:rsidRPr="003E45A6">
        <w:rPr>
          <w:rFonts w:ascii="Arial" w:hAnsi="Arial" w:cs="Arial"/>
        </w:rPr>
        <w:t>(estrategias de "cosechar ahora, descifrar despué</w:t>
      </w:r>
      <w:r w:rsidR="00EE08D8" w:rsidRPr="003E45A6">
        <w:rPr>
          <w:rFonts w:ascii="Arial" w:hAnsi="Arial" w:cs="Arial"/>
        </w:rPr>
        <w:t>s</w:t>
      </w:r>
      <w:r w:rsidRPr="003E45A6">
        <w:rPr>
          <w:rFonts w:ascii="Arial" w:hAnsi="Arial" w:cs="Arial"/>
        </w:rPr>
        <w:t xml:space="preserve"> ").</w:t>
      </w:r>
    </w:p>
    <w:p w14:paraId="466D48A2" w14:textId="77777777" w:rsidR="00946724" w:rsidRPr="003E45A6" w:rsidRDefault="00B42927" w:rsidP="00B42927">
      <w:pPr>
        <w:jc w:val="both"/>
        <w:rPr>
          <w:rFonts w:ascii="Arial" w:hAnsi="Arial" w:cs="Arial"/>
        </w:rPr>
      </w:pPr>
      <w:r w:rsidRPr="003E45A6">
        <w:rPr>
          <w:rFonts w:ascii="Arial" w:hAnsi="Arial" w:cs="Arial"/>
        </w:rPr>
        <w:lastRenderedPageBreak/>
        <w:t xml:space="preserve">El liderazgo en computación cuántica también es una cuestión de prestigio nacional y soberanía tecnológica. Dominar la vanguardia de la ciencia cuántica puede elevar la posición global de una nación como líder en innovación. Los países temen quedarse atrás y volverse dependientes de otros para una tecnología tan crucial. Alcanzar hitos </w:t>
      </w:r>
      <w:r w:rsidR="00946724" w:rsidRPr="003E45A6">
        <w:rPr>
          <w:rFonts w:ascii="Arial" w:hAnsi="Arial" w:cs="Arial"/>
        </w:rPr>
        <w:t>en esta área</w:t>
      </w:r>
      <w:r w:rsidRPr="003E45A6">
        <w:rPr>
          <w:rFonts w:ascii="Arial" w:hAnsi="Arial" w:cs="Arial"/>
        </w:rPr>
        <w:t xml:space="preserve"> (como </w:t>
      </w:r>
      <w:r w:rsidR="00946724" w:rsidRPr="003E45A6">
        <w:rPr>
          <w:rFonts w:ascii="Arial" w:hAnsi="Arial" w:cs="Arial"/>
        </w:rPr>
        <w:t>mostrar</w:t>
      </w:r>
      <w:r w:rsidRPr="003E45A6">
        <w:rPr>
          <w:rFonts w:ascii="Arial" w:hAnsi="Arial" w:cs="Arial"/>
        </w:rPr>
        <w:t xml:space="preserve"> una computadora </w:t>
      </w:r>
      <w:r w:rsidR="00946724" w:rsidRPr="003E45A6">
        <w:rPr>
          <w:rFonts w:ascii="Arial" w:hAnsi="Arial" w:cs="Arial"/>
        </w:rPr>
        <w:t xml:space="preserve">o un satélite </w:t>
      </w:r>
      <w:r w:rsidRPr="003E45A6">
        <w:rPr>
          <w:rFonts w:ascii="Arial" w:hAnsi="Arial" w:cs="Arial"/>
        </w:rPr>
        <w:t>cuántico) suele celebrarse a nivel nacional como un triunfo similar al "</w:t>
      </w:r>
      <w:r w:rsidR="00946724" w:rsidRPr="003E45A6">
        <w:rPr>
          <w:rFonts w:ascii="Arial" w:hAnsi="Arial" w:cs="Arial"/>
        </w:rPr>
        <w:t>M</w:t>
      </w:r>
      <w:r w:rsidRPr="003E45A6">
        <w:rPr>
          <w:rFonts w:ascii="Arial" w:hAnsi="Arial" w:cs="Arial"/>
        </w:rPr>
        <w:t xml:space="preserve">omento Sputnik". Por el contrario, el rezago en capacidades cuánticas plantea la preocupación por la dependencia estratégica, donde una nación podría tener que depender de infraestructura cuántica extranjera. Eso motiva a muchos gobiernos a </w:t>
      </w:r>
      <w:r w:rsidR="00946724" w:rsidRPr="003E45A6">
        <w:rPr>
          <w:rFonts w:ascii="Arial" w:hAnsi="Arial" w:cs="Arial"/>
        </w:rPr>
        <w:t>crear</w:t>
      </w:r>
      <w:r w:rsidRPr="003E45A6">
        <w:rPr>
          <w:rFonts w:ascii="Arial" w:hAnsi="Arial" w:cs="Arial"/>
        </w:rPr>
        <w:t xml:space="preserve"> un ecosistema cuántico autóctono —que abarca la investigación, el desarrollo de talento y las cadenas de suministro— para la autosuficiencia en este campo crítico.</w:t>
      </w:r>
    </w:p>
    <w:p w14:paraId="7FE353B3" w14:textId="35C816BF" w:rsidR="00B42927" w:rsidRPr="003E45A6" w:rsidRDefault="00B42927" w:rsidP="00B42927">
      <w:pPr>
        <w:jc w:val="both"/>
        <w:rPr>
          <w:rFonts w:ascii="Arial" w:hAnsi="Arial" w:cs="Arial"/>
        </w:rPr>
      </w:pPr>
      <w:r w:rsidRPr="003E45A6">
        <w:rPr>
          <w:rFonts w:ascii="Arial" w:hAnsi="Arial" w:cs="Arial"/>
        </w:rPr>
        <w:t xml:space="preserve">Al </w:t>
      </w:r>
      <w:r w:rsidR="00946724" w:rsidRPr="003E45A6">
        <w:rPr>
          <w:rFonts w:ascii="Arial" w:hAnsi="Arial" w:cs="Arial"/>
        </w:rPr>
        <w:t>estudiar</w:t>
      </w:r>
      <w:r w:rsidRPr="003E45A6">
        <w:rPr>
          <w:rFonts w:ascii="Arial" w:hAnsi="Arial" w:cs="Arial"/>
        </w:rPr>
        <w:t xml:space="preserve"> cómo las diferentes </w:t>
      </w:r>
      <w:r w:rsidR="00946724" w:rsidRPr="003E45A6">
        <w:rPr>
          <w:rFonts w:ascii="Arial" w:hAnsi="Arial" w:cs="Arial"/>
        </w:rPr>
        <w:t>naciones</w:t>
      </w:r>
      <w:r w:rsidRPr="003E45A6">
        <w:rPr>
          <w:rFonts w:ascii="Arial" w:hAnsi="Arial" w:cs="Arial"/>
        </w:rPr>
        <w:t xml:space="preserve"> abordan este campo, </w:t>
      </w:r>
      <w:r w:rsidR="00946724" w:rsidRPr="003E45A6">
        <w:rPr>
          <w:rFonts w:ascii="Arial" w:hAnsi="Arial" w:cs="Arial"/>
        </w:rPr>
        <w:t xml:space="preserve">se </w:t>
      </w:r>
      <w:r w:rsidRPr="003E45A6">
        <w:rPr>
          <w:rFonts w:ascii="Arial" w:hAnsi="Arial" w:cs="Arial"/>
        </w:rPr>
        <w:t>observa</w:t>
      </w:r>
      <w:r w:rsidR="00946724" w:rsidRPr="003E45A6">
        <w:rPr>
          <w:rFonts w:ascii="Arial" w:hAnsi="Arial" w:cs="Arial"/>
        </w:rPr>
        <w:t>n</w:t>
      </w:r>
      <w:r w:rsidRPr="003E45A6">
        <w:rPr>
          <w:rFonts w:ascii="Arial" w:hAnsi="Arial" w:cs="Arial"/>
        </w:rPr>
        <w:t xml:space="preserve"> </w:t>
      </w:r>
      <w:r w:rsidR="00946724" w:rsidRPr="003E45A6">
        <w:rPr>
          <w:rFonts w:ascii="Arial" w:hAnsi="Arial" w:cs="Arial"/>
        </w:rPr>
        <w:t>elementos</w:t>
      </w:r>
      <w:r w:rsidRPr="003E45A6">
        <w:rPr>
          <w:rFonts w:ascii="Arial" w:hAnsi="Arial" w:cs="Arial"/>
        </w:rPr>
        <w:t xml:space="preserve"> comunes como </w:t>
      </w:r>
      <w:r w:rsidR="00946724" w:rsidRPr="003E45A6">
        <w:rPr>
          <w:rFonts w:ascii="Arial" w:hAnsi="Arial" w:cs="Arial"/>
        </w:rPr>
        <w:t>son: una</w:t>
      </w:r>
      <w:r w:rsidRPr="003E45A6">
        <w:rPr>
          <w:rFonts w:ascii="Arial" w:hAnsi="Arial" w:cs="Arial"/>
        </w:rPr>
        <w:t xml:space="preserve"> fuerte inversión, colaboración público-privada y estrategias nacionales que vinculan explícitamente la tecnología cuántica con el poder nacional.</w:t>
      </w:r>
      <w:r w:rsidR="00946724" w:rsidRPr="003E45A6">
        <w:rPr>
          <w:rFonts w:ascii="Arial" w:hAnsi="Arial" w:cs="Arial"/>
        </w:rPr>
        <w:t xml:space="preserve"> A </w:t>
      </w:r>
      <w:r w:rsidR="00627953" w:rsidRPr="003E45A6">
        <w:rPr>
          <w:rFonts w:ascii="Arial" w:hAnsi="Arial" w:cs="Arial"/>
        </w:rPr>
        <w:t>continuación,</w:t>
      </w:r>
      <w:r w:rsidR="00946724" w:rsidRPr="003E45A6">
        <w:rPr>
          <w:rFonts w:ascii="Arial" w:hAnsi="Arial" w:cs="Arial"/>
        </w:rPr>
        <w:t xml:space="preserve"> se m</w:t>
      </w:r>
      <w:r w:rsidR="00627953" w:rsidRPr="003E45A6">
        <w:rPr>
          <w:rFonts w:ascii="Arial" w:hAnsi="Arial" w:cs="Arial"/>
        </w:rPr>
        <w:t>uestra</w:t>
      </w:r>
      <w:r w:rsidR="00946724" w:rsidRPr="003E45A6">
        <w:rPr>
          <w:rFonts w:ascii="Arial" w:hAnsi="Arial" w:cs="Arial"/>
        </w:rPr>
        <w:t xml:space="preserve"> la proyección de algunos países en este campo.</w:t>
      </w:r>
    </w:p>
    <w:p w14:paraId="3C93A780" w14:textId="77777777" w:rsidR="00A03403" w:rsidRPr="003E45A6" w:rsidRDefault="00A03403" w:rsidP="002040A7">
      <w:pPr>
        <w:jc w:val="both"/>
        <w:rPr>
          <w:rFonts w:ascii="Arial" w:hAnsi="Arial" w:cs="Arial"/>
          <w:lang w:val="es-ES"/>
        </w:rPr>
      </w:pPr>
    </w:p>
    <w:p w14:paraId="001CBE21" w14:textId="181046F2" w:rsidR="00247849" w:rsidRPr="003E45A6" w:rsidRDefault="00247849" w:rsidP="00247849">
      <w:pPr>
        <w:jc w:val="center"/>
        <w:rPr>
          <w:rFonts w:ascii="Arial" w:hAnsi="Arial" w:cs="Arial"/>
          <w:b/>
          <w:bCs/>
          <w:lang w:val="es-ES"/>
        </w:rPr>
      </w:pPr>
      <w:r w:rsidRPr="003E45A6">
        <w:rPr>
          <w:rFonts w:ascii="Arial" w:hAnsi="Arial" w:cs="Arial"/>
          <w:b/>
          <w:bCs/>
          <w:color w:val="4C94D8" w:themeColor="text2" w:themeTint="80"/>
          <w:lang w:val="es-ES"/>
        </w:rPr>
        <w:t>Estados Unidos</w:t>
      </w:r>
      <w:r w:rsidRPr="003E45A6">
        <w:rPr>
          <w:rFonts w:ascii="Arial" w:hAnsi="Arial" w:cs="Arial"/>
          <w:b/>
          <w:bCs/>
          <w:lang w:val="es-ES"/>
        </w:rPr>
        <w:t>.</w:t>
      </w:r>
    </w:p>
    <w:p w14:paraId="4BACBDAD" w14:textId="288E8527" w:rsidR="00563471" w:rsidRPr="003E45A6" w:rsidRDefault="00563471" w:rsidP="00563471">
      <w:pPr>
        <w:jc w:val="both"/>
        <w:rPr>
          <w:rFonts w:ascii="Arial" w:hAnsi="Arial" w:cs="Arial"/>
        </w:rPr>
      </w:pPr>
      <w:r w:rsidRPr="003E45A6">
        <w:rPr>
          <w:rFonts w:ascii="Arial" w:hAnsi="Arial" w:cs="Arial"/>
        </w:rPr>
        <w:t>Est</w:t>
      </w:r>
      <w:r w:rsidR="00946724" w:rsidRPr="003E45A6">
        <w:rPr>
          <w:rFonts w:ascii="Arial" w:hAnsi="Arial" w:cs="Arial"/>
        </w:rPr>
        <w:t>e país</w:t>
      </w:r>
      <w:r w:rsidRPr="003E45A6">
        <w:rPr>
          <w:rFonts w:ascii="Arial" w:hAnsi="Arial" w:cs="Arial"/>
        </w:rPr>
        <w:t xml:space="preserve"> considera </w:t>
      </w:r>
      <w:r w:rsidR="00946724" w:rsidRPr="003E45A6">
        <w:rPr>
          <w:rFonts w:ascii="Arial" w:hAnsi="Arial" w:cs="Arial"/>
        </w:rPr>
        <w:t xml:space="preserve">a </w:t>
      </w:r>
      <w:r w:rsidRPr="003E45A6">
        <w:rPr>
          <w:rFonts w:ascii="Arial" w:hAnsi="Arial" w:cs="Arial"/>
        </w:rPr>
        <w:t>la computación cuántica como una tecnología emergente crítica</w:t>
      </w:r>
      <w:r w:rsidR="00107E86" w:rsidRPr="003E45A6">
        <w:rPr>
          <w:rFonts w:ascii="Arial" w:hAnsi="Arial" w:cs="Arial"/>
        </w:rPr>
        <w:t xml:space="preserve"> </w:t>
      </w:r>
      <w:r w:rsidRPr="003E45A6">
        <w:rPr>
          <w:rFonts w:ascii="Arial" w:hAnsi="Arial" w:cs="Arial"/>
        </w:rPr>
        <w:t xml:space="preserve">para </w:t>
      </w:r>
      <w:r w:rsidR="00107E86" w:rsidRPr="003E45A6">
        <w:rPr>
          <w:rFonts w:ascii="Arial" w:hAnsi="Arial" w:cs="Arial"/>
        </w:rPr>
        <w:t>su</w:t>
      </w:r>
      <w:r w:rsidRPr="003E45A6">
        <w:rPr>
          <w:rFonts w:ascii="Arial" w:hAnsi="Arial" w:cs="Arial"/>
        </w:rPr>
        <w:t xml:space="preserve"> competitividad económica </w:t>
      </w:r>
      <w:r w:rsidR="00107E86" w:rsidRPr="003E45A6">
        <w:rPr>
          <w:rFonts w:ascii="Arial" w:hAnsi="Arial" w:cs="Arial"/>
        </w:rPr>
        <w:t>y</w:t>
      </w:r>
      <w:r w:rsidRPr="003E45A6">
        <w:rPr>
          <w:rFonts w:ascii="Arial" w:hAnsi="Arial" w:cs="Arial"/>
        </w:rPr>
        <w:t xml:space="preserve"> seguridad nacional</w:t>
      </w:r>
      <w:r w:rsidR="008D2F38" w:rsidRPr="003E45A6">
        <w:rPr>
          <w:rFonts w:ascii="Arial" w:hAnsi="Arial" w:cs="Arial"/>
        </w:rPr>
        <w:t>.</w:t>
      </w:r>
      <w:r w:rsidRPr="003E45A6">
        <w:rPr>
          <w:rFonts w:ascii="Arial" w:hAnsi="Arial" w:cs="Arial"/>
        </w:rPr>
        <w:t xml:space="preserve"> </w:t>
      </w:r>
      <w:r w:rsidR="008D2F38" w:rsidRPr="003E45A6">
        <w:rPr>
          <w:rFonts w:ascii="Arial" w:hAnsi="Arial" w:cs="Arial"/>
        </w:rPr>
        <w:t>S</w:t>
      </w:r>
      <w:r w:rsidRPr="003E45A6">
        <w:rPr>
          <w:rFonts w:ascii="Arial" w:hAnsi="Arial" w:cs="Arial"/>
        </w:rPr>
        <w:t xml:space="preserve">u enfoque se apoya en las fortalezas de su sector privado y la academia, </w:t>
      </w:r>
      <w:r w:rsidR="008D2F38" w:rsidRPr="003E45A6">
        <w:rPr>
          <w:rFonts w:ascii="Arial" w:hAnsi="Arial" w:cs="Arial"/>
        </w:rPr>
        <w:t xml:space="preserve">teniendo </w:t>
      </w:r>
      <w:r w:rsidR="00107E86" w:rsidRPr="003E45A6">
        <w:rPr>
          <w:rFonts w:ascii="Arial" w:hAnsi="Arial" w:cs="Arial"/>
        </w:rPr>
        <w:t>al</w:t>
      </w:r>
      <w:r w:rsidRPr="003E45A6">
        <w:rPr>
          <w:rFonts w:ascii="Arial" w:hAnsi="Arial" w:cs="Arial"/>
        </w:rPr>
        <w:t xml:space="preserve"> gobierno federal desempeñando </w:t>
      </w:r>
      <w:r w:rsidR="00107E86" w:rsidRPr="003E45A6">
        <w:rPr>
          <w:rFonts w:ascii="Arial" w:hAnsi="Arial" w:cs="Arial"/>
        </w:rPr>
        <w:t>el</w:t>
      </w:r>
      <w:r w:rsidRPr="003E45A6">
        <w:rPr>
          <w:rFonts w:ascii="Arial" w:hAnsi="Arial" w:cs="Arial"/>
        </w:rPr>
        <w:t xml:space="preserve"> papel de coordinación y apoyo. En 2018 </w:t>
      </w:r>
      <w:r w:rsidR="00107E86" w:rsidRPr="003E45A6">
        <w:rPr>
          <w:rFonts w:ascii="Arial" w:hAnsi="Arial" w:cs="Arial"/>
        </w:rPr>
        <w:t xml:space="preserve">se </w:t>
      </w:r>
      <w:r w:rsidRPr="003E45A6">
        <w:rPr>
          <w:rFonts w:ascii="Arial" w:hAnsi="Arial" w:cs="Arial"/>
        </w:rPr>
        <w:t xml:space="preserve">promulgó la Ley de Iniciativa Cuántica Nacional (NQI), que autorizó un programa federal de cinco años de más de 1.2 mil millones de dólares para impulsar la I+D cuántica. Esa financiación impulsó importantes centros de investigación y fomentó la colaboración entre laboratorios gubernamentales, universidades e industria. </w:t>
      </w:r>
      <w:r w:rsidR="00627953" w:rsidRPr="003E45A6">
        <w:rPr>
          <w:rFonts w:ascii="Arial" w:hAnsi="Arial" w:cs="Arial"/>
        </w:rPr>
        <w:t>(</w:t>
      </w:r>
      <w:proofErr w:type="spellStart"/>
      <w:r w:rsidR="00627953" w:rsidRPr="003E45A6">
        <w:rPr>
          <w:rFonts w:ascii="Arial" w:hAnsi="Arial" w:cs="Arial"/>
          <w:i/>
          <w:iCs/>
        </w:rPr>
        <w:t>Subcommittee</w:t>
      </w:r>
      <w:proofErr w:type="spellEnd"/>
      <w:r w:rsidR="00627953" w:rsidRPr="003E45A6">
        <w:rPr>
          <w:rFonts w:ascii="Arial" w:hAnsi="Arial" w:cs="Arial"/>
          <w:i/>
          <w:iCs/>
          <w:sz w:val="20"/>
          <w:szCs w:val="20"/>
        </w:rPr>
        <w:t xml:space="preserve"> </w:t>
      </w:r>
      <w:r w:rsidR="00627953" w:rsidRPr="003E45A6">
        <w:rPr>
          <w:rFonts w:ascii="Arial" w:hAnsi="Arial" w:cs="Arial"/>
        </w:rPr>
        <w:t>2018, 2018 H.R.6227)</w:t>
      </w:r>
      <w:r w:rsidR="000224DE" w:rsidRPr="003E45A6">
        <w:rPr>
          <w:rFonts w:ascii="Arial" w:hAnsi="Arial" w:cs="Arial"/>
        </w:rPr>
        <w:t>.</w:t>
      </w:r>
    </w:p>
    <w:p w14:paraId="381D7513" w14:textId="2A383D29" w:rsidR="00563471" w:rsidRPr="003E45A6" w:rsidRDefault="00563471" w:rsidP="00563471">
      <w:pPr>
        <w:jc w:val="both"/>
        <w:rPr>
          <w:rFonts w:ascii="Arial" w:hAnsi="Arial" w:cs="Arial"/>
          <w:lang w:val="es-ES"/>
        </w:rPr>
      </w:pPr>
      <w:r w:rsidRPr="003E45A6">
        <w:rPr>
          <w:rFonts w:ascii="Arial" w:hAnsi="Arial" w:cs="Arial"/>
          <w:lang w:val="es-ES"/>
        </w:rPr>
        <w:t>L</w:t>
      </w:r>
      <w:r w:rsidR="000224DE" w:rsidRPr="003E45A6">
        <w:rPr>
          <w:rFonts w:ascii="Arial" w:hAnsi="Arial" w:cs="Arial"/>
          <w:lang w:val="es-ES"/>
        </w:rPr>
        <w:t xml:space="preserve">a </w:t>
      </w:r>
      <w:r w:rsidRPr="003E45A6">
        <w:rPr>
          <w:rFonts w:ascii="Arial" w:hAnsi="Arial" w:cs="Arial"/>
          <w:lang w:val="es-ES"/>
        </w:rPr>
        <w:t>Ley de la Iniciativa Nacional Cuántica</w:t>
      </w:r>
      <w:r w:rsidR="00A21421" w:rsidRPr="003E45A6">
        <w:rPr>
          <w:rFonts w:ascii="Arial" w:hAnsi="Arial" w:cs="Arial"/>
          <w:lang w:val="es-ES"/>
        </w:rPr>
        <w:t xml:space="preserve"> (QIS)</w:t>
      </w:r>
      <w:r w:rsidR="000224DE" w:rsidRPr="003E45A6">
        <w:rPr>
          <w:rFonts w:ascii="Arial" w:hAnsi="Arial" w:cs="Arial"/>
          <w:lang w:val="es-ES"/>
        </w:rPr>
        <w:t>, entre otros aspectos,</w:t>
      </w:r>
      <w:r w:rsidRPr="003E45A6">
        <w:rPr>
          <w:rFonts w:ascii="Arial" w:hAnsi="Arial" w:cs="Arial"/>
          <w:lang w:val="es-ES"/>
        </w:rPr>
        <w:t xml:space="preserve"> ordena al Presidente la implementación de</w:t>
      </w:r>
      <w:r w:rsidR="000224DE" w:rsidRPr="003E45A6">
        <w:rPr>
          <w:rFonts w:ascii="Arial" w:hAnsi="Arial" w:cs="Arial"/>
          <w:lang w:val="es-ES"/>
        </w:rPr>
        <w:t>l</w:t>
      </w:r>
      <w:r w:rsidRPr="003E45A6">
        <w:rPr>
          <w:rFonts w:ascii="Arial" w:hAnsi="Arial" w:cs="Arial"/>
          <w:lang w:val="es-ES"/>
        </w:rPr>
        <w:t xml:space="preserve"> Programa de la Iniciativa Nacional Cuántica </w:t>
      </w:r>
      <w:r w:rsidR="000224DE" w:rsidRPr="003E45A6">
        <w:rPr>
          <w:rFonts w:ascii="Arial" w:hAnsi="Arial" w:cs="Arial"/>
          <w:lang w:val="es-ES"/>
        </w:rPr>
        <w:t>que</w:t>
      </w:r>
      <w:r w:rsidRPr="003E45A6">
        <w:rPr>
          <w:rFonts w:ascii="Arial" w:hAnsi="Arial" w:cs="Arial"/>
          <w:lang w:val="es-ES"/>
        </w:rPr>
        <w:t xml:space="preserve"> estable</w:t>
      </w:r>
      <w:r w:rsidR="000224DE" w:rsidRPr="003E45A6">
        <w:rPr>
          <w:rFonts w:ascii="Arial" w:hAnsi="Arial" w:cs="Arial"/>
          <w:lang w:val="es-ES"/>
        </w:rPr>
        <w:t>zca</w:t>
      </w:r>
      <w:r w:rsidRPr="003E45A6">
        <w:rPr>
          <w:rFonts w:ascii="Arial" w:hAnsi="Arial" w:cs="Arial"/>
          <w:lang w:val="es-ES"/>
        </w:rPr>
        <w:t xml:space="preserve"> los objetivos y prioridades de un plan decenal que acelere el desarrollo de las aplicaciones de la ciencia y la tecnología de la información cuántica</w:t>
      </w:r>
      <w:r w:rsidR="000224DE" w:rsidRPr="003E45A6">
        <w:rPr>
          <w:rFonts w:ascii="Arial" w:hAnsi="Arial" w:cs="Arial"/>
          <w:lang w:val="es-ES"/>
        </w:rPr>
        <w:t>; cree en</w:t>
      </w:r>
      <w:r w:rsidRPr="003E45A6">
        <w:rPr>
          <w:rFonts w:ascii="Arial" w:hAnsi="Arial" w:cs="Arial"/>
          <w:lang w:val="es-ES"/>
        </w:rPr>
        <w:t xml:space="preserve"> el Consejo Nacional de Ciencia y Tecnología un Subcomité de Ciencia de la Información Cuántica</w:t>
      </w:r>
      <w:r w:rsidR="000224DE" w:rsidRPr="003E45A6">
        <w:rPr>
          <w:rFonts w:ascii="Arial" w:hAnsi="Arial" w:cs="Arial"/>
          <w:lang w:val="es-ES"/>
        </w:rPr>
        <w:t xml:space="preserve">; e </w:t>
      </w:r>
      <w:r w:rsidRPr="003E45A6">
        <w:rPr>
          <w:rFonts w:ascii="Arial" w:hAnsi="Arial" w:cs="Arial"/>
          <w:lang w:val="es-ES"/>
        </w:rPr>
        <w:t xml:space="preserve">indica </w:t>
      </w:r>
      <w:r w:rsidR="000224DE" w:rsidRPr="003E45A6">
        <w:rPr>
          <w:rFonts w:ascii="Arial" w:hAnsi="Arial" w:cs="Arial"/>
          <w:lang w:val="es-ES"/>
        </w:rPr>
        <w:t>al</w:t>
      </w:r>
      <w:r w:rsidRPr="003E45A6">
        <w:rPr>
          <w:rFonts w:ascii="Arial" w:hAnsi="Arial" w:cs="Arial"/>
          <w:lang w:val="es-ES"/>
        </w:rPr>
        <w:t xml:space="preserve"> Presidente </w:t>
      </w:r>
      <w:r w:rsidR="000224DE" w:rsidRPr="003E45A6">
        <w:rPr>
          <w:rFonts w:ascii="Arial" w:hAnsi="Arial" w:cs="Arial"/>
          <w:lang w:val="es-ES"/>
        </w:rPr>
        <w:t xml:space="preserve">que </w:t>
      </w:r>
      <w:r w:rsidRPr="003E45A6">
        <w:rPr>
          <w:rFonts w:ascii="Arial" w:hAnsi="Arial" w:cs="Arial"/>
          <w:lang w:val="es-ES"/>
        </w:rPr>
        <w:t>estable</w:t>
      </w:r>
      <w:r w:rsidR="000224DE" w:rsidRPr="003E45A6">
        <w:rPr>
          <w:rFonts w:ascii="Arial" w:hAnsi="Arial" w:cs="Arial"/>
          <w:lang w:val="es-ES"/>
        </w:rPr>
        <w:t>zca</w:t>
      </w:r>
      <w:r w:rsidRPr="003E45A6">
        <w:rPr>
          <w:rFonts w:ascii="Arial" w:hAnsi="Arial" w:cs="Arial"/>
          <w:lang w:val="es-ES"/>
        </w:rPr>
        <w:t xml:space="preserve"> un Comité Asesor de la Iniciativa Cuántica Nacional para asesorarlo sobre el programa, las tendencias y los avances en ciencia y tecnología de la información cuántica. </w:t>
      </w:r>
    </w:p>
    <w:p w14:paraId="5235B02A" w14:textId="091FB63B" w:rsidR="006E54D1" w:rsidRPr="003E45A6" w:rsidRDefault="006E54D1" w:rsidP="006E54D1">
      <w:pPr>
        <w:jc w:val="both"/>
        <w:rPr>
          <w:rFonts w:ascii="Arial" w:hAnsi="Arial" w:cs="Arial"/>
        </w:rPr>
      </w:pPr>
      <w:r w:rsidRPr="003E45A6">
        <w:rPr>
          <w:rFonts w:ascii="Arial" w:hAnsi="Arial" w:cs="Arial"/>
        </w:rPr>
        <w:t xml:space="preserve">A partir de esas premisas, el Informe de Fronteras Cuánticas sobre el Aporte de la Comunidad a la Estrategia Nacional para la Ciencia de la Información Cuántica describe ocho fronteras </w:t>
      </w:r>
      <w:r w:rsidR="00A21421" w:rsidRPr="003E45A6">
        <w:rPr>
          <w:rFonts w:ascii="Arial" w:hAnsi="Arial" w:cs="Arial"/>
        </w:rPr>
        <w:t>de</w:t>
      </w:r>
      <w:r w:rsidRPr="003E45A6">
        <w:rPr>
          <w:rFonts w:ascii="Arial" w:hAnsi="Arial" w:cs="Arial"/>
        </w:rPr>
        <w:t xml:space="preserve"> </w:t>
      </w:r>
      <w:r w:rsidR="00A21421" w:rsidRPr="003E45A6">
        <w:rPr>
          <w:rFonts w:ascii="Arial" w:hAnsi="Arial" w:cs="Arial"/>
        </w:rPr>
        <w:t xml:space="preserve">los </w:t>
      </w:r>
      <w:r w:rsidRPr="003E45A6">
        <w:rPr>
          <w:rFonts w:ascii="Arial" w:hAnsi="Arial" w:cs="Arial"/>
        </w:rPr>
        <w:t xml:space="preserve">problemas centrales que enfrenta la QIS: 1. </w:t>
      </w:r>
      <w:r w:rsidRPr="003E45A6">
        <w:rPr>
          <w:rFonts w:ascii="Arial" w:hAnsi="Arial" w:cs="Arial"/>
        </w:rPr>
        <w:lastRenderedPageBreak/>
        <w:t>Ampliar las oportunidades para que las tecnologías cuánticas beneficien a la sociedad, 2.- Construyendo la disciplina de la ingeniería cuántica, 3. Orientación de la ciencia de los materiales a las tecnologías cuánticas, 4. Exploración de la mecánica cuántica a través de simulaciones cuánticas, 5. Aprovechamiento de la tecnología de la información cuántica para mediciones de precisión, 6. Generación y distribución de entrelazamiento cuántico para nuevas aplicaciones, 7. Caracterización y mitigación de errores cuánticos y 8. Comprender el universo a través de la información cuántica. (</w:t>
      </w:r>
      <w:proofErr w:type="spellStart"/>
      <w:r w:rsidR="000224DE" w:rsidRPr="003E45A6">
        <w:rPr>
          <w:rFonts w:ascii="Arial" w:hAnsi="Arial" w:cs="Arial"/>
          <w:i/>
          <w:iCs/>
        </w:rPr>
        <w:t>National</w:t>
      </w:r>
      <w:proofErr w:type="spellEnd"/>
      <w:r w:rsidRPr="003E45A6">
        <w:rPr>
          <w:rFonts w:ascii="Arial" w:hAnsi="Arial" w:cs="Arial"/>
        </w:rPr>
        <w:t xml:space="preserve"> 2020).</w:t>
      </w:r>
    </w:p>
    <w:p w14:paraId="0939ABF1" w14:textId="2843441F" w:rsidR="00C8366F" w:rsidRPr="003E45A6" w:rsidRDefault="002B5E94" w:rsidP="002B5E94">
      <w:pPr>
        <w:jc w:val="both"/>
        <w:rPr>
          <w:rFonts w:ascii="Arial" w:hAnsi="Arial" w:cs="Arial"/>
        </w:rPr>
      </w:pPr>
      <w:r w:rsidRPr="003E45A6">
        <w:rPr>
          <w:rFonts w:ascii="Arial" w:hAnsi="Arial" w:cs="Arial"/>
        </w:rPr>
        <w:t xml:space="preserve">Las iniciativas federales complementan </w:t>
      </w:r>
      <w:r w:rsidR="00A21421" w:rsidRPr="003E45A6">
        <w:rPr>
          <w:rFonts w:ascii="Arial" w:hAnsi="Arial" w:cs="Arial"/>
        </w:rPr>
        <w:t xml:space="preserve">e </w:t>
      </w:r>
      <w:r w:rsidRPr="003E45A6">
        <w:rPr>
          <w:rFonts w:ascii="Arial" w:hAnsi="Arial" w:cs="Arial"/>
        </w:rPr>
        <w:t>incentivan la colaboración entre la industria y el mundo académico. El Consorcio para el Desarrollo Económico Cuántico (QED-C) se conformó para reunir a empresas con actores gubernamentales y académicos</w:t>
      </w:r>
      <w:r w:rsidR="00C1725F" w:rsidRPr="003E45A6">
        <w:rPr>
          <w:rFonts w:ascii="Arial" w:hAnsi="Arial" w:cs="Arial"/>
        </w:rPr>
        <w:t xml:space="preserve">. Se busca </w:t>
      </w:r>
      <w:r w:rsidRPr="003E45A6">
        <w:rPr>
          <w:rFonts w:ascii="Arial" w:hAnsi="Arial" w:cs="Arial"/>
        </w:rPr>
        <w:t>fomenta</w:t>
      </w:r>
      <w:r w:rsidR="00C1725F" w:rsidRPr="003E45A6">
        <w:rPr>
          <w:rFonts w:ascii="Arial" w:hAnsi="Arial" w:cs="Arial"/>
        </w:rPr>
        <w:t>r</w:t>
      </w:r>
      <w:r w:rsidRPr="003E45A6">
        <w:rPr>
          <w:rFonts w:ascii="Arial" w:hAnsi="Arial" w:cs="Arial"/>
        </w:rPr>
        <w:t xml:space="preserve"> una cadena de suministro y una fuerza laboral de tecnología cuántica. </w:t>
      </w:r>
      <w:r w:rsidR="00C1725F" w:rsidRPr="003E45A6">
        <w:rPr>
          <w:rFonts w:ascii="Arial" w:hAnsi="Arial" w:cs="Arial"/>
        </w:rPr>
        <w:t>El g</w:t>
      </w:r>
      <w:r w:rsidRPr="003E45A6">
        <w:rPr>
          <w:rFonts w:ascii="Arial" w:hAnsi="Arial" w:cs="Arial"/>
        </w:rPr>
        <w:t xml:space="preserve">obierno aumenta de forma constante los presupuestos de investigación cuántica mediante asignaciones anuales y, </w:t>
      </w:r>
      <w:r w:rsidR="00C1725F" w:rsidRPr="003E45A6">
        <w:rPr>
          <w:rFonts w:ascii="Arial" w:hAnsi="Arial" w:cs="Arial"/>
        </w:rPr>
        <w:t>por ejemplo</w:t>
      </w:r>
      <w:r w:rsidR="00FC762E" w:rsidRPr="003E45A6">
        <w:rPr>
          <w:rFonts w:ascii="Arial" w:hAnsi="Arial" w:cs="Arial"/>
        </w:rPr>
        <w:t>,</w:t>
      </w:r>
      <w:r w:rsidRPr="003E45A6">
        <w:rPr>
          <w:rFonts w:ascii="Arial" w:hAnsi="Arial" w:cs="Arial"/>
        </w:rPr>
        <w:t xml:space="preserve"> Ley CHIPS y Ciencia </w:t>
      </w:r>
      <w:r w:rsidR="00C1725F" w:rsidRPr="003E45A6">
        <w:rPr>
          <w:rFonts w:ascii="Arial" w:hAnsi="Arial" w:cs="Arial"/>
        </w:rPr>
        <w:t xml:space="preserve">de </w:t>
      </w:r>
      <w:r w:rsidRPr="003E45A6">
        <w:rPr>
          <w:rFonts w:ascii="Arial" w:hAnsi="Arial" w:cs="Arial"/>
        </w:rPr>
        <w:t>202</w:t>
      </w:r>
      <w:r w:rsidR="00FC762E" w:rsidRPr="003E45A6">
        <w:rPr>
          <w:rFonts w:ascii="Arial" w:hAnsi="Arial" w:cs="Arial"/>
        </w:rPr>
        <w:t>2 (H.R.4346 2022</w:t>
      </w:r>
      <w:r w:rsidR="00FC762E" w:rsidRPr="003E45A6">
        <w:rPr>
          <w:rFonts w:ascii="Arial" w:hAnsi="Arial" w:cs="Arial"/>
          <w:b/>
          <w:bCs/>
        </w:rPr>
        <w:t xml:space="preserve">, </w:t>
      </w:r>
      <w:r w:rsidR="00FC762E" w:rsidRPr="003E45A6">
        <w:rPr>
          <w:rFonts w:ascii="Arial" w:eastAsia="Times New Roman" w:hAnsi="Arial" w:cs="Arial"/>
          <w:kern w:val="36"/>
          <w:lang w:eastAsia="es-CU"/>
          <w14:ligatures w14:val="none"/>
        </w:rPr>
        <w:t>S.2228 2024</w:t>
      </w:r>
      <w:r w:rsidR="00FC762E" w:rsidRPr="003E45A6">
        <w:rPr>
          <w:rFonts w:ascii="Arial" w:hAnsi="Arial" w:cs="Arial"/>
        </w:rPr>
        <w:t>)</w:t>
      </w:r>
      <w:r w:rsidRPr="003E45A6">
        <w:rPr>
          <w:rFonts w:ascii="Arial" w:hAnsi="Arial" w:cs="Arial"/>
        </w:rPr>
        <w:t>, que autoriza financiación adicional para tecnologías emergentes, incluida la cuántica. Aun así, muchos expertos perciben que la inversión pública estadounidense está rezagada respecto de las naciones rivales.</w:t>
      </w:r>
    </w:p>
    <w:p w14:paraId="0C0D32B6" w14:textId="0913F799" w:rsidR="002B5E94" w:rsidRPr="003E45A6" w:rsidRDefault="002B5E94" w:rsidP="002B5E94">
      <w:pPr>
        <w:jc w:val="both"/>
        <w:rPr>
          <w:rFonts w:ascii="Arial" w:hAnsi="Arial" w:cs="Arial"/>
        </w:rPr>
      </w:pPr>
      <w:r w:rsidRPr="003E45A6">
        <w:rPr>
          <w:rFonts w:ascii="Arial" w:hAnsi="Arial" w:cs="Arial"/>
        </w:rPr>
        <w:t xml:space="preserve">Un análisis de la consultora McKinsey en 2022 mostró un gasto del gobierno estadounidense de aproximadamente </w:t>
      </w:r>
      <w:r w:rsidR="00652897" w:rsidRPr="003E45A6">
        <w:rPr>
          <w:rFonts w:ascii="Arial" w:hAnsi="Arial" w:cs="Arial"/>
        </w:rPr>
        <w:t>1</w:t>
      </w:r>
      <w:r w:rsidRPr="003E45A6">
        <w:rPr>
          <w:rFonts w:ascii="Arial" w:hAnsi="Arial" w:cs="Arial"/>
        </w:rPr>
        <w:t>900 millones de dólares, en comparación con los 7200 millones de dólares de los países de la UE y los 15</w:t>
      </w:r>
      <w:r w:rsidR="00652897" w:rsidRPr="003E45A6">
        <w:rPr>
          <w:rFonts w:ascii="Arial" w:hAnsi="Arial" w:cs="Arial"/>
        </w:rPr>
        <w:t xml:space="preserve"> </w:t>
      </w:r>
      <w:r w:rsidRPr="003E45A6">
        <w:rPr>
          <w:rFonts w:ascii="Arial" w:hAnsi="Arial" w:cs="Arial"/>
        </w:rPr>
        <w:t>300 millones de dólares de China. Las cifras actualizadas en 2023 sitúan las inversiones públicas cuánticas de Estados Unidos en torno a los 3800 millones de dólares, todavía muy por debajo de las de China. Los responsables políticos estadounidenses reconocen esa brecha</w:t>
      </w:r>
      <w:r w:rsidR="00A12290" w:rsidRPr="003E45A6">
        <w:rPr>
          <w:rFonts w:ascii="Arial" w:hAnsi="Arial" w:cs="Arial"/>
        </w:rPr>
        <w:t>.</w:t>
      </w:r>
      <w:r w:rsidRPr="003E45A6">
        <w:rPr>
          <w:rFonts w:ascii="Arial" w:hAnsi="Arial" w:cs="Arial"/>
        </w:rPr>
        <w:t xml:space="preserve"> el Comité Asesor de la Iniciativa Cuántica Nacional advirtió que una financiación sostenida y en aumento ser</w:t>
      </w:r>
      <w:r w:rsidR="00C8366F" w:rsidRPr="003E45A6">
        <w:rPr>
          <w:rFonts w:ascii="Arial" w:hAnsi="Arial" w:cs="Arial"/>
        </w:rPr>
        <w:t>ía</w:t>
      </w:r>
      <w:r w:rsidRPr="003E45A6">
        <w:rPr>
          <w:rFonts w:ascii="Arial" w:hAnsi="Arial" w:cs="Arial"/>
        </w:rPr>
        <w:t xml:space="preserve"> necesaria para que </w:t>
      </w:r>
      <w:r w:rsidR="00C8366F" w:rsidRPr="003E45A6">
        <w:rPr>
          <w:rFonts w:ascii="Arial" w:hAnsi="Arial" w:cs="Arial"/>
        </w:rPr>
        <w:t>la</w:t>
      </w:r>
      <w:r w:rsidRPr="003E45A6">
        <w:rPr>
          <w:rFonts w:ascii="Arial" w:hAnsi="Arial" w:cs="Arial"/>
        </w:rPr>
        <w:t xml:space="preserve"> nación gan</w:t>
      </w:r>
      <w:r w:rsidR="00C8366F" w:rsidRPr="003E45A6">
        <w:rPr>
          <w:rFonts w:ascii="Arial" w:hAnsi="Arial" w:cs="Arial"/>
        </w:rPr>
        <w:t>as</w:t>
      </w:r>
      <w:r w:rsidRPr="003E45A6">
        <w:rPr>
          <w:rFonts w:ascii="Arial" w:hAnsi="Arial" w:cs="Arial"/>
        </w:rPr>
        <w:t>e la carrera en la tecnología cuántica.</w:t>
      </w:r>
      <w:r w:rsidR="00C8366F" w:rsidRPr="003E45A6">
        <w:rPr>
          <w:rFonts w:ascii="Arial" w:hAnsi="Arial" w:cs="Arial"/>
        </w:rPr>
        <w:t xml:space="preserve"> (</w:t>
      </w:r>
      <w:proofErr w:type="spellStart"/>
      <w:r w:rsidR="00C8366F" w:rsidRPr="003E45A6">
        <w:rPr>
          <w:rFonts w:ascii="Arial" w:hAnsi="Arial" w:cs="Arial"/>
        </w:rPr>
        <w:t>Ivezic</w:t>
      </w:r>
      <w:proofErr w:type="spellEnd"/>
      <w:r w:rsidR="00C8366F" w:rsidRPr="003E45A6">
        <w:rPr>
          <w:rFonts w:ascii="Arial" w:hAnsi="Arial" w:cs="Arial"/>
        </w:rPr>
        <w:t xml:space="preserve"> 2025).</w:t>
      </w:r>
    </w:p>
    <w:p w14:paraId="41256290" w14:textId="3755B4F1" w:rsidR="00563471" w:rsidRPr="003E45A6" w:rsidRDefault="00C211E0" w:rsidP="00563471">
      <w:pPr>
        <w:jc w:val="both"/>
        <w:rPr>
          <w:rFonts w:ascii="Arial" w:hAnsi="Arial" w:cs="Arial"/>
          <w:lang w:val="es-ES"/>
        </w:rPr>
      </w:pPr>
      <w:r w:rsidRPr="003E45A6">
        <w:rPr>
          <w:rFonts w:ascii="Arial" w:hAnsi="Arial" w:cs="Arial"/>
        </w:rPr>
        <w:t xml:space="preserve">Las agencias de seguridad nacional </w:t>
      </w:r>
      <w:r w:rsidR="00A12290" w:rsidRPr="003E45A6">
        <w:rPr>
          <w:rFonts w:ascii="Arial" w:hAnsi="Arial" w:cs="Arial"/>
        </w:rPr>
        <w:t>de los Estados Unidos</w:t>
      </w:r>
      <w:r w:rsidRPr="003E45A6">
        <w:rPr>
          <w:rFonts w:ascii="Arial" w:hAnsi="Arial" w:cs="Arial"/>
        </w:rPr>
        <w:t xml:space="preserve"> están profundamente involucradas en </w:t>
      </w:r>
      <w:r w:rsidR="00A12290" w:rsidRPr="003E45A6">
        <w:rPr>
          <w:rFonts w:ascii="Arial" w:hAnsi="Arial" w:cs="Arial"/>
        </w:rPr>
        <w:t xml:space="preserve">la creación de </w:t>
      </w:r>
      <w:r w:rsidRPr="003E45A6">
        <w:rPr>
          <w:rFonts w:ascii="Arial" w:hAnsi="Arial" w:cs="Arial"/>
        </w:rPr>
        <w:t xml:space="preserve">comunicaciones seguras, detección cuántica para navegación y en garantizar que </w:t>
      </w:r>
      <w:r w:rsidR="00A12290" w:rsidRPr="003E45A6">
        <w:rPr>
          <w:rFonts w:ascii="Arial" w:hAnsi="Arial" w:cs="Arial"/>
        </w:rPr>
        <w:t>el país</w:t>
      </w:r>
      <w:r w:rsidRPr="003E45A6">
        <w:rPr>
          <w:rFonts w:ascii="Arial" w:hAnsi="Arial" w:cs="Arial"/>
        </w:rPr>
        <w:t xml:space="preserve"> no sea </w:t>
      </w:r>
      <w:r w:rsidR="00A12290" w:rsidRPr="003E45A6">
        <w:rPr>
          <w:rFonts w:ascii="Arial" w:hAnsi="Arial" w:cs="Arial"/>
        </w:rPr>
        <w:t>“</w:t>
      </w:r>
      <w:r w:rsidRPr="003E45A6">
        <w:rPr>
          <w:rFonts w:ascii="Arial" w:hAnsi="Arial" w:cs="Arial"/>
        </w:rPr>
        <w:t>sorprendido</w:t>
      </w:r>
      <w:r w:rsidR="00A12290" w:rsidRPr="003E45A6">
        <w:rPr>
          <w:rFonts w:ascii="Arial" w:hAnsi="Arial" w:cs="Arial"/>
        </w:rPr>
        <w:t>”</w:t>
      </w:r>
      <w:r w:rsidRPr="003E45A6">
        <w:rPr>
          <w:rFonts w:ascii="Arial" w:hAnsi="Arial" w:cs="Arial"/>
        </w:rPr>
        <w:t xml:space="preserve"> por </w:t>
      </w:r>
      <w:r w:rsidR="00A12290" w:rsidRPr="003E45A6">
        <w:rPr>
          <w:rFonts w:ascii="Arial" w:hAnsi="Arial" w:cs="Arial"/>
        </w:rPr>
        <w:t>otros países</w:t>
      </w:r>
      <w:r w:rsidRPr="003E45A6">
        <w:rPr>
          <w:rFonts w:ascii="Arial" w:hAnsi="Arial" w:cs="Arial"/>
        </w:rPr>
        <w:t xml:space="preserve">. </w:t>
      </w:r>
      <w:r w:rsidR="00A12290" w:rsidRPr="003E45A6">
        <w:rPr>
          <w:rFonts w:ascii="Arial" w:hAnsi="Arial" w:cs="Arial"/>
        </w:rPr>
        <w:t xml:space="preserve">El </w:t>
      </w:r>
      <w:r w:rsidRPr="003E45A6">
        <w:rPr>
          <w:rFonts w:ascii="Arial" w:hAnsi="Arial" w:cs="Arial"/>
        </w:rPr>
        <w:t xml:space="preserve">Departamento de </w:t>
      </w:r>
      <w:r w:rsidR="00A12290" w:rsidRPr="003E45A6">
        <w:rPr>
          <w:rFonts w:ascii="Arial" w:hAnsi="Arial" w:cs="Arial"/>
        </w:rPr>
        <w:t>Guerra</w:t>
      </w:r>
      <w:r w:rsidRPr="003E45A6">
        <w:rPr>
          <w:rFonts w:ascii="Arial" w:hAnsi="Arial" w:cs="Arial"/>
        </w:rPr>
        <w:t xml:space="preserve"> y la comunidad de inteligencia de Estados Unidos han financiado la investigación cuántica desde finales de la década de 1990 para posibles aplicaciones de defensa.</w:t>
      </w:r>
    </w:p>
    <w:p w14:paraId="7EFC2F39" w14:textId="1D0F0EE1" w:rsidR="00247849" w:rsidRPr="003E45A6" w:rsidRDefault="00A12290" w:rsidP="00247849">
      <w:pPr>
        <w:jc w:val="both"/>
        <w:rPr>
          <w:rFonts w:ascii="Arial" w:hAnsi="Arial" w:cs="Arial"/>
          <w:lang w:val="es-ES"/>
        </w:rPr>
      </w:pPr>
      <w:r w:rsidRPr="003E45A6">
        <w:rPr>
          <w:rFonts w:ascii="Arial" w:hAnsi="Arial" w:cs="Arial"/>
        </w:rPr>
        <w:t xml:space="preserve">Las empresas tecnológicas estadounidenses están a la vanguardia del desarrollo de la computación cuántica. Compañías como IBM, Google, Microsoft e </w:t>
      </w:r>
      <w:proofErr w:type="spellStart"/>
      <w:r w:rsidRPr="003E45A6">
        <w:rPr>
          <w:rFonts w:ascii="Arial" w:hAnsi="Arial" w:cs="Arial"/>
        </w:rPr>
        <w:t>IonQ</w:t>
      </w:r>
      <w:proofErr w:type="spellEnd"/>
      <w:r w:rsidRPr="003E45A6">
        <w:rPr>
          <w:rFonts w:ascii="Arial" w:hAnsi="Arial" w:cs="Arial"/>
        </w:rPr>
        <w:t xml:space="preserve"> han construido muchos de los prototipos cuánticos que lideran el sector a nivel mundial.</w:t>
      </w:r>
    </w:p>
    <w:p w14:paraId="3FE26F44" w14:textId="6DF0E149" w:rsidR="00247849" w:rsidRPr="003E45A6" w:rsidRDefault="00247849" w:rsidP="00247849">
      <w:pPr>
        <w:jc w:val="center"/>
        <w:rPr>
          <w:rFonts w:ascii="Arial" w:hAnsi="Arial" w:cs="Arial"/>
          <w:color w:val="4C94D8" w:themeColor="text2" w:themeTint="80"/>
          <w:lang w:val="es-ES"/>
        </w:rPr>
      </w:pPr>
      <w:r w:rsidRPr="003E45A6">
        <w:rPr>
          <w:rFonts w:ascii="Arial" w:hAnsi="Arial" w:cs="Arial"/>
          <w:b/>
          <w:bCs/>
          <w:color w:val="4C94D8" w:themeColor="text2" w:themeTint="80"/>
          <w:lang w:val="es-ES"/>
        </w:rPr>
        <w:t>China</w:t>
      </w:r>
      <w:r w:rsidRPr="003E45A6">
        <w:rPr>
          <w:rFonts w:ascii="Arial" w:hAnsi="Arial" w:cs="Arial"/>
          <w:color w:val="4C94D8" w:themeColor="text2" w:themeTint="80"/>
          <w:lang w:val="es-ES"/>
        </w:rPr>
        <w:t>.</w:t>
      </w:r>
    </w:p>
    <w:p w14:paraId="0C8DB540" w14:textId="58F8C130" w:rsidR="00261F43" w:rsidRPr="003E45A6" w:rsidRDefault="00261F43" w:rsidP="00261F43">
      <w:pPr>
        <w:jc w:val="both"/>
        <w:rPr>
          <w:rFonts w:ascii="Arial" w:hAnsi="Arial" w:cs="Arial"/>
        </w:rPr>
      </w:pPr>
      <w:r w:rsidRPr="003E45A6">
        <w:rPr>
          <w:rFonts w:ascii="Arial" w:hAnsi="Arial" w:cs="Arial"/>
        </w:rPr>
        <w:t>China posicion</w:t>
      </w:r>
      <w:r w:rsidR="00846EFC" w:rsidRPr="003E45A6">
        <w:rPr>
          <w:rFonts w:ascii="Arial" w:hAnsi="Arial" w:cs="Arial"/>
        </w:rPr>
        <w:t>ó</w:t>
      </w:r>
      <w:r w:rsidRPr="003E45A6">
        <w:rPr>
          <w:rFonts w:ascii="Arial" w:hAnsi="Arial" w:cs="Arial"/>
        </w:rPr>
        <w:t xml:space="preserve"> la tecnología cuántica como una prioridad nacional de primer orden, siguiendo una estrategia estatal e integral para alcanzar el liderazgo en </w:t>
      </w:r>
      <w:r w:rsidRPr="003E45A6">
        <w:rPr>
          <w:rFonts w:ascii="Arial" w:hAnsi="Arial" w:cs="Arial"/>
        </w:rPr>
        <w:lastRenderedPageBreak/>
        <w:t>ese campo. Durante las últimas dos décadas, el gobierno chino inv</w:t>
      </w:r>
      <w:r w:rsidR="00846EFC" w:rsidRPr="003E45A6">
        <w:rPr>
          <w:rFonts w:ascii="Arial" w:hAnsi="Arial" w:cs="Arial"/>
        </w:rPr>
        <w:t>irtió</w:t>
      </w:r>
      <w:r w:rsidRPr="003E45A6">
        <w:rPr>
          <w:rFonts w:ascii="Arial" w:hAnsi="Arial" w:cs="Arial"/>
        </w:rPr>
        <w:t xml:space="preserve"> de forma considerable y constante en la ciencia cuántica, priorizándola en los planos científicos nacionales y destinando recursos a </w:t>
      </w:r>
      <w:r w:rsidR="00846EFC" w:rsidRPr="003E45A6">
        <w:rPr>
          <w:rFonts w:ascii="Arial" w:hAnsi="Arial" w:cs="Arial"/>
        </w:rPr>
        <w:t>varios</w:t>
      </w:r>
      <w:r w:rsidRPr="003E45A6">
        <w:rPr>
          <w:rFonts w:ascii="Arial" w:hAnsi="Arial" w:cs="Arial"/>
        </w:rPr>
        <w:t xml:space="preserve"> proyectos. Se estima</w:t>
      </w:r>
      <w:r w:rsidR="00846EFC" w:rsidRPr="003E45A6">
        <w:rPr>
          <w:rFonts w:ascii="Arial" w:hAnsi="Arial" w:cs="Arial"/>
        </w:rPr>
        <w:t xml:space="preserve"> que</w:t>
      </w:r>
      <w:r w:rsidRPr="003E45A6">
        <w:rPr>
          <w:rFonts w:ascii="Arial" w:hAnsi="Arial" w:cs="Arial"/>
        </w:rPr>
        <w:t>, el gobierno chino ha comprometido alrededor de 15 000 millones de dólares en financiación pública para la tecnología cuántica, una cifra muy superior a la de otros países</w:t>
      </w:r>
      <w:r w:rsidR="00A3460A" w:rsidRPr="003E45A6">
        <w:rPr>
          <w:rFonts w:ascii="Arial" w:hAnsi="Arial" w:cs="Arial"/>
        </w:rPr>
        <w:t>, (</w:t>
      </w:r>
      <w:proofErr w:type="spellStart"/>
      <w:r w:rsidR="00A3460A" w:rsidRPr="003E45A6">
        <w:rPr>
          <w:rFonts w:ascii="Arial" w:hAnsi="Arial" w:cs="Arial"/>
        </w:rPr>
        <w:t>Ivezic</w:t>
      </w:r>
      <w:proofErr w:type="spellEnd"/>
      <w:r w:rsidR="00A3460A" w:rsidRPr="003E45A6">
        <w:rPr>
          <w:rFonts w:ascii="Arial" w:hAnsi="Arial" w:cs="Arial"/>
        </w:rPr>
        <w:t xml:space="preserve"> 2025).</w:t>
      </w:r>
      <w:r w:rsidRPr="003E45A6">
        <w:rPr>
          <w:rFonts w:ascii="Arial" w:hAnsi="Arial" w:cs="Arial"/>
        </w:rPr>
        <w:t xml:space="preserve"> Esa inversión sostenida refleja la convicción de</w:t>
      </w:r>
      <w:r w:rsidR="0052407D" w:rsidRPr="003E45A6">
        <w:rPr>
          <w:rFonts w:ascii="Arial" w:hAnsi="Arial" w:cs="Arial"/>
        </w:rPr>
        <w:t>l país</w:t>
      </w:r>
      <w:r w:rsidRPr="003E45A6">
        <w:rPr>
          <w:rFonts w:ascii="Arial" w:hAnsi="Arial" w:cs="Arial"/>
        </w:rPr>
        <w:t xml:space="preserve"> de que el dominio cuántico podría otorgar una ventaja estratégica en economía y seguridad, similar a la que tuvo la tecnología nuclear en el siglo XX.</w:t>
      </w:r>
    </w:p>
    <w:p w14:paraId="61412D91" w14:textId="6AFD5973" w:rsidR="00E42838" w:rsidRPr="00E42838" w:rsidRDefault="00E42838" w:rsidP="00E42838">
      <w:pPr>
        <w:jc w:val="both"/>
        <w:rPr>
          <w:rFonts w:ascii="Arial" w:hAnsi="Arial" w:cs="Arial"/>
        </w:rPr>
      </w:pPr>
      <w:r w:rsidRPr="00E42838">
        <w:rPr>
          <w:rFonts w:ascii="Arial" w:hAnsi="Arial" w:cs="Arial"/>
        </w:rPr>
        <w:t xml:space="preserve">El enfoque de China se ejemplifica con la inclusión de la ciencia cuántica en sus sucesivos Planes Quinquenales e iniciativas específicas. Bajo la presidencia de Xi Jinping, se impulsaron las tecnologías emergentes, </w:t>
      </w:r>
      <w:r w:rsidRPr="003E45A6">
        <w:rPr>
          <w:rFonts w:ascii="Arial" w:hAnsi="Arial" w:cs="Arial"/>
        </w:rPr>
        <w:t>incluida</w:t>
      </w:r>
      <w:r w:rsidRPr="00E42838">
        <w:rPr>
          <w:rFonts w:ascii="Arial" w:hAnsi="Arial" w:cs="Arial"/>
        </w:rPr>
        <w:t xml:space="preserve"> la computación cuántica, como parte del objetivo de </w:t>
      </w:r>
      <w:r w:rsidRPr="003E45A6">
        <w:rPr>
          <w:rFonts w:ascii="Arial" w:hAnsi="Arial" w:cs="Arial"/>
        </w:rPr>
        <w:t>lograr la</w:t>
      </w:r>
      <w:r w:rsidRPr="00E42838">
        <w:rPr>
          <w:rFonts w:ascii="Arial" w:hAnsi="Arial" w:cs="Arial"/>
        </w:rPr>
        <w:t xml:space="preserve"> autosuficiencia tecnológica </w:t>
      </w:r>
      <w:r w:rsidRPr="003E45A6">
        <w:rPr>
          <w:rFonts w:ascii="Arial" w:hAnsi="Arial" w:cs="Arial"/>
        </w:rPr>
        <w:t xml:space="preserve">de </w:t>
      </w:r>
      <w:r w:rsidRPr="00E42838">
        <w:rPr>
          <w:rFonts w:ascii="Arial" w:hAnsi="Arial" w:cs="Arial"/>
        </w:rPr>
        <w:t xml:space="preserve">China. </w:t>
      </w:r>
      <w:r w:rsidRPr="003E45A6">
        <w:rPr>
          <w:rFonts w:ascii="Arial" w:hAnsi="Arial" w:cs="Arial"/>
        </w:rPr>
        <w:t>Los documentos partidistas han llamado a</w:t>
      </w:r>
      <w:r w:rsidRPr="00E42838">
        <w:rPr>
          <w:rFonts w:ascii="Arial" w:hAnsi="Arial" w:cs="Arial"/>
        </w:rPr>
        <w:t xml:space="preserve"> un " </w:t>
      </w:r>
      <w:r w:rsidRPr="00E42838">
        <w:rPr>
          <w:rFonts w:ascii="Arial" w:hAnsi="Arial" w:cs="Arial"/>
          <w:i/>
          <w:iCs/>
        </w:rPr>
        <w:t>sistema integral de nueva generación</w:t>
      </w:r>
      <w:r w:rsidRPr="00E42838">
        <w:rPr>
          <w:rFonts w:ascii="Arial" w:hAnsi="Arial" w:cs="Arial"/>
        </w:rPr>
        <w:t xml:space="preserve"> " para innovar en áreas críticas como la cuántica, remontándose a los programas de choque de la década de 1960 (por ejemplo, el proyecto de la bomba atómica china). En la práctica, eso implica una financiación estatal masiva, una coordinación vertical y la movilización del gobierno, </w:t>
      </w:r>
      <w:r w:rsidRPr="003E45A6">
        <w:rPr>
          <w:rFonts w:ascii="Arial" w:hAnsi="Arial" w:cs="Arial"/>
        </w:rPr>
        <w:t>la</w:t>
      </w:r>
      <w:r w:rsidRPr="00E42838">
        <w:rPr>
          <w:rFonts w:ascii="Arial" w:hAnsi="Arial" w:cs="Arial"/>
        </w:rPr>
        <w:t xml:space="preserve"> acad</w:t>
      </w:r>
      <w:r w:rsidRPr="003E45A6">
        <w:rPr>
          <w:rFonts w:ascii="Arial" w:hAnsi="Arial" w:cs="Arial"/>
        </w:rPr>
        <w:t>emia</w:t>
      </w:r>
      <w:r w:rsidRPr="00E42838">
        <w:rPr>
          <w:rFonts w:ascii="Arial" w:hAnsi="Arial" w:cs="Arial"/>
        </w:rPr>
        <w:t xml:space="preserve"> y la industria hacia objetivos cuánticos. Por ejemplo, China construyó un Laboratorio Nacional de Ciencias de la Información Cuántica en Hefei (</w:t>
      </w:r>
      <w:r w:rsidRPr="003E45A6">
        <w:rPr>
          <w:rFonts w:ascii="Arial" w:hAnsi="Arial" w:cs="Arial"/>
        </w:rPr>
        <w:t>se estima una inversión</w:t>
      </w:r>
      <w:r w:rsidRPr="00E42838">
        <w:rPr>
          <w:rFonts w:ascii="Arial" w:hAnsi="Arial" w:cs="Arial"/>
        </w:rPr>
        <w:t xml:space="preserve"> de más de 10 mil millones de dólares) para que sirviera como centro de investigación. Universidades chinas líderes (como la USTC en Hefei, sede del científico cuántico Pan </w:t>
      </w:r>
      <w:proofErr w:type="spellStart"/>
      <w:r w:rsidRPr="00E42838">
        <w:rPr>
          <w:rFonts w:ascii="Arial" w:hAnsi="Arial" w:cs="Arial"/>
        </w:rPr>
        <w:t>Jianwei</w:t>
      </w:r>
      <w:proofErr w:type="spellEnd"/>
      <w:r w:rsidRPr="00E42838">
        <w:rPr>
          <w:rFonts w:ascii="Arial" w:hAnsi="Arial" w:cs="Arial"/>
        </w:rPr>
        <w:t>) e institutos</w:t>
      </w:r>
      <w:r w:rsidRPr="003E45A6">
        <w:rPr>
          <w:rFonts w:ascii="Arial" w:hAnsi="Arial" w:cs="Arial"/>
        </w:rPr>
        <w:t xml:space="preserve">, como </w:t>
      </w:r>
      <w:r w:rsidRPr="00E42838">
        <w:rPr>
          <w:rFonts w:ascii="Arial" w:hAnsi="Arial" w:cs="Arial"/>
        </w:rPr>
        <w:t xml:space="preserve">el CAS) </w:t>
      </w:r>
      <w:r w:rsidRPr="003E45A6">
        <w:rPr>
          <w:rFonts w:ascii="Arial" w:hAnsi="Arial" w:cs="Arial"/>
        </w:rPr>
        <w:t>trabajan</w:t>
      </w:r>
      <w:r w:rsidRPr="00E42838">
        <w:rPr>
          <w:rFonts w:ascii="Arial" w:hAnsi="Arial" w:cs="Arial"/>
        </w:rPr>
        <w:t xml:space="preserve"> para ampliar los límites de la computación y la comunicación cuánticas.</w:t>
      </w:r>
    </w:p>
    <w:p w14:paraId="6E3D7289" w14:textId="07F5F736" w:rsidR="004C5FC8" w:rsidRPr="003E45A6" w:rsidRDefault="004C5FC8" w:rsidP="00261F43">
      <w:pPr>
        <w:jc w:val="both"/>
        <w:rPr>
          <w:rFonts w:ascii="Arial" w:hAnsi="Arial" w:cs="Arial"/>
        </w:rPr>
      </w:pPr>
      <w:r w:rsidRPr="003E45A6">
        <w:rPr>
          <w:rFonts w:ascii="Arial" w:hAnsi="Arial" w:cs="Arial"/>
        </w:rPr>
        <w:t>Un sello distintivo de la estrategia china es su enfoque en la infraestructura de comunicación cuántica, junto con la computación. China acaparó titulares internacionales en 2016 con el lanzamiento del primer satélite cuántico del mundo (</w:t>
      </w:r>
      <w:proofErr w:type="spellStart"/>
      <w:r w:rsidRPr="003E45A6">
        <w:rPr>
          <w:rFonts w:ascii="Arial" w:hAnsi="Arial" w:cs="Arial"/>
        </w:rPr>
        <w:t>Mozi</w:t>
      </w:r>
      <w:proofErr w:type="spellEnd"/>
      <w:r w:rsidRPr="003E45A6">
        <w:rPr>
          <w:rFonts w:ascii="Arial" w:hAnsi="Arial" w:cs="Arial"/>
        </w:rPr>
        <w:t>), que demostró la distribución de claves cuánticas (QKD) desde el espacio. También ha construido extensas redes de fibra cuántica a nivel nacional (que conectan Pekín y Shanghái con enlaces seguros de QKD) y aspira a expandir una red troncal nacional de comunicación cuántica para 2030. Esos esfuerzos se hacen con el objetivo de lograr comunicaciones seguras, que ni siquiera las computadoras cuánticas puedan piratear.</w:t>
      </w:r>
    </w:p>
    <w:p w14:paraId="5C9A6720" w14:textId="33F7ED56" w:rsidR="00846EFC" w:rsidRPr="003E45A6" w:rsidRDefault="004C5FC8" w:rsidP="00261F43">
      <w:pPr>
        <w:jc w:val="both"/>
        <w:rPr>
          <w:rFonts w:ascii="Arial" w:hAnsi="Arial" w:cs="Arial"/>
        </w:rPr>
      </w:pPr>
      <w:r w:rsidRPr="003E45A6">
        <w:rPr>
          <w:rFonts w:ascii="Arial" w:hAnsi="Arial" w:cs="Arial"/>
        </w:rPr>
        <w:t xml:space="preserve">China desarrolla prototipos de computación cuántica. Se ha informado de avances en múltiples enfoques técnicos: procesadores superconductores de </w:t>
      </w:r>
      <w:proofErr w:type="spellStart"/>
      <w:r w:rsidRPr="003E45A6">
        <w:rPr>
          <w:rFonts w:ascii="Arial" w:hAnsi="Arial" w:cs="Arial"/>
        </w:rPr>
        <w:t>qubit</w:t>
      </w:r>
      <w:proofErr w:type="spellEnd"/>
      <w:r w:rsidRPr="003E45A6">
        <w:rPr>
          <w:rFonts w:ascii="Arial" w:hAnsi="Arial" w:cs="Arial"/>
        </w:rPr>
        <w:t xml:space="preserve"> (por ejemplo, el chip superconductor </w:t>
      </w:r>
      <w:proofErr w:type="spellStart"/>
      <w:r w:rsidRPr="003E45A6">
        <w:rPr>
          <w:rFonts w:ascii="Arial" w:hAnsi="Arial" w:cs="Arial"/>
        </w:rPr>
        <w:t>Zuchongzhi</w:t>
      </w:r>
      <w:proofErr w:type="spellEnd"/>
      <w:r w:rsidRPr="003E45A6">
        <w:rPr>
          <w:rFonts w:ascii="Arial" w:hAnsi="Arial" w:cs="Arial"/>
        </w:rPr>
        <w:t xml:space="preserve"> de 66 </w:t>
      </w:r>
      <w:proofErr w:type="spellStart"/>
      <w:r w:rsidRPr="003E45A6">
        <w:rPr>
          <w:rFonts w:ascii="Arial" w:hAnsi="Arial" w:cs="Arial"/>
        </w:rPr>
        <w:t>qubits</w:t>
      </w:r>
      <w:proofErr w:type="spellEnd"/>
      <w:r w:rsidRPr="003E45A6">
        <w:rPr>
          <w:rFonts w:ascii="Arial" w:hAnsi="Arial" w:cs="Arial"/>
        </w:rPr>
        <w:t xml:space="preserve"> logró una forma de ventaja cuántica en 2021), computadoras cuánticas fotónicas (experimento </w:t>
      </w:r>
      <w:proofErr w:type="spellStart"/>
      <w:r w:rsidRPr="003E45A6">
        <w:rPr>
          <w:rFonts w:ascii="Arial" w:hAnsi="Arial" w:cs="Arial"/>
        </w:rPr>
        <w:t>Jiuzhang</w:t>
      </w:r>
      <w:proofErr w:type="spellEnd"/>
      <w:r w:rsidRPr="003E45A6">
        <w:rPr>
          <w:rFonts w:ascii="Arial" w:hAnsi="Arial" w:cs="Arial"/>
        </w:rPr>
        <w:t xml:space="preserve"> de 113 fotones de la USTC), sistemas de iones atrapados, y otros. Para 2030, los objetivos de China incluyen la construcción de un prototipo de computación cuántica de propósito general, un simulador cuántico práctico y una red de comunicaciones cuánticas funcional</w:t>
      </w:r>
      <w:r w:rsidR="00303642" w:rsidRPr="003E45A6">
        <w:rPr>
          <w:rFonts w:ascii="Arial" w:hAnsi="Arial" w:cs="Arial"/>
        </w:rPr>
        <w:t>.</w:t>
      </w:r>
    </w:p>
    <w:p w14:paraId="6EDF7D50" w14:textId="028016A1" w:rsidR="00247849" w:rsidRPr="003E45A6" w:rsidRDefault="00247849" w:rsidP="00247849">
      <w:pPr>
        <w:jc w:val="center"/>
        <w:rPr>
          <w:rFonts w:ascii="Arial" w:hAnsi="Arial" w:cs="Arial"/>
          <w:b/>
          <w:bCs/>
          <w:color w:val="4C94D8" w:themeColor="text2" w:themeTint="80"/>
          <w:lang w:val="es-ES"/>
        </w:rPr>
      </w:pPr>
      <w:r w:rsidRPr="003E45A6">
        <w:rPr>
          <w:rFonts w:ascii="Arial" w:hAnsi="Arial" w:cs="Arial"/>
          <w:b/>
          <w:bCs/>
          <w:color w:val="4C94D8" w:themeColor="text2" w:themeTint="80"/>
          <w:lang w:val="es-ES"/>
        </w:rPr>
        <w:t>Unión Europea.</w:t>
      </w:r>
    </w:p>
    <w:p w14:paraId="1983063E" w14:textId="775D1E98" w:rsidR="00247849" w:rsidRPr="003E45A6" w:rsidRDefault="00247849" w:rsidP="00247849">
      <w:pPr>
        <w:jc w:val="both"/>
        <w:rPr>
          <w:rFonts w:ascii="Arial" w:hAnsi="Arial" w:cs="Arial"/>
          <w:lang w:val="es-ES"/>
        </w:rPr>
      </w:pPr>
      <w:r w:rsidRPr="003E45A6">
        <w:rPr>
          <w:rFonts w:ascii="Arial" w:hAnsi="Arial" w:cs="Arial"/>
        </w:rPr>
        <w:lastRenderedPageBreak/>
        <w:t xml:space="preserve">La Unión Europea </w:t>
      </w:r>
      <w:r w:rsidR="00303642" w:rsidRPr="003E45A6">
        <w:rPr>
          <w:rFonts w:ascii="Arial" w:hAnsi="Arial" w:cs="Arial"/>
        </w:rPr>
        <w:t xml:space="preserve">(UE) </w:t>
      </w:r>
      <w:r w:rsidRPr="003E45A6">
        <w:rPr>
          <w:rFonts w:ascii="Arial" w:hAnsi="Arial" w:cs="Arial"/>
        </w:rPr>
        <w:t xml:space="preserve">cuenta desde 2016 con un pacto estratégico para desarrollar una industria cuántica común. Los países miembros ya han avanzado proyectos, como la inversión de más de 2000 millones de euros de Alemania o el proyecto </w:t>
      </w:r>
      <w:r w:rsidRPr="003E45A6">
        <w:rPr>
          <w:rFonts w:ascii="Arial" w:hAnsi="Arial" w:cs="Arial"/>
          <w:i/>
          <w:iCs/>
        </w:rPr>
        <w:t xml:space="preserve">Quantum </w:t>
      </w:r>
      <w:proofErr w:type="spellStart"/>
      <w:r w:rsidRPr="003E45A6">
        <w:rPr>
          <w:rFonts w:ascii="Arial" w:hAnsi="Arial" w:cs="Arial"/>
          <w:i/>
          <w:iCs/>
        </w:rPr>
        <w:t>Spain</w:t>
      </w:r>
      <w:proofErr w:type="spellEnd"/>
      <w:r w:rsidRPr="003E45A6">
        <w:rPr>
          <w:rFonts w:ascii="Arial" w:hAnsi="Arial" w:cs="Arial"/>
        </w:rPr>
        <w:t>. (Leyva 2022</w:t>
      </w:r>
      <w:r w:rsidR="00C16902" w:rsidRPr="003E45A6">
        <w:rPr>
          <w:rFonts w:ascii="Arial" w:hAnsi="Arial" w:cs="Arial"/>
        </w:rPr>
        <w:t>, Estrategia 2025</w:t>
      </w:r>
      <w:r w:rsidRPr="003E45A6">
        <w:rPr>
          <w:rFonts w:ascii="Arial" w:hAnsi="Arial" w:cs="Arial"/>
        </w:rPr>
        <w:t>).</w:t>
      </w:r>
    </w:p>
    <w:p w14:paraId="56E38E3D" w14:textId="1899042E" w:rsidR="00261F43" w:rsidRPr="003E45A6" w:rsidRDefault="00261F43" w:rsidP="008573C6">
      <w:pPr>
        <w:jc w:val="both"/>
        <w:rPr>
          <w:rFonts w:ascii="Arial" w:hAnsi="Arial" w:cs="Arial"/>
        </w:rPr>
      </w:pPr>
      <w:r w:rsidRPr="003E45A6">
        <w:rPr>
          <w:rFonts w:ascii="Arial" w:hAnsi="Arial" w:cs="Arial"/>
        </w:rPr>
        <w:t>La UE y sus Estados miembros constituyen otro pilar fundamental del esfuerzo cuántico global, distinguidos por un enfoque colaborativo, basado en la investigación, y un fuerte énfasis en la coordinación y la soberanía tecnológica. Europa posee un rico legado en ciencia cuántica</w:t>
      </w:r>
      <w:r w:rsidR="008573C6" w:rsidRPr="003E45A6">
        <w:rPr>
          <w:rFonts w:ascii="Arial" w:hAnsi="Arial" w:cs="Arial"/>
        </w:rPr>
        <w:t xml:space="preserve">, </w:t>
      </w:r>
      <w:r w:rsidRPr="003E45A6">
        <w:rPr>
          <w:rFonts w:ascii="Arial" w:hAnsi="Arial" w:cs="Arial"/>
        </w:rPr>
        <w:t>y hoy busca no solo impulsar la ciencia, sino también convertirla en beneficios económicos y estratégicos, manteniendo al mismo tiempo los valores europeos y la autonomía tecnológica.</w:t>
      </w:r>
    </w:p>
    <w:p w14:paraId="72D4AF58" w14:textId="3256270A" w:rsidR="00261F43" w:rsidRPr="003E45A6" w:rsidRDefault="00261F43" w:rsidP="008573C6">
      <w:pPr>
        <w:jc w:val="both"/>
        <w:rPr>
          <w:rFonts w:ascii="Arial" w:hAnsi="Arial" w:cs="Arial"/>
        </w:rPr>
      </w:pPr>
      <w:r w:rsidRPr="003E45A6">
        <w:rPr>
          <w:rFonts w:ascii="Arial" w:hAnsi="Arial" w:cs="Arial"/>
        </w:rPr>
        <w:t xml:space="preserve">A nivel de la UE, la iniciativa insignia es </w:t>
      </w:r>
      <w:r w:rsidRPr="003E45A6">
        <w:rPr>
          <w:rFonts w:ascii="Arial" w:hAnsi="Arial" w:cs="Arial"/>
          <w:i/>
          <w:iCs/>
        </w:rPr>
        <w:t xml:space="preserve">Quantum </w:t>
      </w:r>
      <w:proofErr w:type="spellStart"/>
      <w:r w:rsidRPr="003E45A6">
        <w:rPr>
          <w:rFonts w:ascii="Arial" w:hAnsi="Arial" w:cs="Arial"/>
          <w:i/>
          <w:iCs/>
        </w:rPr>
        <w:t>Flagship</w:t>
      </w:r>
      <w:proofErr w:type="spellEnd"/>
      <w:r w:rsidR="00631C84" w:rsidRPr="003E45A6">
        <w:rPr>
          <w:rFonts w:ascii="Arial" w:hAnsi="Arial" w:cs="Arial"/>
          <w:i/>
          <w:iCs/>
        </w:rPr>
        <w:t xml:space="preserve"> </w:t>
      </w:r>
      <w:r w:rsidR="00631C84" w:rsidRPr="003E45A6">
        <w:rPr>
          <w:rFonts w:ascii="Arial" w:hAnsi="Arial" w:cs="Arial"/>
        </w:rPr>
        <w:t>(</w:t>
      </w:r>
      <w:proofErr w:type="spellStart"/>
      <w:r w:rsidR="00631C84" w:rsidRPr="003E45A6">
        <w:rPr>
          <w:rFonts w:ascii="Arial" w:hAnsi="Arial" w:cs="Arial"/>
        </w:rPr>
        <w:t>Strategic</w:t>
      </w:r>
      <w:proofErr w:type="spellEnd"/>
      <w:r w:rsidR="00631C84" w:rsidRPr="003E45A6">
        <w:rPr>
          <w:rFonts w:ascii="Arial" w:hAnsi="Arial" w:cs="Arial"/>
        </w:rPr>
        <w:t xml:space="preserve"> 2020)</w:t>
      </w:r>
      <w:r w:rsidRPr="003E45A6">
        <w:rPr>
          <w:rFonts w:ascii="Arial" w:hAnsi="Arial" w:cs="Arial"/>
        </w:rPr>
        <w:t xml:space="preserve">: un programa de investigación de 10 años y 1000 millones de euros </w:t>
      </w:r>
      <w:r w:rsidR="00631C84" w:rsidRPr="003E45A6">
        <w:rPr>
          <w:rFonts w:ascii="Arial" w:hAnsi="Arial" w:cs="Arial"/>
        </w:rPr>
        <w:t>presentado</w:t>
      </w:r>
      <w:r w:rsidRPr="003E45A6">
        <w:rPr>
          <w:rFonts w:ascii="Arial" w:hAnsi="Arial" w:cs="Arial"/>
        </w:rPr>
        <w:t xml:space="preserve"> en 2018 por la Comisión Europea. Modelado a partir de proyectos anteriores de la UE a gran escala, </w:t>
      </w:r>
      <w:r w:rsidRPr="003E45A6">
        <w:rPr>
          <w:rFonts w:ascii="Arial" w:hAnsi="Arial" w:cs="Arial"/>
          <w:i/>
          <w:iCs/>
        </w:rPr>
        <w:t xml:space="preserve">Quantum </w:t>
      </w:r>
      <w:proofErr w:type="spellStart"/>
      <w:r w:rsidRPr="003E45A6">
        <w:rPr>
          <w:rFonts w:ascii="Arial" w:hAnsi="Arial" w:cs="Arial"/>
          <w:i/>
          <w:iCs/>
        </w:rPr>
        <w:t>Flagship</w:t>
      </w:r>
      <w:proofErr w:type="spellEnd"/>
      <w:r w:rsidRPr="003E45A6">
        <w:rPr>
          <w:rFonts w:ascii="Arial" w:hAnsi="Arial" w:cs="Arial"/>
        </w:rPr>
        <w:t xml:space="preserve"> tiene como objetivo "consolidar y expandir el liderazgo científico europeo... e impulsar una industria europea en tecnología cuántica". Financia docenas de proyectos de investigación en temas de computación cuántica, simulación, comunicación y detección, vinculando el mundo académico con la industria. </w:t>
      </w:r>
      <w:proofErr w:type="spellStart"/>
      <w:r w:rsidRPr="003E45A6">
        <w:rPr>
          <w:rFonts w:ascii="Arial" w:hAnsi="Arial" w:cs="Arial"/>
          <w:i/>
          <w:iCs/>
        </w:rPr>
        <w:t>Flagship</w:t>
      </w:r>
      <w:proofErr w:type="spellEnd"/>
      <w:r w:rsidRPr="003E45A6">
        <w:rPr>
          <w:rFonts w:ascii="Arial" w:hAnsi="Arial" w:cs="Arial"/>
        </w:rPr>
        <w:t xml:space="preserve"> también se coordina estrechamente con otros esfuerzos de la UE: por ejemplo, su trabajo a</w:t>
      </w:r>
      <w:r w:rsidR="00631C84" w:rsidRPr="003E45A6">
        <w:rPr>
          <w:rFonts w:ascii="Arial" w:hAnsi="Arial" w:cs="Arial"/>
        </w:rPr>
        <w:t>poya</w:t>
      </w:r>
      <w:r w:rsidRPr="003E45A6">
        <w:rPr>
          <w:rFonts w:ascii="Arial" w:hAnsi="Arial" w:cs="Arial"/>
        </w:rPr>
        <w:t xml:space="preserve"> el programa </w:t>
      </w:r>
      <w:proofErr w:type="spellStart"/>
      <w:r w:rsidRPr="003E45A6">
        <w:rPr>
          <w:rFonts w:ascii="Arial" w:hAnsi="Arial" w:cs="Arial"/>
        </w:rPr>
        <w:t>EuroHPC</w:t>
      </w:r>
      <w:proofErr w:type="spellEnd"/>
      <w:r w:rsidRPr="003E45A6">
        <w:rPr>
          <w:rFonts w:ascii="Arial" w:hAnsi="Arial" w:cs="Arial"/>
        </w:rPr>
        <w:t xml:space="preserve"> (que instala l</w:t>
      </w:r>
      <w:r w:rsidR="008573C6" w:rsidRPr="003E45A6">
        <w:rPr>
          <w:rFonts w:ascii="Arial" w:hAnsi="Arial" w:cs="Arial"/>
        </w:rPr>
        <w:t>a</w:t>
      </w:r>
      <w:r w:rsidRPr="003E45A6">
        <w:rPr>
          <w:rFonts w:ascii="Arial" w:hAnsi="Arial" w:cs="Arial"/>
        </w:rPr>
        <w:t>s primer</w:t>
      </w:r>
      <w:r w:rsidR="008573C6" w:rsidRPr="003E45A6">
        <w:rPr>
          <w:rFonts w:ascii="Arial" w:hAnsi="Arial" w:cs="Arial"/>
        </w:rPr>
        <w:t>a</w:t>
      </w:r>
      <w:r w:rsidRPr="003E45A6">
        <w:rPr>
          <w:rFonts w:ascii="Arial" w:hAnsi="Arial" w:cs="Arial"/>
        </w:rPr>
        <w:t xml:space="preserve">s </w:t>
      </w:r>
      <w:r w:rsidR="008573C6" w:rsidRPr="003E45A6">
        <w:rPr>
          <w:rFonts w:ascii="Arial" w:hAnsi="Arial" w:cs="Arial"/>
        </w:rPr>
        <w:t>computadoras</w:t>
      </w:r>
      <w:r w:rsidRPr="003E45A6">
        <w:rPr>
          <w:rFonts w:ascii="Arial" w:hAnsi="Arial" w:cs="Arial"/>
        </w:rPr>
        <w:t xml:space="preserve"> cuántic</w:t>
      </w:r>
      <w:r w:rsidR="008573C6" w:rsidRPr="003E45A6">
        <w:rPr>
          <w:rFonts w:ascii="Arial" w:hAnsi="Arial" w:cs="Arial"/>
        </w:rPr>
        <w:t>a</w:t>
      </w:r>
      <w:r w:rsidRPr="003E45A6">
        <w:rPr>
          <w:rFonts w:ascii="Arial" w:hAnsi="Arial" w:cs="Arial"/>
        </w:rPr>
        <w:t xml:space="preserve">s de Europa) y en la </w:t>
      </w:r>
      <w:proofErr w:type="spellStart"/>
      <w:r w:rsidRPr="003E45A6">
        <w:rPr>
          <w:rFonts w:ascii="Arial" w:hAnsi="Arial" w:cs="Arial"/>
        </w:rPr>
        <w:t>EuroQCI</w:t>
      </w:r>
      <w:proofErr w:type="spellEnd"/>
      <w:r w:rsidRPr="003E45A6">
        <w:rPr>
          <w:rFonts w:ascii="Arial" w:hAnsi="Arial" w:cs="Arial"/>
        </w:rPr>
        <w:t xml:space="preserve"> (Infraestructura de Comunicación Cuántica) que abarcará redes cuánticas seguras en todos los estados de la UE. Además, la UE </w:t>
      </w:r>
      <w:r w:rsidR="008573C6" w:rsidRPr="003E45A6">
        <w:rPr>
          <w:rFonts w:ascii="Arial" w:hAnsi="Arial" w:cs="Arial"/>
        </w:rPr>
        <w:t>presentó</w:t>
      </w:r>
      <w:r w:rsidRPr="003E45A6">
        <w:rPr>
          <w:rFonts w:ascii="Arial" w:hAnsi="Arial" w:cs="Arial"/>
        </w:rPr>
        <w:t xml:space="preserve"> programas para formar una fuerza laboral "lista para la cuántica", reconociendo la necesidad de talento cualificado (iniciativas educativas </w:t>
      </w:r>
      <w:proofErr w:type="spellStart"/>
      <w:r w:rsidRPr="003E45A6">
        <w:rPr>
          <w:rFonts w:ascii="Arial" w:hAnsi="Arial" w:cs="Arial"/>
        </w:rPr>
        <w:t>DigiQ</w:t>
      </w:r>
      <w:proofErr w:type="spellEnd"/>
      <w:r w:rsidRPr="003E45A6">
        <w:rPr>
          <w:rFonts w:ascii="Arial" w:hAnsi="Arial" w:cs="Arial"/>
        </w:rPr>
        <w:t xml:space="preserve"> y </w:t>
      </w:r>
      <w:proofErr w:type="spellStart"/>
      <w:r w:rsidRPr="003E45A6">
        <w:rPr>
          <w:rFonts w:ascii="Arial" w:hAnsi="Arial" w:cs="Arial"/>
        </w:rPr>
        <w:t>QTIndu</w:t>
      </w:r>
      <w:proofErr w:type="spellEnd"/>
      <w:r w:rsidRPr="003E45A6">
        <w:rPr>
          <w:rFonts w:ascii="Arial" w:hAnsi="Arial" w:cs="Arial"/>
        </w:rPr>
        <w:t>).</w:t>
      </w:r>
    </w:p>
    <w:p w14:paraId="6457C677" w14:textId="567C9C93" w:rsidR="00261F43" w:rsidRPr="003E45A6" w:rsidRDefault="00261F43" w:rsidP="008573C6">
      <w:pPr>
        <w:jc w:val="both"/>
        <w:rPr>
          <w:rFonts w:ascii="Arial" w:hAnsi="Arial" w:cs="Arial"/>
        </w:rPr>
      </w:pPr>
      <w:r w:rsidRPr="003E45A6">
        <w:rPr>
          <w:rFonts w:ascii="Arial" w:hAnsi="Arial" w:cs="Arial"/>
        </w:rPr>
        <w:t>Una de las fortalezas de Europa reside en su amplia base de conocimientos especializados —aún conserva la mayor participación en la producción académica cuántica a nivel mundial</w:t>
      </w:r>
      <w:r w:rsidRPr="003E45A6">
        <w:rPr>
          <w:rFonts w:ascii="Arial" w:hAnsi="Arial" w:cs="Arial"/>
          <w:i/>
          <w:iCs/>
        </w:rPr>
        <w:t>—</w:t>
      </w:r>
      <w:r w:rsidRPr="003E45A6">
        <w:rPr>
          <w:rFonts w:ascii="Arial" w:hAnsi="Arial" w:cs="Arial"/>
        </w:rPr>
        <w:t xml:space="preserve"> gracias a sólidas instituciones nacionales de investigación en países como Alemania, Francia, Países Bajos, Austria y otros. La propuesta "Ley Cuántica de la UE" (propuesta por las autoridades en 2024) busca aunar esfuerzos nacionales fragmentados en una estrategia europea más unificada. La idea es que, al aunar recursos y evitar duplicaciones, Europa pueda superar sus límites y garantizar que ningún Estado miembro se quede atrás. Los responsables políticos europeos también invocan con frecuencia la "soberanía tecnológica". Eso implica invertir en cadenas de suministro europeas (chips cuánticos y equipos criogénicos) y establecer estándares europeos que reflejen los valores de la UE (como una sólida protección de la privacidad en los protocolos de comunicaciones cuánticas).</w:t>
      </w:r>
    </w:p>
    <w:p w14:paraId="1665BB0B" w14:textId="0A4641E8" w:rsidR="00261F43" w:rsidRPr="003E45A6" w:rsidRDefault="00261F43" w:rsidP="008573C6">
      <w:pPr>
        <w:jc w:val="both"/>
        <w:rPr>
          <w:rFonts w:ascii="Arial" w:hAnsi="Arial" w:cs="Arial"/>
        </w:rPr>
      </w:pPr>
      <w:r w:rsidRPr="003E45A6">
        <w:rPr>
          <w:rFonts w:ascii="Arial" w:hAnsi="Arial" w:cs="Arial"/>
        </w:rPr>
        <w:t xml:space="preserve">En términos de financiación, al combinar los programas nacionales y de la UE, la inversión europea es sustancial, aunque calcularla es compleja. Las principales economías han anunciado sus propios grandes planos cuánticos: Alemania invirtió 2000 millones de euros de un fondo de recuperación en </w:t>
      </w:r>
      <w:r w:rsidRPr="003E45A6">
        <w:rPr>
          <w:rFonts w:ascii="Arial" w:hAnsi="Arial" w:cs="Arial"/>
        </w:rPr>
        <w:lastRenderedPageBreak/>
        <w:t>cuántica en 2020 y anunció un programa cuántico de 3000 millones de euros en 2023 para desarrollar un ordenador cuántico universal para 2026. Francia dio a conocer un plan cuántico quinquenal de 1800 millones de euros en 2021. Los Países Bajos (programa Quantum Delta), Austria, Finlandia, Italia</w:t>
      </w:r>
      <w:r w:rsidR="00D65B9C" w:rsidRPr="003E45A6">
        <w:rPr>
          <w:rFonts w:ascii="Arial" w:hAnsi="Arial" w:cs="Arial"/>
        </w:rPr>
        <w:t>, España</w:t>
      </w:r>
      <w:r w:rsidRPr="003E45A6">
        <w:rPr>
          <w:rFonts w:ascii="Arial" w:hAnsi="Arial" w:cs="Arial"/>
        </w:rPr>
        <w:t xml:space="preserve"> y otros países tienen iniciativas multimillonarias. En total, una evaluación realizada en los últimos años contabilizó los compromisos públicos europeos (UE + países clave) en torno a los 7000-12</w:t>
      </w:r>
      <w:r w:rsidR="008573C6" w:rsidRPr="003E45A6">
        <w:rPr>
          <w:rFonts w:ascii="Arial" w:hAnsi="Arial" w:cs="Arial"/>
        </w:rPr>
        <w:t xml:space="preserve"> </w:t>
      </w:r>
      <w:r w:rsidRPr="003E45A6">
        <w:rPr>
          <w:rFonts w:ascii="Arial" w:hAnsi="Arial" w:cs="Arial"/>
        </w:rPr>
        <w:t>000 millones de dólares, solo superados por China. El enfoque de la UE tiende a depender más de la financiación pública y de las colaboraciones entre el mundo académico y la industria que de los grandes gigantes tecnológicos privados</w:t>
      </w:r>
      <w:r w:rsidR="00D65B9C" w:rsidRPr="003E45A6">
        <w:rPr>
          <w:rFonts w:ascii="Arial" w:hAnsi="Arial" w:cs="Arial"/>
        </w:rPr>
        <w:t>.</w:t>
      </w:r>
      <w:r w:rsidR="00662D25" w:rsidRPr="003E45A6">
        <w:rPr>
          <w:rFonts w:ascii="Arial" w:hAnsi="Arial" w:cs="Arial"/>
        </w:rPr>
        <w:t xml:space="preserve"> (</w:t>
      </w:r>
      <w:proofErr w:type="spellStart"/>
      <w:r w:rsidR="00662D25" w:rsidRPr="003E45A6">
        <w:rPr>
          <w:rFonts w:ascii="Arial" w:hAnsi="Arial" w:cs="Arial"/>
        </w:rPr>
        <w:t>Ivezic</w:t>
      </w:r>
      <w:proofErr w:type="spellEnd"/>
      <w:r w:rsidR="00662D25" w:rsidRPr="003E45A6">
        <w:rPr>
          <w:rFonts w:ascii="Arial" w:hAnsi="Arial" w:cs="Arial"/>
        </w:rPr>
        <w:t xml:space="preserve"> 2025).</w:t>
      </w:r>
    </w:p>
    <w:p w14:paraId="57C5597B" w14:textId="5E8C8D50" w:rsidR="00261F43" w:rsidRPr="003E45A6" w:rsidRDefault="00261F43" w:rsidP="00A3460A">
      <w:pPr>
        <w:jc w:val="both"/>
        <w:rPr>
          <w:rFonts w:ascii="Arial" w:hAnsi="Arial" w:cs="Arial"/>
        </w:rPr>
      </w:pPr>
      <w:r w:rsidRPr="003E45A6">
        <w:rPr>
          <w:rFonts w:ascii="Arial" w:hAnsi="Arial" w:cs="Arial"/>
        </w:rPr>
        <w:t xml:space="preserve">Otro sello distintivo de la postura de la UE es su enfoque en la regulación y los marcos éticos desde el principio. La UE, conocida por regular las tecnologías digitales (RGPD para datos, </w:t>
      </w:r>
      <w:r w:rsidR="008573C6" w:rsidRPr="003E45A6">
        <w:rPr>
          <w:rFonts w:ascii="Arial" w:hAnsi="Arial" w:cs="Arial"/>
        </w:rPr>
        <w:t>L</w:t>
      </w:r>
      <w:r w:rsidRPr="003E45A6">
        <w:rPr>
          <w:rFonts w:ascii="Arial" w:hAnsi="Arial" w:cs="Arial"/>
        </w:rPr>
        <w:t xml:space="preserve">ey de IA, etc.), es igualmente proactiva con la cuántica. </w:t>
      </w:r>
      <w:r w:rsidR="00A3460A" w:rsidRPr="003E45A6">
        <w:rPr>
          <w:rFonts w:ascii="Arial" w:hAnsi="Arial" w:cs="Arial"/>
        </w:rPr>
        <w:t>L</w:t>
      </w:r>
      <w:r w:rsidRPr="003E45A6">
        <w:rPr>
          <w:rFonts w:ascii="Arial" w:hAnsi="Arial" w:cs="Arial"/>
        </w:rPr>
        <w:t>o</w:t>
      </w:r>
      <w:r w:rsidR="00A3460A" w:rsidRPr="003E45A6">
        <w:rPr>
          <w:rFonts w:ascii="Arial" w:hAnsi="Arial" w:cs="Arial"/>
        </w:rPr>
        <w:t>s or</w:t>
      </w:r>
      <w:r w:rsidRPr="003E45A6">
        <w:rPr>
          <w:rFonts w:ascii="Arial" w:hAnsi="Arial" w:cs="Arial"/>
        </w:rPr>
        <w:t>ganismos de normalización europeos y los institutos de metrología desarrollan activamente estándares técnicos para las tecnologías cuánticas, con la esperanza de influir en los estándares globales y garantizar la competitividad de las empresas europeas.</w:t>
      </w:r>
    </w:p>
    <w:p w14:paraId="49069E46" w14:textId="41265C48" w:rsidR="00261F43" w:rsidRPr="003E45A6" w:rsidRDefault="00261F43" w:rsidP="00A3460A">
      <w:pPr>
        <w:jc w:val="both"/>
        <w:rPr>
          <w:rFonts w:ascii="Arial" w:hAnsi="Arial" w:cs="Arial"/>
        </w:rPr>
      </w:pPr>
      <w:r w:rsidRPr="003E45A6">
        <w:rPr>
          <w:rFonts w:ascii="Arial" w:hAnsi="Arial" w:cs="Arial"/>
        </w:rPr>
        <w:t xml:space="preserve">Un ejemplo del modelo colaborativo europeo en acción es el plan para desplegar ordenadores cuánticos en varios países de la UE a través de </w:t>
      </w:r>
      <w:proofErr w:type="spellStart"/>
      <w:r w:rsidRPr="003E45A6">
        <w:rPr>
          <w:rFonts w:ascii="Arial" w:hAnsi="Arial" w:cs="Arial"/>
        </w:rPr>
        <w:t>EuroHPC</w:t>
      </w:r>
      <w:proofErr w:type="spellEnd"/>
      <w:r w:rsidRPr="003E45A6">
        <w:rPr>
          <w:rFonts w:ascii="Arial" w:hAnsi="Arial" w:cs="Arial"/>
        </w:rPr>
        <w:t xml:space="preserve">. En 2023, la UE seleccionó seis emplazamientos (Alemania, Francia, Italia, </w:t>
      </w:r>
      <w:r w:rsidR="00A3460A" w:rsidRPr="003E45A6">
        <w:rPr>
          <w:rFonts w:ascii="Arial" w:hAnsi="Arial" w:cs="Arial"/>
        </w:rPr>
        <w:t xml:space="preserve">República </w:t>
      </w:r>
      <w:r w:rsidRPr="003E45A6">
        <w:rPr>
          <w:rFonts w:ascii="Arial" w:hAnsi="Arial" w:cs="Arial"/>
        </w:rPr>
        <w:t>Che</w:t>
      </w:r>
      <w:r w:rsidR="00A3460A" w:rsidRPr="003E45A6">
        <w:rPr>
          <w:rFonts w:ascii="Arial" w:hAnsi="Arial" w:cs="Arial"/>
        </w:rPr>
        <w:t>c</w:t>
      </w:r>
      <w:r w:rsidRPr="003E45A6">
        <w:rPr>
          <w:rFonts w:ascii="Arial" w:hAnsi="Arial" w:cs="Arial"/>
        </w:rPr>
        <w:t>a, España y Polonia) para albergar las primeras máquinas cuánticas respaldadas por la UE</w:t>
      </w:r>
      <w:r w:rsidR="00A3460A" w:rsidRPr="003E45A6">
        <w:rPr>
          <w:rFonts w:ascii="Arial" w:hAnsi="Arial" w:cs="Arial"/>
        </w:rPr>
        <w:t>.</w:t>
      </w:r>
    </w:p>
    <w:p w14:paraId="020C4BFF" w14:textId="29974BFB" w:rsidR="00261F43" w:rsidRPr="003E45A6" w:rsidRDefault="00261F43" w:rsidP="00A3460A">
      <w:pPr>
        <w:jc w:val="both"/>
        <w:rPr>
          <w:rFonts w:ascii="Arial" w:hAnsi="Arial" w:cs="Arial"/>
        </w:rPr>
      </w:pPr>
      <w:r w:rsidRPr="003E45A6">
        <w:rPr>
          <w:rFonts w:ascii="Arial" w:hAnsi="Arial" w:cs="Arial"/>
        </w:rPr>
        <w:t xml:space="preserve">En resumen, el enfoque de la UE hacia la geopolítica cuántica se caracteriza por la cooperación multinacional, una sólida participación del sector público y una gobernanza preventiva. Europa aprovecha su excelencia académica a través de grandes proyectos de colaboración y crea marcos para traducirla en éxito industrial. </w:t>
      </w:r>
      <w:r w:rsidR="00A3460A" w:rsidRPr="003E45A6">
        <w:rPr>
          <w:rFonts w:ascii="Arial" w:hAnsi="Arial" w:cs="Arial"/>
        </w:rPr>
        <w:t>L</w:t>
      </w:r>
      <w:r w:rsidRPr="003E45A6">
        <w:rPr>
          <w:rFonts w:ascii="Arial" w:hAnsi="Arial" w:cs="Arial"/>
        </w:rPr>
        <w:t>a UE</w:t>
      </w:r>
      <w:r w:rsidR="00A3460A" w:rsidRPr="003E45A6">
        <w:rPr>
          <w:rFonts w:ascii="Arial" w:hAnsi="Arial" w:cs="Arial"/>
        </w:rPr>
        <w:t xml:space="preserve"> b</w:t>
      </w:r>
      <w:r w:rsidRPr="003E45A6">
        <w:rPr>
          <w:rFonts w:ascii="Arial" w:hAnsi="Arial" w:cs="Arial"/>
        </w:rPr>
        <w:t>usca crear un espacio donde las empresas e investigadores cuánticos europeos prosperen juntos, y donde Europa pueda aprovechar los beneficios de la tecnología cuántica para su autonomía estratégica. Los próximos demostrarán la eficacia con la que Europa puede aunar sus múltiples componentes para seguir siendo un actor clave en la carrera cuántica.</w:t>
      </w:r>
    </w:p>
    <w:p w14:paraId="7E599EBB" w14:textId="77777777" w:rsidR="00D65B9C" w:rsidRPr="003E45A6" w:rsidRDefault="00D65B9C" w:rsidP="00D65B9C">
      <w:pPr>
        <w:jc w:val="center"/>
        <w:rPr>
          <w:rFonts w:ascii="Arial" w:hAnsi="Arial" w:cs="Arial"/>
          <w:color w:val="4C94D8" w:themeColor="text2" w:themeTint="80"/>
          <w:lang w:val="es-ES"/>
        </w:rPr>
      </w:pPr>
      <w:r w:rsidRPr="003E45A6">
        <w:rPr>
          <w:rFonts w:ascii="Arial" w:hAnsi="Arial" w:cs="Arial"/>
          <w:b/>
          <w:bCs/>
          <w:color w:val="4C94D8" w:themeColor="text2" w:themeTint="80"/>
          <w:lang w:val="es-ES"/>
        </w:rPr>
        <w:t>India</w:t>
      </w:r>
      <w:r w:rsidRPr="003E45A6">
        <w:rPr>
          <w:rFonts w:ascii="Arial" w:hAnsi="Arial" w:cs="Arial"/>
          <w:color w:val="4C94D8" w:themeColor="text2" w:themeTint="80"/>
          <w:lang w:val="es-ES"/>
        </w:rPr>
        <w:t>.</w:t>
      </w:r>
    </w:p>
    <w:p w14:paraId="50C921E9" w14:textId="26BAAB81" w:rsidR="00D65B9C" w:rsidRPr="003E45A6" w:rsidRDefault="00D65B9C" w:rsidP="00D65B9C">
      <w:pPr>
        <w:jc w:val="both"/>
        <w:rPr>
          <w:rFonts w:ascii="Arial" w:hAnsi="Arial" w:cs="Arial"/>
        </w:rPr>
      </w:pPr>
      <w:r w:rsidRPr="003E45A6">
        <w:rPr>
          <w:rFonts w:ascii="Arial" w:hAnsi="Arial" w:cs="Arial"/>
        </w:rPr>
        <w:t>La India se incorporó recientemente en la carrera cuántica, impulsada por el deseo de estar presente en una tecnología crucial para el futuro. Con su sólida industria de TI y su talento científico, el país vea a la computación cuántica y las tecnologías relacionadas como una oportunidad para avanzar y fortalecer su seguridad y economía. El enfoque indio se caracteriza por misiones gubernamentales para desarrollar capacidades desde cero.</w:t>
      </w:r>
    </w:p>
    <w:p w14:paraId="4F26CC7F" w14:textId="51112E51" w:rsidR="00D65B9C" w:rsidRPr="003E45A6" w:rsidRDefault="00D65B9C" w:rsidP="00D65B9C">
      <w:pPr>
        <w:jc w:val="both"/>
        <w:rPr>
          <w:rFonts w:ascii="Arial" w:hAnsi="Arial" w:cs="Arial"/>
        </w:rPr>
      </w:pPr>
      <w:r w:rsidRPr="003E45A6">
        <w:rPr>
          <w:rFonts w:ascii="Arial" w:hAnsi="Arial" w:cs="Arial"/>
        </w:rPr>
        <w:t xml:space="preserve">En abril de 2023, el gobierno indio aprobó la Misión Cuántica Nacional (NQM), </w:t>
      </w:r>
      <w:r w:rsidR="003E45A6">
        <w:rPr>
          <w:rFonts w:ascii="Arial" w:hAnsi="Arial" w:cs="Arial"/>
        </w:rPr>
        <w:t>(</w:t>
      </w:r>
      <w:proofErr w:type="spellStart"/>
      <w:r w:rsidR="003E45A6" w:rsidRPr="00027A52">
        <w:rPr>
          <w:rFonts w:ascii="Arial" w:hAnsi="Arial" w:cs="Arial"/>
          <w:i/>
          <w:iCs/>
        </w:rPr>
        <w:t>National</w:t>
      </w:r>
      <w:proofErr w:type="spellEnd"/>
      <w:r w:rsidR="003E45A6">
        <w:rPr>
          <w:rFonts w:ascii="Arial" w:hAnsi="Arial" w:cs="Arial"/>
        </w:rPr>
        <w:t xml:space="preserve"> 2023) </w:t>
      </w:r>
      <w:r w:rsidRPr="003E45A6">
        <w:rPr>
          <w:rFonts w:ascii="Arial" w:hAnsi="Arial" w:cs="Arial"/>
        </w:rPr>
        <w:t xml:space="preserve">un programa integral con un presupuesto de aproximadamente </w:t>
      </w:r>
      <w:r w:rsidRPr="003E45A6">
        <w:rPr>
          <w:rFonts w:ascii="Arial" w:hAnsi="Arial" w:cs="Arial"/>
        </w:rPr>
        <w:lastRenderedPageBreak/>
        <w:t xml:space="preserve">735 millones de dólares durante ocho años (2023-2031). Esa misión tiene como objetivo </w:t>
      </w:r>
      <w:r w:rsidRPr="00027A52">
        <w:rPr>
          <w:rFonts w:ascii="Arial" w:hAnsi="Arial" w:cs="Arial"/>
        </w:rPr>
        <w:t xml:space="preserve">"sembrar, nutrir y ampliar" </w:t>
      </w:r>
      <w:r w:rsidRPr="003E45A6">
        <w:rPr>
          <w:rFonts w:ascii="Arial" w:hAnsi="Arial" w:cs="Arial"/>
        </w:rPr>
        <w:t>la I+D cuántica en India y crear un ecosistema vibrante e innovador que abarque desde la investigación hasta las aplicaciones industriales. La misión establece objetivos ambiciosos, incluido el desarrollo de computadoras cuánticas de escala intermedia con 50-1000 cúbits en ocho años utilizando diversas plataformas (superconductoras, fotónicas, y otras.).</w:t>
      </w:r>
    </w:p>
    <w:p w14:paraId="320DD129" w14:textId="77777777" w:rsidR="00D65B9C" w:rsidRPr="003E45A6" w:rsidRDefault="00D65B9C" w:rsidP="00D65B9C">
      <w:pPr>
        <w:jc w:val="both"/>
        <w:rPr>
          <w:rFonts w:ascii="Arial" w:hAnsi="Arial" w:cs="Arial"/>
        </w:rPr>
      </w:pPr>
      <w:r w:rsidRPr="003E45A6">
        <w:rPr>
          <w:rFonts w:ascii="Arial" w:hAnsi="Arial" w:cs="Arial"/>
        </w:rPr>
        <w:t>Lograr una computadora cuántica de 50 cúbits alrededor de 2026 y escalar a 1000 cúbits para 2031 sería un hito significativo, colocando a India en la compañía de las naciones líderes que trabajan en escalas similares. El NQM también hace hincapié en las comunicaciones cuánticas; por ejemplo, la demostración de enlaces cuánticos seguros basados en satélites entre estaciones terrestres en la India a lo largo de 2000 kilómetros y el establecimiento de redes interurbanas de distribución de claves cuánticas. Otras áreas de enfoque incluyen la detección y metrología cuántica (como el desarrollo de relojes atómicos y magnetómetros de alta precisión) y la investigación de materiales y dispositivos cuánticos. Se prevén cuatro centros temáticos que se centrarán en esos ámbitos (computación, comunicaciones, detección y materiales) en instituciones líderes.</w:t>
      </w:r>
    </w:p>
    <w:p w14:paraId="32ACD42D" w14:textId="69989485" w:rsidR="00D65B9C" w:rsidRPr="003E45A6" w:rsidRDefault="00D65B9C" w:rsidP="00D65B9C">
      <w:pPr>
        <w:jc w:val="both"/>
        <w:rPr>
          <w:rFonts w:ascii="Arial" w:hAnsi="Arial" w:cs="Arial"/>
        </w:rPr>
      </w:pPr>
      <w:r w:rsidRPr="003E45A6">
        <w:rPr>
          <w:rFonts w:ascii="Arial" w:hAnsi="Arial" w:cs="Arial"/>
        </w:rPr>
        <w:t>Antes de la Misión Nacional Cuántica, las instituciones indias ya habían comenzado a explorar la investigación cuántica. El gobierno ya había manifestado su intención al anunciar la</w:t>
      </w:r>
      <w:bookmarkStart w:id="0" w:name="_Hlk208385950"/>
      <w:r w:rsidRPr="003E45A6">
        <w:rPr>
          <w:rFonts w:ascii="Arial" w:hAnsi="Arial" w:cs="Arial"/>
        </w:rPr>
        <w:t xml:space="preserve"> Misión Nacional sobre Tecnologías y Aplicaciones Cuánticas (NM-QTA)</w:t>
      </w:r>
      <w:bookmarkEnd w:id="0"/>
      <w:r w:rsidRPr="003E45A6">
        <w:rPr>
          <w:rFonts w:ascii="Arial" w:hAnsi="Arial" w:cs="Arial"/>
        </w:rPr>
        <w:t xml:space="preserve"> en 2020, proponiendo inicialmente unos 1000 millones de dólares a lo largo de cinco años. </w:t>
      </w:r>
      <w:r w:rsidR="00A37800">
        <w:rPr>
          <w:rFonts w:ascii="Arial" w:hAnsi="Arial" w:cs="Arial"/>
        </w:rPr>
        <w:t>E</w:t>
      </w:r>
      <w:r w:rsidRPr="003E45A6">
        <w:rPr>
          <w:rFonts w:ascii="Arial" w:hAnsi="Arial" w:cs="Arial"/>
        </w:rPr>
        <w:t>l compromiso de la India, la sitúa entre un pequeño grupo de países con un programa cuántico específico, aunque todavía muy por detrás de las inversiones de China o de la UE en su conjunto.</w:t>
      </w:r>
    </w:p>
    <w:p w14:paraId="6627040F" w14:textId="77777777" w:rsidR="00D65B9C" w:rsidRPr="003E45A6" w:rsidRDefault="00D65B9C" w:rsidP="00D65B9C">
      <w:pPr>
        <w:jc w:val="both"/>
        <w:rPr>
          <w:rFonts w:ascii="Arial" w:hAnsi="Arial" w:cs="Arial"/>
        </w:rPr>
      </w:pPr>
      <w:r w:rsidRPr="003E45A6">
        <w:rPr>
          <w:rFonts w:ascii="Arial" w:hAnsi="Arial" w:cs="Arial"/>
        </w:rPr>
        <w:t>Los objetivos estratégicos de la India en la tecnología cuántica son dos. En primer lugar, la capacidad tecnológica y la economía: India desea desarrollar capacidades autóctonas en una tecnología que podría llegar a ser tan omnipresente como las computadoras actuales, asegurándose así un papel en la futura economía tecnológica. Dado el éxito del país en las tecnologías de la información y el software clásicos, existe interés en ascender en la cadena de valor mediante el dominio de las ciencias más complejas y el hardware de la tecnología cuántica. En segundo lugar, la seguridad nacional: como nación poseedora de armas nucleares y rivalidades regionales, India es plenamente consciente de la dimensión de seguridad de la tecnología cuántica.</w:t>
      </w:r>
    </w:p>
    <w:p w14:paraId="2E1F07B1" w14:textId="77777777" w:rsidR="00D65B9C" w:rsidRDefault="00D65B9C" w:rsidP="00D65B9C">
      <w:pPr>
        <w:jc w:val="both"/>
        <w:rPr>
          <w:rFonts w:ascii="Arial" w:hAnsi="Arial" w:cs="Arial"/>
        </w:rPr>
      </w:pPr>
      <w:r w:rsidRPr="003E45A6">
        <w:rPr>
          <w:rFonts w:ascii="Arial" w:hAnsi="Arial" w:cs="Arial"/>
        </w:rPr>
        <w:t xml:space="preserve">El gobierno indio también considera la tecnología cuántica como parte de su impulso más amplio a la innovación. Iniciativas como </w:t>
      </w:r>
      <w:bookmarkStart w:id="1" w:name="_Hlk208386096"/>
      <w:r w:rsidRPr="003E45A6">
        <w:rPr>
          <w:rFonts w:ascii="Arial" w:hAnsi="Arial" w:cs="Arial"/>
          <w:i/>
          <w:iCs/>
        </w:rPr>
        <w:t>Digital India</w:t>
      </w:r>
      <w:r w:rsidRPr="003E45A6">
        <w:rPr>
          <w:rFonts w:ascii="Arial" w:hAnsi="Arial" w:cs="Arial"/>
        </w:rPr>
        <w:t xml:space="preserve"> y </w:t>
      </w:r>
      <w:proofErr w:type="spellStart"/>
      <w:r w:rsidRPr="003E45A6">
        <w:rPr>
          <w:rFonts w:ascii="Arial" w:hAnsi="Arial" w:cs="Arial"/>
          <w:i/>
          <w:iCs/>
        </w:rPr>
        <w:t>Make</w:t>
      </w:r>
      <w:proofErr w:type="spellEnd"/>
      <w:r w:rsidRPr="003E45A6">
        <w:rPr>
          <w:rFonts w:ascii="Arial" w:hAnsi="Arial" w:cs="Arial"/>
          <w:i/>
          <w:iCs/>
        </w:rPr>
        <w:t xml:space="preserve"> in </w:t>
      </w:r>
      <w:proofErr w:type="gramStart"/>
      <w:r w:rsidRPr="003E45A6">
        <w:rPr>
          <w:rFonts w:ascii="Arial" w:hAnsi="Arial" w:cs="Arial"/>
          <w:i/>
          <w:iCs/>
        </w:rPr>
        <w:t>India</w:t>
      </w:r>
      <w:bookmarkEnd w:id="1"/>
      <w:proofErr w:type="gramEnd"/>
      <w:r w:rsidRPr="003E45A6">
        <w:rPr>
          <w:rFonts w:ascii="Arial" w:hAnsi="Arial" w:cs="Arial"/>
        </w:rPr>
        <w:t xml:space="preserve"> son relevantes: un sector de tecnología cuántica próspero podría impulsar la fabricación india de componentes de alta tecnología (criostatos, láseres, etc.) y crear empleos altamente cualificados, en consonancia con estas campañas.</w:t>
      </w:r>
    </w:p>
    <w:p w14:paraId="263A525A" w14:textId="77777777" w:rsidR="00A91F9D" w:rsidRPr="003E45A6" w:rsidRDefault="00A91F9D" w:rsidP="00A91F9D">
      <w:pPr>
        <w:jc w:val="center"/>
        <w:rPr>
          <w:rFonts w:ascii="Arial" w:hAnsi="Arial" w:cs="Arial"/>
          <w:lang w:val="es-ES"/>
        </w:rPr>
      </w:pPr>
      <w:r w:rsidRPr="00A91F9D">
        <w:rPr>
          <w:rFonts w:ascii="Arial" w:hAnsi="Arial" w:cs="Arial"/>
          <w:b/>
          <w:bCs/>
          <w:color w:val="4C94D8" w:themeColor="text2" w:themeTint="80"/>
          <w:lang w:val="es-ES"/>
        </w:rPr>
        <w:t>Rusia</w:t>
      </w:r>
      <w:r w:rsidRPr="003E45A6">
        <w:rPr>
          <w:rFonts w:ascii="Arial" w:hAnsi="Arial" w:cs="Arial"/>
          <w:lang w:val="es-ES"/>
        </w:rPr>
        <w:t>.</w:t>
      </w:r>
    </w:p>
    <w:p w14:paraId="19753FDB" w14:textId="72177871" w:rsidR="00A91F9D" w:rsidRPr="003E45A6" w:rsidRDefault="00A91F9D" w:rsidP="00A91F9D">
      <w:pPr>
        <w:jc w:val="both"/>
        <w:rPr>
          <w:rFonts w:ascii="Arial" w:hAnsi="Arial" w:cs="Arial"/>
        </w:rPr>
      </w:pPr>
      <w:r w:rsidRPr="003E45A6">
        <w:rPr>
          <w:rFonts w:ascii="Arial" w:hAnsi="Arial" w:cs="Arial"/>
        </w:rPr>
        <w:lastRenderedPageBreak/>
        <w:t>Rusia, hered</w:t>
      </w:r>
      <w:r>
        <w:rPr>
          <w:rFonts w:ascii="Arial" w:hAnsi="Arial" w:cs="Arial"/>
        </w:rPr>
        <w:t>ó</w:t>
      </w:r>
      <w:r w:rsidRPr="003E45A6">
        <w:rPr>
          <w:rFonts w:ascii="Arial" w:hAnsi="Arial" w:cs="Arial"/>
        </w:rPr>
        <w:t xml:space="preserve"> de </w:t>
      </w:r>
      <w:r>
        <w:rPr>
          <w:rFonts w:ascii="Arial" w:hAnsi="Arial" w:cs="Arial"/>
        </w:rPr>
        <w:t>la Unión S</w:t>
      </w:r>
      <w:r w:rsidRPr="003E45A6">
        <w:rPr>
          <w:rFonts w:ascii="Arial" w:hAnsi="Arial" w:cs="Arial"/>
        </w:rPr>
        <w:t>oviétic</w:t>
      </w:r>
      <w:r>
        <w:rPr>
          <w:rFonts w:ascii="Arial" w:hAnsi="Arial" w:cs="Arial"/>
        </w:rPr>
        <w:t>a</w:t>
      </w:r>
      <w:r w:rsidRPr="003E45A6">
        <w:rPr>
          <w:rFonts w:ascii="Arial" w:hAnsi="Arial" w:cs="Arial"/>
        </w:rPr>
        <w:t xml:space="preserve"> un sólido legado en física y matemáticas</w:t>
      </w:r>
      <w:r w:rsidR="003C703C">
        <w:rPr>
          <w:rFonts w:ascii="Arial" w:hAnsi="Arial" w:cs="Arial"/>
        </w:rPr>
        <w:t>. Eso le ha dado una base para</w:t>
      </w:r>
      <w:r w:rsidRPr="003E45A6">
        <w:rPr>
          <w:rFonts w:ascii="Arial" w:hAnsi="Arial" w:cs="Arial"/>
        </w:rPr>
        <w:t xml:space="preserve"> </w:t>
      </w:r>
      <w:r w:rsidR="003C703C">
        <w:rPr>
          <w:rFonts w:ascii="Arial" w:hAnsi="Arial" w:cs="Arial"/>
        </w:rPr>
        <w:t xml:space="preserve">el desarrollo de </w:t>
      </w:r>
      <w:r w:rsidRPr="003E45A6">
        <w:rPr>
          <w:rFonts w:ascii="Arial" w:hAnsi="Arial" w:cs="Arial"/>
        </w:rPr>
        <w:t xml:space="preserve">las tecnologías cuánticas como un campo de importancia estratégica, </w:t>
      </w:r>
      <w:r w:rsidR="003C703C">
        <w:rPr>
          <w:rFonts w:ascii="Arial" w:hAnsi="Arial" w:cs="Arial"/>
        </w:rPr>
        <w:t>pero a una escala</w:t>
      </w:r>
      <w:r w:rsidRPr="003E45A6">
        <w:rPr>
          <w:rFonts w:ascii="Arial" w:hAnsi="Arial" w:cs="Arial"/>
        </w:rPr>
        <w:t xml:space="preserve"> más modesta y </w:t>
      </w:r>
      <w:r w:rsidR="003C703C">
        <w:rPr>
          <w:rFonts w:ascii="Arial" w:hAnsi="Arial" w:cs="Arial"/>
        </w:rPr>
        <w:t xml:space="preserve">con </w:t>
      </w:r>
      <w:r w:rsidRPr="003E45A6">
        <w:rPr>
          <w:rFonts w:ascii="Arial" w:hAnsi="Arial" w:cs="Arial"/>
        </w:rPr>
        <w:t>desafíos diferentes a los de Estados Unidos, China o la U</w:t>
      </w:r>
      <w:r w:rsidR="003C703C">
        <w:rPr>
          <w:rFonts w:ascii="Arial" w:hAnsi="Arial" w:cs="Arial"/>
        </w:rPr>
        <w:t xml:space="preserve">nión Europea. </w:t>
      </w:r>
      <w:r w:rsidRPr="003E45A6">
        <w:rPr>
          <w:rFonts w:ascii="Arial" w:hAnsi="Arial" w:cs="Arial"/>
        </w:rPr>
        <w:t xml:space="preserve">El </w:t>
      </w:r>
      <w:r w:rsidR="003C703C">
        <w:rPr>
          <w:rFonts w:ascii="Arial" w:hAnsi="Arial" w:cs="Arial"/>
        </w:rPr>
        <w:t>país</w:t>
      </w:r>
      <w:r w:rsidRPr="003E45A6">
        <w:rPr>
          <w:rFonts w:ascii="Arial" w:hAnsi="Arial" w:cs="Arial"/>
        </w:rPr>
        <w:t xml:space="preserve"> declarado que quedarse atrás en la computación cuántica no es una opción; como dijo el presidente Vladimir Putin en 2017 (aunque sobre IA): “Quien se convertirá en el líder en este ámbito será el gobernante del mundo”.</w:t>
      </w:r>
    </w:p>
    <w:p w14:paraId="201710A0" w14:textId="5BDAF453" w:rsidR="00A91F9D" w:rsidRPr="003E45A6" w:rsidRDefault="00A91F9D" w:rsidP="00A91F9D">
      <w:pPr>
        <w:jc w:val="both"/>
        <w:rPr>
          <w:rFonts w:ascii="Arial" w:hAnsi="Arial" w:cs="Arial"/>
        </w:rPr>
      </w:pPr>
      <w:r w:rsidRPr="003E45A6">
        <w:rPr>
          <w:rFonts w:ascii="Arial" w:hAnsi="Arial" w:cs="Arial"/>
        </w:rPr>
        <w:t>A finales de la década de 2010, Rusia impulsó sus iniciativas cuánticas con un importante financia</w:t>
      </w:r>
      <w:r w:rsidR="003C703C">
        <w:rPr>
          <w:rFonts w:ascii="Arial" w:hAnsi="Arial" w:cs="Arial"/>
        </w:rPr>
        <w:t>miento</w:t>
      </w:r>
      <w:r w:rsidRPr="003E45A6">
        <w:rPr>
          <w:rFonts w:ascii="Arial" w:hAnsi="Arial" w:cs="Arial"/>
        </w:rPr>
        <w:t xml:space="preserve"> gubernamental y un enfoque en áreas alineadas con sus necesidades económicas y de seguridad.</w:t>
      </w:r>
      <w:r w:rsidR="00A715A3">
        <w:rPr>
          <w:rFonts w:ascii="Arial" w:hAnsi="Arial" w:cs="Arial"/>
        </w:rPr>
        <w:t xml:space="preserve"> </w:t>
      </w:r>
      <w:r w:rsidRPr="003E45A6">
        <w:rPr>
          <w:rFonts w:ascii="Arial" w:hAnsi="Arial" w:cs="Arial"/>
        </w:rPr>
        <w:t xml:space="preserve">A finales de 2019, el gobierno ruso anunció una iniciativa cuántica nacional de 790 millones de dólares, planificada a lo largo de cinco años. Ese fue un momento decisivo, ya que marcó una de las primeras inversiones importantes de Rusia en I+D en </w:t>
      </w:r>
      <w:r w:rsidR="00A715A3">
        <w:rPr>
          <w:rFonts w:ascii="Arial" w:hAnsi="Arial" w:cs="Arial"/>
        </w:rPr>
        <w:t>el sector</w:t>
      </w:r>
      <w:r w:rsidRPr="003E45A6">
        <w:rPr>
          <w:rFonts w:ascii="Arial" w:hAnsi="Arial" w:cs="Arial"/>
        </w:rPr>
        <w:t>. El programa está liderado por instituciones de investigación de primer nivel, como el Centro Cuántico Ruso (CCU) y la Universidad Nacional de Ciencia y Tecnología (</w:t>
      </w:r>
      <w:proofErr w:type="spellStart"/>
      <w:r w:rsidRPr="003E45A6">
        <w:rPr>
          <w:rFonts w:ascii="Arial" w:hAnsi="Arial" w:cs="Arial"/>
        </w:rPr>
        <w:t>MISiS</w:t>
      </w:r>
      <w:proofErr w:type="spellEnd"/>
      <w:r w:rsidRPr="003E45A6">
        <w:rPr>
          <w:rFonts w:ascii="Arial" w:hAnsi="Arial" w:cs="Arial"/>
        </w:rPr>
        <w:t xml:space="preserve">), con empresas estatales como </w:t>
      </w:r>
      <w:proofErr w:type="spellStart"/>
      <w:r w:rsidRPr="003E45A6">
        <w:rPr>
          <w:rFonts w:ascii="Arial" w:hAnsi="Arial" w:cs="Arial"/>
        </w:rPr>
        <w:t>Rosatom</w:t>
      </w:r>
      <w:proofErr w:type="spellEnd"/>
      <w:r w:rsidRPr="003E45A6">
        <w:rPr>
          <w:rFonts w:ascii="Arial" w:hAnsi="Arial" w:cs="Arial"/>
        </w:rPr>
        <w:t xml:space="preserve"> (la corporación nuclear) coordinando algunas iniciativas de desarrollo. El objetivo, según las autoridades, es que Rusia compita con Estados Unidos y China, y finalmente las supere, en computación cuántica, Rusia, comenzó relativamente más tarde y con menos financiación que esos competidores.</w:t>
      </w:r>
    </w:p>
    <w:p w14:paraId="68310F67" w14:textId="77777777" w:rsidR="00A91F9D" w:rsidRPr="003E45A6" w:rsidRDefault="00A91F9D" w:rsidP="00A91F9D">
      <w:pPr>
        <w:jc w:val="both"/>
        <w:rPr>
          <w:rFonts w:ascii="Arial" w:hAnsi="Arial" w:cs="Arial"/>
        </w:rPr>
      </w:pPr>
      <w:r w:rsidRPr="003E45A6">
        <w:rPr>
          <w:rFonts w:ascii="Arial" w:hAnsi="Arial" w:cs="Arial"/>
        </w:rPr>
        <w:t>En resumen, la presencia de Rusia en la geopolítica cuántica es la de un actor intermedio decidido: cuenta con una clara lógica estratégica y una cartera de expertos de primer nivel, pero también presenta desventajas estructurales (financiación, sanciones, preocupación por la fuga de cerebros) que podrían limitar su capacidad de dominio. Cabe esperar que Rusia siga impulsando la cuántica, posiblemente cooperando con China.</w:t>
      </w:r>
    </w:p>
    <w:p w14:paraId="3128017F" w14:textId="6E360001" w:rsidR="00261F43" w:rsidRPr="00375C8D" w:rsidRDefault="00261F43" w:rsidP="00261F43">
      <w:pPr>
        <w:jc w:val="center"/>
        <w:rPr>
          <w:rFonts w:ascii="Arial" w:hAnsi="Arial" w:cs="Arial"/>
          <w:color w:val="4C94D8" w:themeColor="text2" w:themeTint="80"/>
          <w:lang w:val="es-ES"/>
        </w:rPr>
      </w:pPr>
      <w:r w:rsidRPr="00375C8D">
        <w:rPr>
          <w:rFonts w:ascii="Arial" w:hAnsi="Arial" w:cs="Arial"/>
          <w:b/>
          <w:bCs/>
          <w:color w:val="4C94D8" w:themeColor="text2" w:themeTint="80"/>
          <w:lang w:val="es-ES"/>
        </w:rPr>
        <w:t>Reino Unido</w:t>
      </w:r>
      <w:r w:rsidRPr="00375C8D">
        <w:rPr>
          <w:rFonts w:ascii="Arial" w:hAnsi="Arial" w:cs="Arial"/>
          <w:color w:val="4C94D8" w:themeColor="text2" w:themeTint="80"/>
          <w:lang w:val="es-ES"/>
        </w:rPr>
        <w:t>.</w:t>
      </w:r>
    </w:p>
    <w:p w14:paraId="52C5EA76" w14:textId="5C21D11D" w:rsidR="00261F43" w:rsidRPr="003E45A6" w:rsidRDefault="00261F43" w:rsidP="00A3460A">
      <w:pPr>
        <w:jc w:val="both"/>
        <w:rPr>
          <w:rFonts w:ascii="Arial" w:hAnsi="Arial" w:cs="Arial"/>
        </w:rPr>
      </w:pPr>
      <w:r w:rsidRPr="003E45A6">
        <w:rPr>
          <w:rFonts w:ascii="Arial" w:hAnsi="Arial" w:cs="Arial"/>
        </w:rPr>
        <w:t xml:space="preserve">El Reino Unido ha sido pionero en el desarrollo de la tecnología cuántica, a menudo considerada la tercera mayor potencia cuántica después de Estados Unidos y China. </w:t>
      </w:r>
      <w:r w:rsidR="00A3460A" w:rsidRPr="003E45A6">
        <w:rPr>
          <w:rFonts w:ascii="Arial" w:hAnsi="Arial" w:cs="Arial"/>
        </w:rPr>
        <w:t>A</w:t>
      </w:r>
      <w:r w:rsidRPr="003E45A6">
        <w:rPr>
          <w:rFonts w:ascii="Arial" w:hAnsi="Arial" w:cs="Arial"/>
        </w:rPr>
        <w:t xml:space="preserve">ntes del Brexit, el </w:t>
      </w:r>
      <w:r w:rsidR="0049762E">
        <w:rPr>
          <w:rFonts w:ascii="Arial" w:hAnsi="Arial" w:cs="Arial"/>
        </w:rPr>
        <w:t>país</w:t>
      </w:r>
      <w:r w:rsidRPr="003E45A6">
        <w:rPr>
          <w:rFonts w:ascii="Arial" w:hAnsi="Arial" w:cs="Arial"/>
        </w:rPr>
        <w:t xml:space="preserve"> lanzó uno de los primeros programas cuánticos nacionales coordinados del mundo y ha mantenido un alto nivel de inversión y planificación estratégica en e</w:t>
      </w:r>
      <w:r w:rsidR="0049762E">
        <w:rPr>
          <w:rFonts w:ascii="Arial" w:hAnsi="Arial" w:cs="Arial"/>
        </w:rPr>
        <w:t>ste</w:t>
      </w:r>
      <w:r w:rsidRPr="003E45A6">
        <w:rPr>
          <w:rFonts w:ascii="Arial" w:hAnsi="Arial" w:cs="Arial"/>
        </w:rPr>
        <w:t xml:space="preserve"> ámbito. Su enfoque combina una importante financiación gubernamental con colaboraciones con la industria, con el objetivo de construir su sólida base de investigación en resultados comerciales y de seguridad.</w:t>
      </w:r>
    </w:p>
    <w:p w14:paraId="0DC0901B" w14:textId="5C4C0141" w:rsidR="00261F43" w:rsidRPr="003E45A6" w:rsidRDefault="00261F43" w:rsidP="00A3460A">
      <w:pPr>
        <w:jc w:val="both"/>
        <w:rPr>
          <w:rFonts w:ascii="Arial" w:hAnsi="Arial" w:cs="Arial"/>
        </w:rPr>
      </w:pPr>
      <w:r w:rsidRPr="003E45A6">
        <w:rPr>
          <w:rFonts w:ascii="Arial" w:hAnsi="Arial" w:cs="Arial"/>
        </w:rPr>
        <w:t>El Reino Unido puso en marcha su Programa Nacional de Tecnologías Cuánticas (NQTP) en 2014 con una inversión inicial de 270 millones de libras (posteriormente se amplió a 385 millones de libras en una primera fase, hasta 2019). Esa primera fase creó una red de centros de investigación cuántica en todo el país, cada uno centrado en diferentes dominios (computación cuántica, comunicaciones, detección e imágenes)</w:t>
      </w:r>
      <w:r w:rsidR="00A3460A" w:rsidRPr="003E45A6">
        <w:rPr>
          <w:rFonts w:ascii="Arial" w:hAnsi="Arial" w:cs="Arial"/>
        </w:rPr>
        <w:t>,</w:t>
      </w:r>
      <w:r w:rsidRPr="003E45A6">
        <w:rPr>
          <w:rFonts w:ascii="Arial" w:hAnsi="Arial" w:cs="Arial"/>
        </w:rPr>
        <w:t xml:space="preserve"> que conecta a decenas de </w:t>
      </w:r>
      <w:r w:rsidRPr="003E45A6">
        <w:rPr>
          <w:rFonts w:ascii="Arial" w:hAnsi="Arial" w:cs="Arial"/>
        </w:rPr>
        <w:lastRenderedPageBreak/>
        <w:t>universidades y empresas. La visión articulada era convertir al Reino Unido en un líder mundial en los mercados emergentes de tecnología cuántica, fomentando una comunidad coherente entre el gobierno, el mundo académico y la industria. Cabe destacar que el Reino Unido fundó un Centro Nacional de Computación Cuántica (anunciado en 2018) para impulsar el desarrollo de una computadora cuántica práctica en Gran Bretaña. Es</w:t>
      </w:r>
      <w:r w:rsidR="00A3460A" w:rsidRPr="003E45A6">
        <w:rPr>
          <w:rFonts w:ascii="Arial" w:hAnsi="Arial" w:cs="Arial"/>
        </w:rPr>
        <w:t>e</w:t>
      </w:r>
      <w:r w:rsidRPr="003E45A6">
        <w:rPr>
          <w:rFonts w:ascii="Arial" w:hAnsi="Arial" w:cs="Arial"/>
        </w:rPr>
        <w:t xml:space="preserve"> centro pretend</w:t>
      </w:r>
      <w:r w:rsidR="0049762E">
        <w:rPr>
          <w:rFonts w:ascii="Arial" w:hAnsi="Arial" w:cs="Arial"/>
        </w:rPr>
        <w:t>ía</w:t>
      </w:r>
      <w:r w:rsidRPr="003E45A6">
        <w:rPr>
          <w:rFonts w:ascii="Arial" w:hAnsi="Arial" w:cs="Arial"/>
        </w:rPr>
        <w:t xml:space="preserve"> servir de puente entre el mundo académico y la industria para prototipos de computación cuántica, garantizando que el Reino Unido pueda construir y, en última instancia, utilizar sus propias máquinas.</w:t>
      </w:r>
    </w:p>
    <w:p w14:paraId="2F650A1E" w14:textId="6AD8F26D" w:rsidR="00261F43" w:rsidRPr="003E45A6" w:rsidRDefault="00261F43" w:rsidP="00A3460A">
      <w:pPr>
        <w:jc w:val="both"/>
        <w:rPr>
          <w:rFonts w:ascii="Arial" w:hAnsi="Arial" w:cs="Arial"/>
        </w:rPr>
      </w:pPr>
      <w:r w:rsidRPr="003E45A6">
        <w:rPr>
          <w:rFonts w:ascii="Arial" w:hAnsi="Arial" w:cs="Arial"/>
        </w:rPr>
        <w:t>Al ver resultados positivos de la fase 1 (</w:t>
      </w:r>
      <w:r w:rsidR="00A3460A" w:rsidRPr="003E45A6">
        <w:rPr>
          <w:rFonts w:ascii="Arial" w:hAnsi="Arial" w:cs="Arial"/>
        </w:rPr>
        <w:t>Se</w:t>
      </w:r>
      <w:r w:rsidRPr="003E45A6">
        <w:rPr>
          <w:rFonts w:ascii="Arial" w:hAnsi="Arial" w:cs="Arial"/>
        </w:rPr>
        <w:t xml:space="preserve"> construyó una sólida red de investigación cuántica y la tecnología cuántica comenzó a trasladarse de los laboratorios a las empresas emergentes), el gobierno pasó a la Fase 2 (2020-2024) con financiación continua. En 2019, se anunció una inversión gubernamental adicional de 153 millones de libras, igualada por 205 millones de libras de la industria, para renovar y expandir los centros y comenzar la industrialización de la tecnología cuántica. Al final de esa segunda fase, el Reino Unido había invertido más de 1000 millones de libras esterlinas acumulativamente en I+D cuántica, una de las mayores inversiones nacionales en relación con el PIB. Ese compromiso a largo plazo dio sus frutos al convertir al Reino Unido en un foco de empresas emergentes cuánticas (Oxford Quantum </w:t>
      </w:r>
      <w:proofErr w:type="spellStart"/>
      <w:r w:rsidRPr="003E45A6">
        <w:rPr>
          <w:rFonts w:ascii="Arial" w:hAnsi="Arial" w:cs="Arial"/>
        </w:rPr>
        <w:t>Circuits</w:t>
      </w:r>
      <w:proofErr w:type="spellEnd"/>
      <w:r w:rsidRPr="003E45A6">
        <w:rPr>
          <w:rFonts w:ascii="Arial" w:hAnsi="Arial" w:cs="Arial"/>
        </w:rPr>
        <w:t>, Universal Quantum y otras) y atraer asociaciones internacionales</w:t>
      </w:r>
      <w:r w:rsidR="00A3460A" w:rsidRPr="003E45A6">
        <w:rPr>
          <w:rFonts w:ascii="Arial" w:hAnsi="Arial" w:cs="Arial"/>
        </w:rPr>
        <w:t>.</w:t>
      </w:r>
    </w:p>
    <w:p w14:paraId="6B83CA02" w14:textId="77777777" w:rsidR="00665D04" w:rsidRDefault="00261F43" w:rsidP="00A3460A">
      <w:pPr>
        <w:jc w:val="both"/>
        <w:rPr>
          <w:rFonts w:ascii="Arial" w:hAnsi="Arial" w:cs="Arial"/>
        </w:rPr>
      </w:pPr>
      <w:r w:rsidRPr="003E45A6">
        <w:rPr>
          <w:rFonts w:ascii="Arial" w:hAnsi="Arial" w:cs="Arial"/>
        </w:rPr>
        <w:t xml:space="preserve">En 2023, el gobierno del Reino Unido publicó una nueva Estrategia Nacional Cuántica </w:t>
      </w:r>
      <w:r w:rsidR="0049762E">
        <w:rPr>
          <w:rFonts w:ascii="Arial" w:hAnsi="Arial" w:cs="Arial"/>
        </w:rPr>
        <w:t>(</w:t>
      </w:r>
      <w:proofErr w:type="spellStart"/>
      <w:r w:rsidR="0049762E" w:rsidRPr="0049762E">
        <w:rPr>
          <w:rFonts w:ascii="Arial" w:hAnsi="Arial" w:cs="Arial"/>
          <w:i/>
          <w:iCs/>
        </w:rPr>
        <w:t>National</w:t>
      </w:r>
      <w:proofErr w:type="spellEnd"/>
      <w:r w:rsidR="0049762E">
        <w:rPr>
          <w:rFonts w:ascii="Arial" w:hAnsi="Arial" w:cs="Arial"/>
        </w:rPr>
        <w:t xml:space="preserve"> 2023) </w:t>
      </w:r>
      <w:r w:rsidRPr="003E45A6">
        <w:rPr>
          <w:rFonts w:ascii="Arial" w:hAnsi="Arial" w:cs="Arial"/>
        </w:rPr>
        <w:t>con una visión de 10 años de futuro, con 2500 millones de libras esterlinas en financiación comprometida para la próxima década</w:t>
      </w:r>
      <w:r w:rsidR="00662D25" w:rsidRPr="003E45A6">
        <w:rPr>
          <w:rFonts w:ascii="Arial" w:hAnsi="Arial" w:cs="Arial"/>
        </w:rPr>
        <w:t>, (</w:t>
      </w:r>
      <w:proofErr w:type="spellStart"/>
      <w:r w:rsidR="00662D25" w:rsidRPr="003E45A6">
        <w:rPr>
          <w:rFonts w:ascii="Arial" w:hAnsi="Arial" w:cs="Arial"/>
        </w:rPr>
        <w:t>Ivezic</w:t>
      </w:r>
      <w:proofErr w:type="spellEnd"/>
      <w:r w:rsidR="00662D25" w:rsidRPr="003E45A6">
        <w:rPr>
          <w:rFonts w:ascii="Arial" w:hAnsi="Arial" w:cs="Arial"/>
        </w:rPr>
        <w:t xml:space="preserve"> 2025).</w:t>
      </w:r>
      <w:r w:rsidRPr="003E45A6">
        <w:rPr>
          <w:rFonts w:ascii="Arial" w:hAnsi="Arial" w:cs="Arial"/>
        </w:rPr>
        <w:t xml:space="preserve"> Esa estrategia refleja la ambición de mantener el liderazgo del </w:t>
      </w:r>
      <w:r w:rsidR="0049762E">
        <w:rPr>
          <w:rFonts w:ascii="Arial" w:hAnsi="Arial" w:cs="Arial"/>
        </w:rPr>
        <w:t>país</w:t>
      </w:r>
      <w:r w:rsidRPr="003E45A6">
        <w:rPr>
          <w:rFonts w:ascii="Arial" w:hAnsi="Arial" w:cs="Arial"/>
        </w:rPr>
        <w:t>. Hace hincapié en el crecimiento de las industrias cuánticas, el desarrollo de una fuerza laboral cualificada, el apoyo a la innovación hasta la comercialización y la protección de la ventaja cuántica de</w:t>
      </w:r>
      <w:r w:rsidR="00665D04">
        <w:rPr>
          <w:rFonts w:ascii="Arial" w:hAnsi="Arial" w:cs="Arial"/>
        </w:rPr>
        <w:t xml:space="preserve"> la nación</w:t>
      </w:r>
      <w:r w:rsidRPr="003E45A6">
        <w:rPr>
          <w:rFonts w:ascii="Arial" w:hAnsi="Arial" w:cs="Arial"/>
        </w:rPr>
        <w:t xml:space="preserve"> (incluyendo la atención a la seguridad y el control de las exportaciones de tecnología cuántica sensible).</w:t>
      </w:r>
    </w:p>
    <w:p w14:paraId="5241DE1D" w14:textId="7E225D0A" w:rsidR="00261F43" w:rsidRPr="003E45A6" w:rsidRDefault="00261F43" w:rsidP="00A3460A">
      <w:pPr>
        <w:jc w:val="both"/>
        <w:rPr>
          <w:rFonts w:ascii="Arial" w:hAnsi="Arial" w:cs="Arial"/>
        </w:rPr>
      </w:pPr>
      <w:r w:rsidRPr="003E45A6">
        <w:rPr>
          <w:rFonts w:ascii="Arial" w:hAnsi="Arial" w:cs="Arial"/>
        </w:rPr>
        <w:t xml:space="preserve">La estrategia del Reino Unido también destaca explícitamente la participación internacional como clave, con el objetivo de maximizar los beneficios para el </w:t>
      </w:r>
      <w:r w:rsidR="00665D04">
        <w:rPr>
          <w:rFonts w:ascii="Arial" w:hAnsi="Arial" w:cs="Arial"/>
        </w:rPr>
        <w:t>país</w:t>
      </w:r>
      <w:r w:rsidRPr="003E45A6">
        <w:rPr>
          <w:rFonts w:ascii="Arial" w:hAnsi="Arial" w:cs="Arial"/>
        </w:rPr>
        <w:t xml:space="preserve"> mediante la colaboración con aliados. De hecho, el Reino Unido aprovecha las alianzas: en virtud del pacto de seguridad AUKUS (con E</w:t>
      </w:r>
      <w:r w:rsidR="00662D25" w:rsidRPr="003E45A6">
        <w:rPr>
          <w:rFonts w:ascii="Arial" w:hAnsi="Arial" w:cs="Arial"/>
        </w:rPr>
        <w:t>stados Unidos</w:t>
      </w:r>
      <w:r w:rsidRPr="003E45A6">
        <w:rPr>
          <w:rFonts w:ascii="Arial" w:hAnsi="Arial" w:cs="Arial"/>
        </w:rPr>
        <w:t xml:space="preserve"> y Australia), el Reino comparte tecnologías cuánticas para la defensa y trabaja conjuntamente en capacidades cuánticas. El </w:t>
      </w:r>
      <w:r w:rsidR="00665D04">
        <w:rPr>
          <w:rFonts w:ascii="Arial" w:hAnsi="Arial" w:cs="Arial"/>
        </w:rPr>
        <w:t>país</w:t>
      </w:r>
      <w:r w:rsidRPr="003E45A6">
        <w:rPr>
          <w:rFonts w:ascii="Arial" w:hAnsi="Arial" w:cs="Arial"/>
        </w:rPr>
        <w:t xml:space="preserve"> también colabora con países de la UE en proyectos y tiene acuerdos bilaterales (Israel</w:t>
      </w:r>
      <w:r w:rsidR="00662D25" w:rsidRPr="003E45A6">
        <w:rPr>
          <w:rFonts w:ascii="Arial" w:hAnsi="Arial" w:cs="Arial"/>
        </w:rPr>
        <w:t xml:space="preserve"> </w:t>
      </w:r>
      <w:r w:rsidRPr="003E45A6">
        <w:rPr>
          <w:rFonts w:ascii="Arial" w:hAnsi="Arial" w:cs="Arial"/>
        </w:rPr>
        <w:t>y Singapur</w:t>
      </w:r>
      <w:r w:rsidR="00662D25" w:rsidRPr="003E45A6">
        <w:rPr>
          <w:rFonts w:ascii="Arial" w:hAnsi="Arial" w:cs="Arial"/>
        </w:rPr>
        <w:t xml:space="preserve"> y otros</w:t>
      </w:r>
      <w:r w:rsidRPr="003E45A6">
        <w:rPr>
          <w:rFonts w:ascii="Arial" w:hAnsi="Arial" w:cs="Arial"/>
        </w:rPr>
        <w:t>).</w:t>
      </w:r>
    </w:p>
    <w:p w14:paraId="43499FAA" w14:textId="5FB39888" w:rsidR="00550BBA" w:rsidRPr="003E45A6" w:rsidRDefault="0049762E" w:rsidP="00323554">
      <w:pPr>
        <w:jc w:val="both"/>
        <w:rPr>
          <w:rFonts w:ascii="Arial" w:hAnsi="Arial" w:cs="Arial"/>
        </w:rPr>
      </w:pPr>
      <w:r>
        <w:rPr>
          <w:rFonts w:ascii="Arial" w:hAnsi="Arial" w:cs="Arial"/>
        </w:rPr>
        <w:t>Otros países que cuentan con Estrategias Nacionales o leyes en este campo son</w:t>
      </w:r>
      <w:r w:rsidR="00665D04">
        <w:rPr>
          <w:rFonts w:ascii="Arial" w:hAnsi="Arial" w:cs="Arial"/>
        </w:rPr>
        <w:t>: Reino Unido (</w:t>
      </w:r>
      <w:proofErr w:type="spellStart"/>
      <w:r w:rsidR="00665D04" w:rsidRPr="0049762E">
        <w:rPr>
          <w:rFonts w:ascii="Arial" w:hAnsi="Arial" w:cs="Arial"/>
          <w:i/>
          <w:iCs/>
        </w:rPr>
        <w:t>National</w:t>
      </w:r>
      <w:proofErr w:type="spellEnd"/>
      <w:r w:rsidR="00665D04">
        <w:rPr>
          <w:rFonts w:ascii="Arial" w:hAnsi="Arial" w:cs="Arial"/>
        </w:rPr>
        <w:t xml:space="preserve"> UK 2023), </w:t>
      </w:r>
      <w:r>
        <w:rPr>
          <w:rFonts w:ascii="Arial" w:hAnsi="Arial" w:cs="Arial"/>
        </w:rPr>
        <w:t>Corea del Sur</w:t>
      </w:r>
      <w:r w:rsidR="00665D04">
        <w:rPr>
          <w:rFonts w:ascii="Arial" w:hAnsi="Arial" w:cs="Arial"/>
        </w:rPr>
        <w:t xml:space="preserve"> (</w:t>
      </w:r>
      <w:proofErr w:type="spellStart"/>
      <w:r w:rsidR="00665D04" w:rsidRPr="0049762E">
        <w:rPr>
          <w:rFonts w:ascii="Arial" w:hAnsi="Arial" w:cs="Arial"/>
          <w:i/>
          <w:iCs/>
        </w:rPr>
        <w:t>National</w:t>
      </w:r>
      <w:proofErr w:type="spellEnd"/>
      <w:r w:rsidR="00665D04">
        <w:rPr>
          <w:rFonts w:ascii="Arial" w:hAnsi="Arial" w:cs="Arial"/>
        </w:rPr>
        <w:t xml:space="preserve"> </w:t>
      </w:r>
      <w:proofErr w:type="spellStart"/>
      <w:r w:rsidR="00665D04">
        <w:rPr>
          <w:rFonts w:ascii="Arial" w:hAnsi="Arial" w:cs="Arial"/>
        </w:rPr>
        <w:t>Korea</w:t>
      </w:r>
      <w:proofErr w:type="spellEnd"/>
      <w:r w:rsidR="00665D04">
        <w:rPr>
          <w:rFonts w:ascii="Arial" w:hAnsi="Arial" w:cs="Arial"/>
        </w:rPr>
        <w:t xml:space="preserve"> 2023)</w:t>
      </w:r>
      <w:r>
        <w:rPr>
          <w:rFonts w:ascii="Arial" w:hAnsi="Arial" w:cs="Arial"/>
        </w:rPr>
        <w:t xml:space="preserve">, </w:t>
      </w:r>
      <w:r w:rsidR="00665D04">
        <w:rPr>
          <w:rFonts w:ascii="Arial" w:hAnsi="Arial" w:cs="Arial"/>
        </w:rPr>
        <w:t xml:space="preserve">España (Estrategia 2025), </w:t>
      </w:r>
      <w:r>
        <w:rPr>
          <w:rFonts w:ascii="Arial" w:hAnsi="Arial" w:cs="Arial"/>
        </w:rPr>
        <w:t xml:space="preserve">los </w:t>
      </w:r>
      <w:r w:rsidR="00665D04">
        <w:rPr>
          <w:rFonts w:ascii="Arial" w:hAnsi="Arial" w:cs="Arial"/>
        </w:rPr>
        <w:t>P</w:t>
      </w:r>
      <w:r>
        <w:rPr>
          <w:rFonts w:ascii="Arial" w:hAnsi="Arial" w:cs="Arial"/>
        </w:rPr>
        <w:t xml:space="preserve">aíses </w:t>
      </w:r>
      <w:r w:rsidR="00665D04" w:rsidRPr="00323554">
        <w:rPr>
          <w:rFonts w:ascii="Arial" w:hAnsi="Arial" w:cs="Arial"/>
        </w:rPr>
        <w:t>B</w:t>
      </w:r>
      <w:r w:rsidRPr="00323554">
        <w:rPr>
          <w:rFonts w:ascii="Arial" w:hAnsi="Arial" w:cs="Arial"/>
        </w:rPr>
        <w:t>ajos</w:t>
      </w:r>
      <w:r w:rsidR="00323554" w:rsidRPr="00323554">
        <w:rPr>
          <w:rFonts w:ascii="Arial" w:hAnsi="Arial" w:cs="Arial"/>
        </w:rPr>
        <w:t xml:space="preserve"> (Quantum NL 2023)</w:t>
      </w:r>
      <w:r w:rsidR="00EA398F">
        <w:rPr>
          <w:rFonts w:ascii="Arial" w:hAnsi="Arial" w:cs="Arial"/>
        </w:rPr>
        <w:t>, Francia</w:t>
      </w:r>
      <w:r w:rsidR="0065093B">
        <w:rPr>
          <w:rFonts w:ascii="Arial" w:hAnsi="Arial" w:cs="Arial"/>
        </w:rPr>
        <w:t xml:space="preserve"> </w:t>
      </w:r>
      <w:r w:rsidR="0065093B" w:rsidRPr="0065093B">
        <w:rPr>
          <w:rFonts w:ascii="Arial" w:hAnsi="Arial" w:cs="Arial"/>
        </w:rPr>
        <w:t>(</w:t>
      </w:r>
      <w:r w:rsidR="0065093B" w:rsidRPr="0065093B">
        <w:rPr>
          <w:rFonts w:ascii="Arial" w:hAnsi="Arial" w:cs="Arial"/>
          <w:i/>
          <w:iCs/>
        </w:rPr>
        <w:t>France 2023</w:t>
      </w:r>
      <w:r w:rsidR="0065093B" w:rsidRPr="0065093B">
        <w:rPr>
          <w:rFonts w:ascii="Arial" w:hAnsi="Arial" w:cs="Arial"/>
        </w:rPr>
        <w:t>)</w:t>
      </w:r>
      <w:r w:rsidR="00EA398F">
        <w:rPr>
          <w:rFonts w:ascii="Arial" w:hAnsi="Arial" w:cs="Arial"/>
        </w:rPr>
        <w:t>, Alemania, Canadá</w:t>
      </w:r>
      <w:r w:rsidR="009F693A">
        <w:rPr>
          <w:rFonts w:ascii="Arial" w:hAnsi="Arial" w:cs="Arial"/>
        </w:rPr>
        <w:t xml:space="preserve"> </w:t>
      </w:r>
      <w:r w:rsidR="009F693A" w:rsidRPr="009F693A">
        <w:rPr>
          <w:rFonts w:ascii="Arial" w:hAnsi="Arial" w:cs="Arial"/>
        </w:rPr>
        <w:t>(</w:t>
      </w:r>
      <w:proofErr w:type="spellStart"/>
      <w:r w:rsidR="009F693A" w:rsidRPr="009F693A">
        <w:rPr>
          <w:rFonts w:ascii="Arial" w:hAnsi="Arial" w:cs="Arial"/>
          <w:i/>
          <w:iCs/>
        </w:rPr>
        <w:t>Canada</w:t>
      </w:r>
      <w:proofErr w:type="spellEnd"/>
      <w:r w:rsidR="009F693A">
        <w:rPr>
          <w:rFonts w:ascii="Arial" w:hAnsi="Arial" w:cs="Arial"/>
        </w:rPr>
        <w:t xml:space="preserve"> 2022</w:t>
      </w:r>
      <w:r w:rsidR="009F693A" w:rsidRPr="009F693A">
        <w:rPr>
          <w:rFonts w:ascii="Arial" w:hAnsi="Arial" w:cs="Arial"/>
        </w:rPr>
        <w:t>)</w:t>
      </w:r>
      <w:r w:rsidR="00EA398F">
        <w:rPr>
          <w:rFonts w:ascii="Arial" w:hAnsi="Arial" w:cs="Arial"/>
        </w:rPr>
        <w:t xml:space="preserve"> y Australia</w:t>
      </w:r>
      <w:r w:rsidR="00D50681">
        <w:rPr>
          <w:rFonts w:ascii="Arial" w:hAnsi="Arial" w:cs="Arial"/>
        </w:rPr>
        <w:t xml:space="preserve"> (</w:t>
      </w:r>
      <w:proofErr w:type="spellStart"/>
      <w:r w:rsidR="00D50681" w:rsidRPr="009F693A">
        <w:rPr>
          <w:rFonts w:ascii="Arial" w:eastAsia="Times New Roman" w:hAnsi="Arial" w:cs="Arial"/>
          <w:i/>
          <w:iCs/>
          <w:kern w:val="36"/>
          <w:lang w:eastAsia="es-CU"/>
          <w14:ligatures w14:val="none"/>
        </w:rPr>
        <w:t>National</w:t>
      </w:r>
      <w:proofErr w:type="spellEnd"/>
      <w:r w:rsidR="00D50681" w:rsidRPr="009F693A">
        <w:rPr>
          <w:rFonts w:ascii="Arial" w:eastAsia="Times New Roman" w:hAnsi="Arial" w:cs="Arial"/>
          <w:i/>
          <w:iCs/>
          <w:kern w:val="36"/>
          <w:lang w:eastAsia="es-CU"/>
          <w14:ligatures w14:val="none"/>
        </w:rPr>
        <w:t xml:space="preserve"> Australia</w:t>
      </w:r>
      <w:r w:rsidR="00D50681" w:rsidRPr="00D50681">
        <w:rPr>
          <w:rFonts w:ascii="Arial" w:eastAsia="Times New Roman" w:hAnsi="Arial" w:cs="Arial"/>
          <w:kern w:val="36"/>
          <w:lang w:eastAsia="es-CU"/>
          <w14:ligatures w14:val="none"/>
        </w:rPr>
        <w:t xml:space="preserve"> 2023</w:t>
      </w:r>
      <w:r w:rsidR="00D50681" w:rsidRPr="00D50681">
        <w:rPr>
          <w:rFonts w:ascii="Arial" w:hAnsi="Arial" w:cs="Arial"/>
        </w:rPr>
        <w:t>)</w:t>
      </w:r>
      <w:r w:rsidRPr="00D50681">
        <w:rPr>
          <w:rFonts w:ascii="Arial" w:hAnsi="Arial" w:cs="Arial"/>
        </w:rPr>
        <w:t>.</w:t>
      </w:r>
      <w:r>
        <w:rPr>
          <w:rFonts w:ascii="Arial" w:hAnsi="Arial" w:cs="Arial"/>
        </w:rPr>
        <w:t xml:space="preserve"> </w:t>
      </w:r>
    </w:p>
    <w:p w14:paraId="3A5E0FD9" w14:textId="77777777" w:rsidR="002106E9" w:rsidRPr="003E45A6" w:rsidRDefault="002106E9">
      <w:pPr>
        <w:rPr>
          <w:rFonts w:ascii="Arial" w:hAnsi="Arial" w:cs="Arial"/>
          <w:sz w:val="20"/>
          <w:szCs w:val="20"/>
          <w:lang w:val="es-ES"/>
        </w:rPr>
      </w:pPr>
    </w:p>
    <w:p w14:paraId="11B3D970" w14:textId="473D8688" w:rsidR="001B03D8" w:rsidRPr="003E45A6" w:rsidRDefault="001B03D8" w:rsidP="00F45A57">
      <w:pPr>
        <w:jc w:val="center"/>
        <w:rPr>
          <w:rFonts w:ascii="Arial" w:hAnsi="Arial" w:cs="Arial"/>
          <w:color w:val="215E99" w:themeColor="text2" w:themeTint="BF"/>
          <w:lang w:val="es-ES"/>
        </w:rPr>
      </w:pPr>
      <w:r w:rsidRPr="003E45A6">
        <w:rPr>
          <w:rFonts w:ascii="Arial" w:hAnsi="Arial" w:cs="Arial"/>
          <w:color w:val="215E99" w:themeColor="text2" w:themeTint="BF"/>
          <w:lang w:val="es-ES"/>
        </w:rPr>
        <w:lastRenderedPageBreak/>
        <w:t>Referencias</w:t>
      </w:r>
    </w:p>
    <w:p w14:paraId="3B26BC0D" w14:textId="77777777" w:rsidR="001B03D8" w:rsidRPr="0049762E" w:rsidRDefault="001B03D8" w:rsidP="00550BBA">
      <w:pPr>
        <w:pStyle w:val="Subttulo"/>
        <w:rPr>
          <w:rFonts w:ascii="Arial" w:hAnsi="Arial" w:cs="Arial"/>
          <w:sz w:val="20"/>
          <w:szCs w:val="20"/>
          <w:lang w:val="es-ES"/>
        </w:rPr>
      </w:pPr>
    </w:p>
    <w:p w14:paraId="0595B204" w14:textId="1C93C45A" w:rsidR="001B03D8" w:rsidRDefault="001B03D8" w:rsidP="003E45A6">
      <w:pPr>
        <w:pStyle w:val="Prrafodelista"/>
        <w:numPr>
          <w:ilvl w:val="0"/>
          <w:numId w:val="1"/>
        </w:numPr>
        <w:jc w:val="both"/>
        <w:rPr>
          <w:rFonts w:ascii="Arial" w:hAnsi="Arial" w:cs="Arial"/>
          <w:sz w:val="20"/>
          <w:szCs w:val="20"/>
        </w:rPr>
      </w:pPr>
      <w:r w:rsidRPr="003E45A6">
        <w:rPr>
          <w:rFonts w:ascii="Arial" w:hAnsi="Arial" w:cs="Arial"/>
          <w:sz w:val="20"/>
          <w:szCs w:val="20"/>
        </w:rPr>
        <w:t>Allende</w:t>
      </w:r>
      <w:r w:rsidR="00D74C3C" w:rsidRPr="003E45A6">
        <w:rPr>
          <w:rFonts w:ascii="Arial" w:hAnsi="Arial" w:cs="Arial"/>
          <w:sz w:val="20"/>
          <w:szCs w:val="20"/>
        </w:rPr>
        <w:t>,</w:t>
      </w:r>
      <w:r w:rsidRPr="003E45A6">
        <w:rPr>
          <w:rFonts w:ascii="Arial" w:hAnsi="Arial" w:cs="Arial"/>
          <w:sz w:val="20"/>
          <w:szCs w:val="20"/>
        </w:rPr>
        <w:t xml:space="preserve"> M. </w:t>
      </w:r>
      <w:r w:rsidR="00D74C3C" w:rsidRPr="003E45A6">
        <w:rPr>
          <w:rFonts w:ascii="Arial" w:hAnsi="Arial" w:cs="Arial"/>
          <w:sz w:val="20"/>
          <w:szCs w:val="20"/>
        </w:rPr>
        <w:t>(</w:t>
      </w:r>
      <w:r w:rsidR="005A1DE5" w:rsidRPr="003E45A6">
        <w:rPr>
          <w:rFonts w:ascii="Arial" w:hAnsi="Arial" w:cs="Arial"/>
          <w:sz w:val="20"/>
          <w:szCs w:val="20"/>
        </w:rPr>
        <w:t>2019</w:t>
      </w:r>
      <w:r w:rsidR="00D74C3C" w:rsidRPr="003E45A6">
        <w:rPr>
          <w:rFonts w:ascii="Arial" w:hAnsi="Arial" w:cs="Arial"/>
          <w:sz w:val="20"/>
          <w:szCs w:val="20"/>
        </w:rPr>
        <w:t xml:space="preserve"> mayo </w:t>
      </w:r>
      <w:r w:rsidR="005A1DE5" w:rsidRPr="003E45A6">
        <w:rPr>
          <w:rFonts w:ascii="Arial" w:hAnsi="Arial" w:cs="Arial"/>
          <w:sz w:val="20"/>
          <w:szCs w:val="20"/>
        </w:rPr>
        <w:t>31</w:t>
      </w:r>
      <w:r w:rsidR="00D74C3C" w:rsidRPr="003E45A6">
        <w:rPr>
          <w:rFonts w:ascii="Arial" w:hAnsi="Arial" w:cs="Arial"/>
          <w:sz w:val="20"/>
          <w:szCs w:val="20"/>
        </w:rPr>
        <w:t>)</w:t>
      </w:r>
      <w:r w:rsidR="00651FE4" w:rsidRPr="003E45A6">
        <w:rPr>
          <w:rFonts w:ascii="Arial" w:hAnsi="Arial" w:cs="Arial"/>
          <w:sz w:val="20"/>
          <w:szCs w:val="20"/>
        </w:rPr>
        <w:t>.</w:t>
      </w:r>
      <w:r w:rsidR="00D74C3C" w:rsidRPr="003E45A6">
        <w:rPr>
          <w:rFonts w:ascii="Arial" w:hAnsi="Arial" w:cs="Arial"/>
          <w:sz w:val="20"/>
          <w:szCs w:val="20"/>
        </w:rPr>
        <w:t xml:space="preserve"> </w:t>
      </w:r>
      <w:r w:rsidRPr="003E45A6">
        <w:rPr>
          <w:rFonts w:ascii="Arial" w:hAnsi="Arial" w:cs="Arial"/>
          <w:sz w:val="20"/>
          <w:szCs w:val="20"/>
        </w:rPr>
        <w:t>¿Cómo funciona la computación cuántica? Banco Interamericano de Desarrollo.</w:t>
      </w:r>
      <w:r w:rsidR="00D74C3C" w:rsidRPr="003E45A6">
        <w:rPr>
          <w:rFonts w:ascii="Arial" w:hAnsi="Arial" w:cs="Arial"/>
          <w:sz w:val="20"/>
          <w:szCs w:val="20"/>
        </w:rPr>
        <w:t xml:space="preserve"> Obtenido de </w:t>
      </w:r>
      <w:hyperlink r:id="rId5" w:history="1">
        <w:r w:rsidR="00D74C3C" w:rsidRPr="003E45A6">
          <w:rPr>
            <w:rStyle w:val="Hipervnculo"/>
            <w:rFonts w:ascii="Arial" w:hAnsi="Arial" w:cs="Arial"/>
            <w:sz w:val="20"/>
            <w:szCs w:val="20"/>
          </w:rPr>
          <w:t>https://blogs.iadb.org/conocimiento-abierto/es/como-funciona-la-computacion-cuantica/</w:t>
        </w:r>
      </w:hyperlink>
      <w:r w:rsidR="00D74C3C" w:rsidRPr="003E45A6">
        <w:rPr>
          <w:rFonts w:ascii="Arial" w:hAnsi="Arial" w:cs="Arial"/>
          <w:sz w:val="20"/>
          <w:szCs w:val="20"/>
        </w:rPr>
        <w:t xml:space="preserve"> </w:t>
      </w:r>
    </w:p>
    <w:p w14:paraId="7E319D05" w14:textId="447728EB" w:rsidR="009F693A" w:rsidRPr="003E45A6" w:rsidRDefault="009F693A" w:rsidP="003E45A6">
      <w:pPr>
        <w:pStyle w:val="Prrafodelista"/>
        <w:numPr>
          <w:ilvl w:val="0"/>
          <w:numId w:val="1"/>
        </w:numPr>
        <w:jc w:val="both"/>
        <w:rPr>
          <w:rFonts w:ascii="Arial" w:hAnsi="Arial" w:cs="Arial"/>
          <w:sz w:val="20"/>
          <w:szCs w:val="20"/>
        </w:rPr>
      </w:pPr>
      <w:proofErr w:type="spellStart"/>
      <w:r w:rsidRPr="009F693A">
        <w:rPr>
          <w:rFonts w:ascii="Arial" w:hAnsi="Arial" w:cs="Arial"/>
          <w:i/>
          <w:iCs/>
          <w:sz w:val="20"/>
          <w:szCs w:val="20"/>
        </w:rPr>
        <w:t>Canada´s</w:t>
      </w:r>
      <w:proofErr w:type="spellEnd"/>
      <w:r w:rsidRPr="009F693A">
        <w:rPr>
          <w:rFonts w:ascii="Arial" w:hAnsi="Arial" w:cs="Arial"/>
          <w:i/>
          <w:iCs/>
          <w:sz w:val="20"/>
          <w:szCs w:val="20"/>
        </w:rPr>
        <w:t xml:space="preserve"> </w:t>
      </w:r>
      <w:proofErr w:type="spellStart"/>
      <w:r w:rsidRPr="009F693A">
        <w:rPr>
          <w:rFonts w:ascii="Arial" w:hAnsi="Arial" w:cs="Arial"/>
          <w:i/>
          <w:iCs/>
          <w:sz w:val="20"/>
          <w:szCs w:val="20"/>
        </w:rPr>
        <w:t>National</w:t>
      </w:r>
      <w:proofErr w:type="spellEnd"/>
      <w:r w:rsidRPr="009F693A">
        <w:rPr>
          <w:rFonts w:ascii="Arial" w:hAnsi="Arial" w:cs="Arial"/>
          <w:i/>
          <w:iCs/>
          <w:sz w:val="20"/>
          <w:szCs w:val="20"/>
        </w:rPr>
        <w:t xml:space="preserve"> Quantum </w:t>
      </w:r>
      <w:proofErr w:type="spellStart"/>
      <w:r w:rsidRPr="009F693A">
        <w:rPr>
          <w:rFonts w:ascii="Arial" w:hAnsi="Arial" w:cs="Arial"/>
          <w:i/>
          <w:iCs/>
          <w:sz w:val="20"/>
          <w:szCs w:val="20"/>
        </w:rPr>
        <w:t>Strategy</w:t>
      </w:r>
      <w:proofErr w:type="spellEnd"/>
      <w:r w:rsidRPr="009F693A">
        <w:rPr>
          <w:rFonts w:ascii="Arial" w:hAnsi="Arial" w:cs="Arial"/>
          <w:i/>
          <w:iCs/>
          <w:sz w:val="20"/>
          <w:szCs w:val="20"/>
        </w:rPr>
        <w:t>.</w:t>
      </w:r>
      <w:r>
        <w:rPr>
          <w:rFonts w:ascii="Arial" w:hAnsi="Arial" w:cs="Arial"/>
          <w:sz w:val="20"/>
          <w:szCs w:val="20"/>
        </w:rPr>
        <w:t xml:space="preserve"> (2022). Obtenido de: </w:t>
      </w:r>
      <w:hyperlink r:id="rId6" w:history="1">
        <w:r w:rsidRPr="005A10DB">
          <w:rPr>
            <w:rStyle w:val="Hipervnculo"/>
            <w:rFonts w:ascii="Arial" w:hAnsi="Arial" w:cs="Arial"/>
            <w:sz w:val="20"/>
            <w:szCs w:val="20"/>
          </w:rPr>
          <w:t>https://ised-isde.canada.ca/site/national-quantum-strategy/sites/default/files/attachments/2022/NQS-SQN-eng.pdf</w:t>
        </w:r>
      </w:hyperlink>
      <w:r>
        <w:rPr>
          <w:rFonts w:ascii="Arial" w:hAnsi="Arial" w:cs="Arial"/>
          <w:sz w:val="20"/>
          <w:szCs w:val="20"/>
        </w:rPr>
        <w:t xml:space="preserve"> </w:t>
      </w:r>
    </w:p>
    <w:p w14:paraId="6EECE85B" w14:textId="683023C7" w:rsidR="00520455" w:rsidRPr="003E45A6" w:rsidRDefault="00520455" w:rsidP="003E45A6">
      <w:pPr>
        <w:pStyle w:val="Prrafodelista"/>
        <w:numPr>
          <w:ilvl w:val="0"/>
          <w:numId w:val="1"/>
        </w:numPr>
        <w:jc w:val="both"/>
        <w:rPr>
          <w:rFonts w:ascii="Arial" w:hAnsi="Arial" w:cs="Arial"/>
          <w:sz w:val="20"/>
          <w:szCs w:val="20"/>
        </w:rPr>
      </w:pPr>
      <w:r w:rsidRPr="003E45A6">
        <w:rPr>
          <w:rFonts w:ascii="Arial" w:hAnsi="Arial" w:cs="Arial"/>
          <w:i/>
          <w:iCs/>
          <w:sz w:val="20"/>
          <w:szCs w:val="20"/>
        </w:rPr>
        <w:t xml:space="preserve">China </w:t>
      </w:r>
      <w:proofErr w:type="spellStart"/>
      <w:r w:rsidRPr="003E45A6">
        <w:rPr>
          <w:rFonts w:ascii="Arial" w:hAnsi="Arial" w:cs="Arial"/>
          <w:i/>
          <w:iCs/>
          <w:sz w:val="20"/>
          <w:szCs w:val="20"/>
        </w:rPr>
        <w:t>to</w:t>
      </w:r>
      <w:proofErr w:type="spellEnd"/>
      <w:r w:rsidRPr="003E45A6">
        <w:rPr>
          <w:rFonts w:ascii="Arial" w:hAnsi="Arial" w:cs="Arial"/>
          <w:i/>
          <w:iCs/>
          <w:sz w:val="20"/>
          <w:szCs w:val="20"/>
        </w:rPr>
        <w:t xml:space="preserve"> </w:t>
      </w:r>
      <w:proofErr w:type="spellStart"/>
      <w:r w:rsidRPr="003E45A6">
        <w:rPr>
          <w:rFonts w:ascii="Arial" w:hAnsi="Arial" w:cs="Arial"/>
          <w:i/>
          <w:iCs/>
          <w:sz w:val="20"/>
          <w:szCs w:val="20"/>
        </w:rPr>
        <w:t>include</w:t>
      </w:r>
      <w:proofErr w:type="spellEnd"/>
      <w:r w:rsidRPr="003E45A6">
        <w:rPr>
          <w:rFonts w:ascii="Arial" w:hAnsi="Arial" w:cs="Arial"/>
          <w:i/>
          <w:iCs/>
          <w:sz w:val="20"/>
          <w:szCs w:val="20"/>
        </w:rPr>
        <w:t xml:space="preserve"> quantum </w:t>
      </w:r>
      <w:proofErr w:type="spellStart"/>
      <w:r w:rsidRPr="003E45A6">
        <w:rPr>
          <w:rFonts w:ascii="Arial" w:hAnsi="Arial" w:cs="Arial"/>
          <w:i/>
          <w:iCs/>
          <w:sz w:val="20"/>
          <w:szCs w:val="20"/>
        </w:rPr>
        <w:t>technology</w:t>
      </w:r>
      <w:proofErr w:type="spellEnd"/>
      <w:r w:rsidRPr="003E45A6">
        <w:rPr>
          <w:rFonts w:ascii="Arial" w:hAnsi="Arial" w:cs="Arial"/>
          <w:i/>
          <w:iCs/>
          <w:sz w:val="20"/>
          <w:szCs w:val="20"/>
        </w:rPr>
        <w:t xml:space="preserve"> in </w:t>
      </w:r>
      <w:proofErr w:type="spellStart"/>
      <w:r w:rsidRPr="003E45A6">
        <w:rPr>
          <w:rFonts w:ascii="Arial" w:hAnsi="Arial" w:cs="Arial"/>
          <w:i/>
          <w:iCs/>
          <w:sz w:val="20"/>
          <w:szCs w:val="20"/>
        </w:rPr>
        <w:t>its</w:t>
      </w:r>
      <w:proofErr w:type="spellEnd"/>
      <w:r w:rsidRPr="003E45A6">
        <w:rPr>
          <w:rFonts w:ascii="Arial" w:hAnsi="Arial" w:cs="Arial"/>
          <w:i/>
          <w:iCs/>
          <w:sz w:val="20"/>
          <w:szCs w:val="20"/>
        </w:rPr>
        <w:t xml:space="preserve"> 14th Five-</w:t>
      </w:r>
      <w:proofErr w:type="spellStart"/>
      <w:r w:rsidRPr="003E45A6">
        <w:rPr>
          <w:rFonts w:ascii="Arial" w:hAnsi="Arial" w:cs="Arial"/>
          <w:i/>
          <w:iCs/>
          <w:sz w:val="20"/>
          <w:szCs w:val="20"/>
        </w:rPr>
        <w:t>Year</w:t>
      </w:r>
      <w:proofErr w:type="spellEnd"/>
      <w:r w:rsidRPr="003E45A6">
        <w:rPr>
          <w:rFonts w:ascii="Arial" w:hAnsi="Arial" w:cs="Arial"/>
          <w:i/>
          <w:iCs/>
          <w:sz w:val="20"/>
          <w:szCs w:val="20"/>
        </w:rPr>
        <w:t xml:space="preserve"> Plan</w:t>
      </w:r>
      <w:r w:rsidR="001A3487" w:rsidRPr="003E45A6">
        <w:rPr>
          <w:rFonts w:ascii="Arial" w:hAnsi="Arial" w:cs="Arial"/>
          <w:sz w:val="20"/>
          <w:szCs w:val="20"/>
        </w:rPr>
        <w:t>.</w:t>
      </w:r>
      <w:r w:rsidRPr="003E45A6">
        <w:rPr>
          <w:rFonts w:ascii="Arial" w:hAnsi="Arial" w:cs="Arial"/>
          <w:sz w:val="20"/>
          <w:szCs w:val="20"/>
        </w:rPr>
        <w:t xml:space="preserve"> (</w:t>
      </w:r>
      <w:r w:rsidR="005A1DE5" w:rsidRPr="003E45A6">
        <w:rPr>
          <w:rFonts w:ascii="Arial" w:hAnsi="Arial" w:cs="Arial"/>
          <w:sz w:val="20"/>
          <w:szCs w:val="20"/>
        </w:rPr>
        <w:t>2020</w:t>
      </w:r>
      <w:r w:rsidRPr="003E45A6">
        <w:rPr>
          <w:rFonts w:ascii="Arial" w:hAnsi="Arial" w:cs="Arial"/>
          <w:sz w:val="20"/>
          <w:szCs w:val="20"/>
        </w:rPr>
        <w:t xml:space="preserve"> octubre </w:t>
      </w:r>
      <w:r w:rsidR="005A1DE5" w:rsidRPr="003E45A6">
        <w:rPr>
          <w:rFonts w:ascii="Arial" w:hAnsi="Arial" w:cs="Arial"/>
          <w:sz w:val="20"/>
          <w:szCs w:val="20"/>
        </w:rPr>
        <w:t>22</w:t>
      </w:r>
      <w:r w:rsidRPr="003E45A6">
        <w:rPr>
          <w:rFonts w:ascii="Arial" w:hAnsi="Arial" w:cs="Arial"/>
          <w:sz w:val="20"/>
          <w:szCs w:val="20"/>
        </w:rPr>
        <w:t xml:space="preserve">). Obtenido </w:t>
      </w:r>
      <w:r w:rsidR="001A3487" w:rsidRPr="003E45A6">
        <w:rPr>
          <w:rFonts w:ascii="Arial" w:hAnsi="Arial" w:cs="Arial"/>
          <w:sz w:val="20"/>
          <w:szCs w:val="20"/>
        </w:rPr>
        <w:t>de</w:t>
      </w:r>
      <w:r w:rsidRPr="003E45A6">
        <w:rPr>
          <w:rFonts w:ascii="Arial" w:hAnsi="Arial" w:cs="Arial"/>
          <w:sz w:val="20"/>
          <w:szCs w:val="20"/>
        </w:rPr>
        <w:t xml:space="preserve"> </w:t>
      </w:r>
      <w:hyperlink r:id="rId7" w:history="1">
        <w:r w:rsidRPr="003E45A6">
          <w:rPr>
            <w:rStyle w:val="Hipervnculo"/>
            <w:rFonts w:ascii="Arial" w:hAnsi="Arial" w:cs="Arial"/>
            <w:sz w:val="20"/>
            <w:szCs w:val="20"/>
          </w:rPr>
          <w:t>https://english.www.gov.cn/news/videos/202010/22/content_WS5f90e700c6d0f7257693e3fe.html</w:t>
        </w:r>
      </w:hyperlink>
      <w:r w:rsidRPr="003E45A6">
        <w:rPr>
          <w:rFonts w:ascii="Arial" w:hAnsi="Arial" w:cs="Arial"/>
          <w:sz w:val="20"/>
          <w:szCs w:val="20"/>
        </w:rPr>
        <w:t xml:space="preserve"> </w:t>
      </w:r>
    </w:p>
    <w:p w14:paraId="12286862" w14:textId="6C32BD0B" w:rsidR="00954FED" w:rsidRDefault="00954FED" w:rsidP="003E45A6">
      <w:pPr>
        <w:pStyle w:val="Prrafodelista"/>
        <w:numPr>
          <w:ilvl w:val="0"/>
          <w:numId w:val="1"/>
        </w:numPr>
        <w:jc w:val="both"/>
        <w:rPr>
          <w:rFonts w:ascii="Arial" w:hAnsi="Arial" w:cs="Arial"/>
          <w:sz w:val="20"/>
          <w:szCs w:val="20"/>
        </w:rPr>
      </w:pPr>
      <w:r w:rsidRPr="003E45A6">
        <w:rPr>
          <w:rFonts w:ascii="Arial" w:hAnsi="Arial" w:cs="Arial"/>
          <w:sz w:val="20"/>
          <w:szCs w:val="20"/>
        </w:rPr>
        <w:t xml:space="preserve">Estrategia de tecnologías cuánticas de España. </w:t>
      </w:r>
      <w:r w:rsidR="00FC762E" w:rsidRPr="003E45A6">
        <w:rPr>
          <w:rFonts w:ascii="Arial" w:hAnsi="Arial" w:cs="Arial"/>
          <w:sz w:val="20"/>
          <w:szCs w:val="20"/>
        </w:rPr>
        <w:t xml:space="preserve">(2025). </w:t>
      </w:r>
      <w:r w:rsidRPr="003E45A6">
        <w:rPr>
          <w:rFonts w:ascii="Arial" w:hAnsi="Arial" w:cs="Arial"/>
          <w:sz w:val="20"/>
          <w:szCs w:val="20"/>
        </w:rPr>
        <w:t xml:space="preserve">Ministerio para la Transformación Digital y de la Función Pública. </w:t>
      </w:r>
      <w:r w:rsidR="001A3487" w:rsidRPr="003E45A6">
        <w:rPr>
          <w:rFonts w:ascii="Arial" w:hAnsi="Arial" w:cs="Arial"/>
          <w:sz w:val="20"/>
          <w:szCs w:val="20"/>
        </w:rPr>
        <w:t>Obtenido de</w:t>
      </w:r>
      <w:r w:rsidRPr="003E45A6">
        <w:rPr>
          <w:rFonts w:ascii="Arial" w:hAnsi="Arial" w:cs="Arial"/>
          <w:sz w:val="20"/>
          <w:szCs w:val="20"/>
        </w:rPr>
        <w:t xml:space="preserve"> </w:t>
      </w:r>
      <w:hyperlink r:id="rId8" w:history="1">
        <w:r w:rsidRPr="003E45A6">
          <w:rPr>
            <w:rStyle w:val="Hipervnculo"/>
            <w:rFonts w:ascii="Arial" w:hAnsi="Arial" w:cs="Arial"/>
            <w:sz w:val="20"/>
            <w:szCs w:val="20"/>
          </w:rPr>
          <w:t>https://digital.gob.es/content/dam/portal-mtdfp/carruselhome/Estrategia%20Tecnologias%20Cuanticas.pdf</w:t>
        </w:r>
      </w:hyperlink>
      <w:r w:rsidRPr="003E45A6">
        <w:rPr>
          <w:rFonts w:ascii="Arial" w:hAnsi="Arial" w:cs="Arial"/>
          <w:sz w:val="20"/>
          <w:szCs w:val="20"/>
        </w:rPr>
        <w:t xml:space="preserve"> </w:t>
      </w:r>
    </w:p>
    <w:p w14:paraId="1F7A0B4D" w14:textId="41EF654A" w:rsidR="0065093B" w:rsidRPr="003E45A6" w:rsidRDefault="0065093B" w:rsidP="003E45A6">
      <w:pPr>
        <w:pStyle w:val="Prrafodelista"/>
        <w:numPr>
          <w:ilvl w:val="0"/>
          <w:numId w:val="1"/>
        </w:numPr>
        <w:jc w:val="both"/>
        <w:rPr>
          <w:rFonts w:ascii="Arial" w:hAnsi="Arial" w:cs="Arial"/>
          <w:sz w:val="20"/>
          <w:szCs w:val="20"/>
        </w:rPr>
      </w:pPr>
      <w:r w:rsidRPr="0065093B">
        <w:rPr>
          <w:rFonts w:ascii="Arial" w:hAnsi="Arial" w:cs="Arial"/>
          <w:i/>
          <w:iCs/>
          <w:sz w:val="20"/>
          <w:szCs w:val="20"/>
        </w:rPr>
        <w:t xml:space="preserve">France </w:t>
      </w:r>
      <w:proofErr w:type="spellStart"/>
      <w:r w:rsidRPr="0065093B">
        <w:rPr>
          <w:rFonts w:ascii="Arial" w:hAnsi="Arial" w:cs="Arial"/>
          <w:i/>
          <w:iCs/>
          <w:sz w:val="20"/>
          <w:szCs w:val="20"/>
        </w:rPr>
        <w:t>National</w:t>
      </w:r>
      <w:proofErr w:type="spellEnd"/>
      <w:r w:rsidRPr="0065093B">
        <w:rPr>
          <w:rFonts w:ascii="Arial" w:hAnsi="Arial" w:cs="Arial"/>
          <w:i/>
          <w:iCs/>
          <w:sz w:val="20"/>
          <w:szCs w:val="20"/>
        </w:rPr>
        <w:t xml:space="preserve"> Quantum </w:t>
      </w:r>
      <w:proofErr w:type="spellStart"/>
      <w:r w:rsidRPr="0065093B">
        <w:rPr>
          <w:rFonts w:ascii="Arial" w:hAnsi="Arial" w:cs="Arial"/>
          <w:i/>
          <w:iCs/>
          <w:sz w:val="20"/>
          <w:szCs w:val="20"/>
        </w:rPr>
        <w:t>Strategy</w:t>
      </w:r>
      <w:proofErr w:type="spellEnd"/>
      <w:r w:rsidRPr="0065093B">
        <w:rPr>
          <w:rFonts w:ascii="Arial" w:hAnsi="Arial" w:cs="Arial"/>
          <w:sz w:val="20"/>
          <w:szCs w:val="20"/>
        </w:rPr>
        <w:t xml:space="preserve"> 202</w:t>
      </w:r>
      <w:r>
        <w:rPr>
          <w:rFonts w:ascii="Arial" w:hAnsi="Arial" w:cs="Arial"/>
          <w:sz w:val="20"/>
          <w:szCs w:val="20"/>
        </w:rPr>
        <w:t xml:space="preserve">3. (2023 marzo). Gobierno de Francia. Obtenido de: </w:t>
      </w:r>
      <w:hyperlink r:id="rId9" w:history="1">
        <w:r w:rsidRPr="005A10DB">
          <w:rPr>
            <w:rStyle w:val="Hipervnculo"/>
            <w:rFonts w:ascii="Arial" w:hAnsi="Arial" w:cs="Arial"/>
            <w:sz w:val="20"/>
            <w:szCs w:val="20"/>
          </w:rPr>
          <w:t>https://quantique.france2030.gouv.fr/wp-content/uploads/2024/05/Quantique_rapport_activite_2022_v8.fr2030.pdf</w:t>
        </w:r>
      </w:hyperlink>
      <w:r>
        <w:rPr>
          <w:rFonts w:ascii="Arial" w:hAnsi="Arial" w:cs="Arial"/>
          <w:sz w:val="20"/>
          <w:szCs w:val="20"/>
        </w:rPr>
        <w:t xml:space="preserve"> </w:t>
      </w:r>
    </w:p>
    <w:p w14:paraId="20A66367" w14:textId="210B17F6" w:rsidR="005D08E5" w:rsidRPr="003E45A6" w:rsidRDefault="005D08E5" w:rsidP="003E45A6">
      <w:pPr>
        <w:pStyle w:val="Prrafodelista"/>
        <w:numPr>
          <w:ilvl w:val="0"/>
          <w:numId w:val="1"/>
        </w:numPr>
        <w:spacing w:before="100" w:beforeAutospacing="1" w:after="100" w:afterAutospacing="1" w:line="240" w:lineRule="auto"/>
        <w:jc w:val="both"/>
        <w:outlineLvl w:val="0"/>
        <w:rPr>
          <w:rFonts w:ascii="Arial" w:eastAsia="Times New Roman" w:hAnsi="Arial" w:cs="Arial"/>
          <w:kern w:val="36"/>
          <w:sz w:val="20"/>
          <w:szCs w:val="20"/>
          <w:lang w:eastAsia="es-CU"/>
          <w14:ligatures w14:val="none"/>
        </w:rPr>
      </w:pPr>
      <w:r w:rsidRPr="003E45A6">
        <w:rPr>
          <w:rFonts w:ascii="Arial" w:eastAsia="Times New Roman" w:hAnsi="Arial" w:cs="Arial"/>
          <w:kern w:val="36"/>
          <w:sz w:val="20"/>
          <w:szCs w:val="20"/>
          <w:lang w:eastAsia="es-CU"/>
          <w14:ligatures w14:val="none"/>
        </w:rPr>
        <w:t xml:space="preserve">Gabor, D. </w:t>
      </w:r>
      <w:r w:rsidR="00D74C3C" w:rsidRPr="003E45A6">
        <w:rPr>
          <w:rFonts w:ascii="Arial" w:eastAsia="Times New Roman" w:hAnsi="Arial" w:cs="Arial"/>
          <w:kern w:val="36"/>
          <w:sz w:val="20"/>
          <w:szCs w:val="20"/>
          <w:lang w:eastAsia="es-CU"/>
          <w14:ligatures w14:val="none"/>
        </w:rPr>
        <w:t>(</w:t>
      </w:r>
      <w:r w:rsidR="005A1DE5" w:rsidRPr="003E45A6">
        <w:rPr>
          <w:rFonts w:ascii="Arial" w:eastAsia="Times New Roman" w:hAnsi="Arial" w:cs="Arial"/>
          <w:kern w:val="36"/>
          <w:sz w:val="20"/>
          <w:szCs w:val="20"/>
          <w:lang w:eastAsia="es-CU"/>
          <w14:ligatures w14:val="none"/>
        </w:rPr>
        <w:t>2025</w:t>
      </w:r>
      <w:r w:rsidR="00D74C3C" w:rsidRPr="003E45A6">
        <w:rPr>
          <w:rFonts w:ascii="Arial" w:eastAsia="Times New Roman" w:hAnsi="Arial" w:cs="Arial"/>
          <w:kern w:val="36"/>
          <w:sz w:val="20"/>
          <w:szCs w:val="20"/>
          <w:lang w:eastAsia="es-CU"/>
          <w14:ligatures w14:val="none"/>
        </w:rPr>
        <w:t xml:space="preserve"> marzo </w:t>
      </w:r>
      <w:r w:rsidR="005A1DE5" w:rsidRPr="003E45A6">
        <w:rPr>
          <w:rFonts w:ascii="Arial" w:eastAsia="Times New Roman" w:hAnsi="Arial" w:cs="Arial"/>
          <w:kern w:val="36"/>
          <w:sz w:val="20"/>
          <w:szCs w:val="20"/>
          <w:lang w:eastAsia="es-CU"/>
          <w14:ligatures w14:val="none"/>
        </w:rPr>
        <w:t>31</w:t>
      </w:r>
      <w:r w:rsidR="00D74C3C" w:rsidRPr="003E45A6">
        <w:rPr>
          <w:rFonts w:ascii="Arial" w:eastAsia="Times New Roman" w:hAnsi="Arial" w:cs="Arial"/>
          <w:kern w:val="36"/>
          <w:sz w:val="20"/>
          <w:szCs w:val="20"/>
          <w:lang w:eastAsia="es-CU"/>
          <w14:ligatures w14:val="none"/>
        </w:rPr>
        <w:t>)</w:t>
      </w:r>
      <w:r w:rsidRPr="003E45A6">
        <w:rPr>
          <w:rFonts w:ascii="Arial" w:eastAsia="Times New Roman" w:hAnsi="Arial" w:cs="Arial"/>
          <w:kern w:val="36"/>
          <w:sz w:val="20"/>
          <w:szCs w:val="20"/>
          <w:lang w:eastAsia="es-CU"/>
          <w14:ligatures w14:val="none"/>
        </w:rPr>
        <w:t xml:space="preserve">. </w:t>
      </w:r>
      <w:proofErr w:type="spellStart"/>
      <w:r w:rsidRPr="003E45A6">
        <w:rPr>
          <w:rFonts w:ascii="Arial" w:eastAsia="Times New Roman" w:hAnsi="Arial" w:cs="Arial"/>
          <w:i/>
          <w:iCs/>
          <w:kern w:val="36"/>
          <w:sz w:val="20"/>
          <w:szCs w:val="20"/>
          <w:lang w:eastAsia="es-CU"/>
          <w14:ligatures w14:val="none"/>
        </w:rPr>
        <w:t>What</w:t>
      </w:r>
      <w:proofErr w:type="spellEnd"/>
      <w:r w:rsidRPr="003E45A6">
        <w:rPr>
          <w:rFonts w:ascii="Arial" w:eastAsia="Times New Roman" w:hAnsi="Arial" w:cs="Arial"/>
          <w:i/>
          <w:iCs/>
          <w:kern w:val="36"/>
          <w:sz w:val="20"/>
          <w:szCs w:val="20"/>
          <w:lang w:eastAsia="es-CU"/>
          <w14:ligatures w14:val="none"/>
        </w:rPr>
        <w:t xml:space="preserve"> </w:t>
      </w:r>
      <w:proofErr w:type="spellStart"/>
      <w:r w:rsidRPr="003E45A6">
        <w:rPr>
          <w:rFonts w:ascii="Arial" w:eastAsia="Times New Roman" w:hAnsi="Arial" w:cs="Arial"/>
          <w:i/>
          <w:iCs/>
          <w:kern w:val="36"/>
          <w:sz w:val="20"/>
          <w:szCs w:val="20"/>
          <w:lang w:eastAsia="es-CU"/>
          <w14:ligatures w14:val="none"/>
        </w:rPr>
        <w:t>is</w:t>
      </w:r>
      <w:proofErr w:type="spellEnd"/>
      <w:r w:rsidRPr="003E45A6">
        <w:rPr>
          <w:rFonts w:ascii="Arial" w:eastAsia="Times New Roman" w:hAnsi="Arial" w:cs="Arial"/>
          <w:i/>
          <w:iCs/>
          <w:kern w:val="36"/>
          <w:sz w:val="20"/>
          <w:szCs w:val="20"/>
          <w:lang w:eastAsia="es-CU"/>
          <w14:ligatures w14:val="none"/>
        </w:rPr>
        <w:t xml:space="preserve"> quantum </w:t>
      </w:r>
      <w:proofErr w:type="spellStart"/>
      <w:r w:rsidRPr="003E45A6">
        <w:rPr>
          <w:rFonts w:ascii="Arial" w:eastAsia="Times New Roman" w:hAnsi="Arial" w:cs="Arial"/>
          <w:i/>
          <w:iCs/>
          <w:kern w:val="36"/>
          <w:sz w:val="20"/>
          <w:szCs w:val="20"/>
          <w:lang w:eastAsia="es-CU"/>
          <w14:ligatures w14:val="none"/>
        </w:rPr>
        <w:t>computing</w:t>
      </w:r>
      <w:proofErr w:type="spellEnd"/>
      <w:r w:rsidRPr="003E45A6">
        <w:rPr>
          <w:rFonts w:ascii="Arial" w:eastAsia="Times New Roman" w:hAnsi="Arial" w:cs="Arial"/>
          <w:kern w:val="36"/>
          <w:sz w:val="20"/>
          <w:szCs w:val="20"/>
          <w:lang w:eastAsia="es-CU"/>
          <w14:ligatures w14:val="none"/>
        </w:rPr>
        <w:t xml:space="preserve">? McKinsey. </w:t>
      </w:r>
      <w:r w:rsidR="00D74C3C" w:rsidRPr="003E45A6">
        <w:rPr>
          <w:rFonts w:ascii="Arial" w:eastAsia="Times New Roman" w:hAnsi="Arial" w:cs="Arial"/>
          <w:kern w:val="36"/>
          <w:sz w:val="20"/>
          <w:szCs w:val="20"/>
          <w:lang w:eastAsia="es-CU"/>
          <w14:ligatures w14:val="none"/>
        </w:rPr>
        <w:t xml:space="preserve">Obtenido de </w:t>
      </w:r>
      <w:hyperlink r:id="rId10" w:history="1">
        <w:r w:rsidR="00D74C3C" w:rsidRPr="003E45A6">
          <w:rPr>
            <w:rStyle w:val="Hipervnculo"/>
            <w:rFonts w:ascii="Arial" w:eastAsia="Times New Roman" w:hAnsi="Arial" w:cs="Arial"/>
            <w:kern w:val="36"/>
            <w:sz w:val="20"/>
            <w:szCs w:val="20"/>
            <w:lang w:eastAsia="es-CU"/>
            <w14:ligatures w14:val="none"/>
          </w:rPr>
          <w:t>https://www.mckinsey.com/featured-insights/mckinsey-explainers/what-is-quantum-computing</w:t>
        </w:r>
      </w:hyperlink>
      <w:r w:rsidRPr="003E45A6">
        <w:rPr>
          <w:rFonts w:ascii="Arial" w:eastAsia="Times New Roman" w:hAnsi="Arial" w:cs="Arial"/>
          <w:kern w:val="36"/>
          <w:sz w:val="20"/>
          <w:szCs w:val="20"/>
          <w:lang w:eastAsia="es-CU"/>
          <w14:ligatures w14:val="none"/>
        </w:rPr>
        <w:t xml:space="preserve"> </w:t>
      </w:r>
    </w:p>
    <w:p w14:paraId="494E76C1" w14:textId="116CD989" w:rsidR="00FC762E" w:rsidRPr="003E45A6" w:rsidRDefault="00FC762E" w:rsidP="003E45A6">
      <w:pPr>
        <w:pStyle w:val="Prrafodelista"/>
        <w:numPr>
          <w:ilvl w:val="0"/>
          <w:numId w:val="1"/>
        </w:numPr>
        <w:spacing w:before="100" w:beforeAutospacing="1" w:after="100" w:afterAutospacing="1" w:line="240" w:lineRule="auto"/>
        <w:jc w:val="both"/>
        <w:outlineLvl w:val="0"/>
        <w:rPr>
          <w:rFonts w:ascii="Arial" w:eastAsia="Times New Roman" w:hAnsi="Arial" w:cs="Arial"/>
          <w:kern w:val="36"/>
          <w:sz w:val="20"/>
          <w:szCs w:val="20"/>
          <w:lang w:eastAsia="es-CU"/>
          <w14:ligatures w14:val="none"/>
        </w:rPr>
      </w:pPr>
      <w:r w:rsidRPr="003E45A6">
        <w:rPr>
          <w:rFonts w:ascii="Arial" w:hAnsi="Arial" w:cs="Arial"/>
          <w:sz w:val="20"/>
          <w:szCs w:val="20"/>
        </w:rPr>
        <w:t xml:space="preserve">H.R.4346 </w:t>
      </w:r>
      <w:r w:rsidRPr="003E45A6">
        <w:rPr>
          <w:rFonts w:ascii="Arial" w:hAnsi="Arial" w:cs="Arial"/>
          <w:i/>
          <w:iCs/>
          <w:sz w:val="20"/>
          <w:szCs w:val="20"/>
        </w:rPr>
        <w:t xml:space="preserve">CHIPS and </w:t>
      </w:r>
      <w:proofErr w:type="spellStart"/>
      <w:r w:rsidRPr="003E45A6">
        <w:rPr>
          <w:rFonts w:ascii="Arial" w:hAnsi="Arial" w:cs="Arial"/>
          <w:i/>
          <w:iCs/>
          <w:sz w:val="20"/>
          <w:szCs w:val="20"/>
        </w:rPr>
        <w:t>Science</w:t>
      </w:r>
      <w:proofErr w:type="spellEnd"/>
      <w:r w:rsidRPr="003E45A6">
        <w:rPr>
          <w:rFonts w:ascii="Arial" w:hAnsi="Arial" w:cs="Arial"/>
          <w:i/>
          <w:iCs/>
          <w:sz w:val="20"/>
          <w:szCs w:val="20"/>
        </w:rPr>
        <w:t xml:space="preserve"> </w:t>
      </w:r>
      <w:proofErr w:type="spellStart"/>
      <w:r w:rsidRPr="003E45A6">
        <w:rPr>
          <w:rFonts w:ascii="Arial" w:hAnsi="Arial" w:cs="Arial"/>
          <w:i/>
          <w:iCs/>
          <w:sz w:val="20"/>
          <w:szCs w:val="20"/>
        </w:rPr>
        <w:t>Act</w:t>
      </w:r>
      <w:proofErr w:type="spellEnd"/>
      <w:r w:rsidRPr="003E45A6">
        <w:rPr>
          <w:rFonts w:ascii="Arial" w:hAnsi="Arial" w:cs="Arial"/>
          <w:sz w:val="20"/>
          <w:szCs w:val="20"/>
        </w:rPr>
        <w:t xml:space="preserve">. (2022 septiembre 8). Congress.gov. Obtenido de: </w:t>
      </w:r>
      <w:hyperlink r:id="rId11" w:history="1">
        <w:r w:rsidRPr="003E45A6">
          <w:rPr>
            <w:rStyle w:val="Hipervnculo"/>
            <w:rFonts w:ascii="Arial" w:hAnsi="Arial" w:cs="Arial"/>
            <w:sz w:val="20"/>
            <w:szCs w:val="20"/>
          </w:rPr>
          <w:t>https://www.congress.gov/bill/117th-congress/house-bill/4346</w:t>
        </w:r>
      </w:hyperlink>
      <w:r w:rsidRPr="003E45A6">
        <w:rPr>
          <w:rFonts w:ascii="Arial" w:hAnsi="Arial" w:cs="Arial"/>
          <w:sz w:val="20"/>
          <w:szCs w:val="20"/>
        </w:rPr>
        <w:t xml:space="preserve"> </w:t>
      </w:r>
    </w:p>
    <w:p w14:paraId="28708F37" w14:textId="60C56A40" w:rsidR="00E538EC" w:rsidRPr="003E45A6" w:rsidRDefault="00E538EC" w:rsidP="003E45A6">
      <w:pPr>
        <w:pStyle w:val="Prrafodelista"/>
        <w:numPr>
          <w:ilvl w:val="0"/>
          <w:numId w:val="1"/>
        </w:numPr>
        <w:spacing w:before="100" w:beforeAutospacing="1" w:after="100" w:afterAutospacing="1" w:line="240" w:lineRule="auto"/>
        <w:jc w:val="both"/>
        <w:outlineLvl w:val="0"/>
        <w:rPr>
          <w:rFonts w:ascii="Arial" w:hAnsi="Arial" w:cs="Arial"/>
          <w:sz w:val="20"/>
          <w:szCs w:val="20"/>
        </w:rPr>
      </w:pPr>
      <w:r w:rsidRPr="003E45A6">
        <w:rPr>
          <w:rFonts w:ascii="Arial" w:hAnsi="Arial" w:cs="Arial"/>
          <w:sz w:val="20"/>
          <w:szCs w:val="20"/>
        </w:rPr>
        <w:t xml:space="preserve">H.R.6227 - </w:t>
      </w:r>
      <w:proofErr w:type="spellStart"/>
      <w:r w:rsidRPr="003E45A6">
        <w:rPr>
          <w:rFonts w:ascii="Arial" w:hAnsi="Arial" w:cs="Arial"/>
          <w:i/>
          <w:iCs/>
          <w:sz w:val="20"/>
          <w:szCs w:val="20"/>
        </w:rPr>
        <w:t>National</w:t>
      </w:r>
      <w:proofErr w:type="spellEnd"/>
      <w:r w:rsidRPr="003E45A6">
        <w:rPr>
          <w:rFonts w:ascii="Arial" w:hAnsi="Arial" w:cs="Arial"/>
          <w:i/>
          <w:iCs/>
          <w:sz w:val="20"/>
          <w:szCs w:val="20"/>
        </w:rPr>
        <w:t xml:space="preserve"> Quantum </w:t>
      </w:r>
      <w:proofErr w:type="spellStart"/>
      <w:r w:rsidRPr="003E45A6">
        <w:rPr>
          <w:rFonts w:ascii="Arial" w:hAnsi="Arial" w:cs="Arial"/>
          <w:i/>
          <w:iCs/>
          <w:sz w:val="20"/>
          <w:szCs w:val="20"/>
        </w:rPr>
        <w:t>Initiative</w:t>
      </w:r>
      <w:proofErr w:type="spellEnd"/>
      <w:r w:rsidRPr="003E45A6">
        <w:rPr>
          <w:rFonts w:ascii="Arial" w:hAnsi="Arial" w:cs="Arial"/>
          <w:i/>
          <w:iCs/>
          <w:sz w:val="20"/>
          <w:szCs w:val="20"/>
        </w:rPr>
        <w:t xml:space="preserve"> </w:t>
      </w:r>
      <w:proofErr w:type="spellStart"/>
      <w:r w:rsidRPr="003E45A6">
        <w:rPr>
          <w:rFonts w:ascii="Arial" w:hAnsi="Arial" w:cs="Arial"/>
          <w:i/>
          <w:iCs/>
          <w:sz w:val="20"/>
          <w:szCs w:val="20"/>
        </w:rPr>
        <w:t>Act</w:t>
      </w:r>
      <w:proofErr w:type="spellEnd"/>
      <w:r w:rsidRPr="003E45A6">
        <w:rPr>
          <w:rFonts w:ascii="Arial" w:hAnsi="Arial" w:cs="Arial"/>
          <w:sz w:val="20"/>
          <w:szCs w:val="20"/>
        </w:rPr>
        <w:t xml:space="preserve">. </w:t>
      </w:r>
      <w:r w:rsidR="00FC762E" w:rsidRPr="003E45A6">
        <w:rPr>
          <w:rFonts w:ascii="Arial" w:hAnsi="Arial" w:cs="Arial"/>
          <w:sz w:val="20"/>
          <w:szCs w:val="20"/>
        </w:rPr>
        <w:t xml:space="preserve">(2018 junio 27). </w:t>
      </w:r>
      <w:r w:rsidR="00345776" w:rsidRPr="003E45A6">
        <w:rPr>
          <w:rFonts w:ascii="Arial" w:hAnsi="Arial" w:cs="Arial"/>
          <w:sz w:val="20"/>
          <w:szCs w:val="20"/>
        </w:rPr>
        <w:t xml:space="preserve">Congress.gov. </w:t>
      </w:r>
      <w:r w:rsidRPr="003E45A6">
        <w:rPr>
          <w:rFonts w:ascii="Arial" w:hAnsi="Arial" w:cs="Arial"/>
          <w:sz w:val="20"/>
          <w:szCs w:val="20"/>
        </w:rPr>
        <w:t>Obtenido de</w:t>
      </w:r>
      <w:r w:rsidR="00FC762E" w:rsidRPr="003E45A6">
        <w:rPr>
          <w:rFonts w:ascii="Arial" w:hAnsi="Arial" w:cs="Arial"/>
          <w:sz w:val="20"/>
          <w:szCs w:val="20"/>
        </w:rPr>
        <w:t xml:space="preserve">: </w:t>
      </w:r>
      <w:hyperlink r:id="rId12" w:history="1">
        <w:r w:rsidR="00FC762E" w:rsidRPr="003E45A6">
          <w:rPr>
            <w:rStyle w:val="Hipervnculo"/>
            <w:rFonts w:ascii="Arial" w:hAnsi="Arial" w:cs="Arial"/>
            <w:sz w:val="20"/>
            <w:szCs w:val="20"/>
          </w:rPr>
          <w:t>https://www.congress.gov/bill/115th-congress/house-bill/6227</w:t>
        </w:r>
      </w:hyperlink>
      <w:r w:rsidRPr="003E45A6">
        <w:rPr>
          <w:rFonts w:ascii="Arial" w:hAnsi="Arial" w:cs="Arial"/>
          <w:sz w:val="20"/>
          <w:szCs w:val="20"/>
        </w:rPr>
        <w:t xml:space="preserve"> </w:t>
      </w:r>
    </w:p>
    <w:p w14:paraId="69A5C38D" w14:textId="3FB20AC4" w:rsidR="00B33559" w:rsidRPr="003E45A6" w:rsidRDefault="00B33559" w:rsidP="003E45A6">
      <w:pPr>
        <w:pStyle w:val="Prrafodelista"/>
        <w:numPr>
          <w:ilvl w:val="0"/>
          <w:numId w:val="1"/>
        </w:numPr>
        <w:spacing w:before="100" w:beforeAutospacing="1" w:after="100" w:afterAutospacing="1" w:line="240" w:lineRule="auto"/>
        <w:jc w:val="both"/>
        <w:rPr>
          <w:rFonts w:ascii="Arial" w:hAnsi="Arial" w:cs="Arial"/>
          <w:sz w:val="20"/>
          <w:szCs w:val="20"/>
        </w:rPr>
      </w:pPr>
      <w:proofErr w:type="spellStart"/>
      <w:r w:rsidRPr="003E45A6">
        <w:rPr>
          <w:rFonts w:ascii="Arial" w:hAnsi="Arial" w:cs="Arial"/>
          <w:sz w:val="20"/>
          <w:szCs w:val="20"/>
        </w:rPr>
        <w:t>Ivezic</w:t>
      </w:r>
      <w:proofErr w:type="spellEnd"/>
      <w:r w:rsidRPr="003E45A6">
        <w:rPr>
          <w:rFonts w:ascii="Arial" w:hAnsi="Arial" w:cs="Arial"/>
          <w:sz w:val="20"/>
          <w:szCs w:val="20"/>
        </w:rPr>
        <w:t>, M. (</w:t>
      </w:r>
      <w:r w:rsidR="005A1DE5" w:rsidRPr="003E45A6">
        <w:rPr>
          <w:rFonts w:ascii="Arial" w:hAnsi="Arial" w:cs="Arial"/>
          <w:sz w:val="20"/>
          <w:szCs w:val="20"/>
        </w:rPr>
        <w:t>2025</w:t>
      </w:r>
      <w:r w:rsidRPr="003E45A6">
        <w:rPr>
          <w:rFonts w:ascii="Arial" w:hAnsi="Arial" w:cs="Arial"/>
          <w:sz w:val="20"/>
          <w:szCs w:val="20"/>
        </w:rPr>
        <w:t xml:space="preserve"> marzo </w:t>
      </w:r>
      <w:r w:rsidR="005A1DE5" w:rsidRPr="003E45A6">
        <w:rPr>
          <w:rFonts w:ascii="Arial" w:hAnsi="Arial" w:cs="Arial"/>
          <w:sz w:val="20"/>
          <w:szCs w:val="20"/>
        </w:rPr>
        <w:t>1</w:t>
      </w:r>
      <w:r w:rsidRPr="003E45A6">
        <w:rPr>
          <w:rFonts w:ascii="Arial" w:hAnsi="Arial" w:cs="Arial"/>
          <w:sz w:val="20"/>
          <w:szCs w:val="20"/>
        </w:rPr>
        <w:t xml:space="preserve">). </w:t>
      </w:r>
      <w:r w:rsidRPr="003E45A6">
        <w:rPr>
          <w:rFonts w:ascii="Arial" w:hAnsi="Arial" w:cs="Arial"/>
          <w:i/>
          <w:iCs/>
          <w:sz w:val="20"/>
          <w:szCs w:val="20"/>
        </w:rPr>
        <w:t xml:space="preserve">Quantum </w:t>
      </w:r>
      <w:proofErr w:type="spellStart"/>
      <w:r w:rsidRPr="003E45A6">
        <w:rPr>
          <w:rFonts w:ascii="Arial" w:hAnsi="Arial" w:cs="Arial"/>
          <w:i/>
          <w:iCs/>
          <w:sz w:val="20"/>
          <w:szCs w:val="20"/>
        </w:rPr>
        <w:t>Geopolitics</w:t>
      </w:r>
      <w:proofErr w:type="spellEnd"/>
      <w:r w:rsidRPr="003E45A6">
        <w:rPr>
          <w:rFonts w:ascii="Arial" w:hAnsi="Arial" w:cs="Arial"/>
          <w:i/>
          <w:iCs/>
          <w:sz w:val="20"/>
          <w:szCs w:val="20"/>
        </w:rPr>
        <w:t xml:space="preserve">: </w:t>
      </w:r>
      <w:proofErr w:type="spellStart"/>
      <w:r w:rsidRPr="003E45A6">
        <w:rPr>
          <w:rFonts w:ascii="Arial" w:hAnsi="Arial" w:cs="Arial"/>
          <w:i/>
          <w:iCs/>
          <w:sz w:val="20"/>
          <w:szCs w:val="20"/>
        </w:rPr>
        <w:t>The</w:t>
      </w:r>
      <w:proofErr w:type="spellEnd"/>
      <w:r w:rsidRPr="003E45A6">
        <w:rPr>
          <w:rFonts w:ascii="Arial" w:hAnsi="Arial" w:cs="Arial"/>
          <w:i/>
          <w:iCs/>
          <w:sz w:val="20"/>
          <w:szCs w:val="20"/>
        </w:rPr>
        <w:t xml:space="preserve"> Global </w:t>
      </w:r>
      <w:proofErr w:type="spellStart"/>
      <w:r w:rsidRPr="003E45A6">
        <w:rPr>
          <w:rFonts w:ascii="Arial" w:hAnsi="Arial" w:cs="Arial"/>
          <w:i/>
          <w:iCs/>
          <w:sz w:val="20"/>
          <w:szCs w:val="20"/>
        </w:rPr>
        <w:t>Race</w:t>
      </w:r>
      <w:proofErr w:type="spellEnd"/>
      <w:r w:rsidRPr="003E45A6">
        <w:rPr>
          <w:rFonts w:ascii="Arial" w:hAnsi="Arial" w:cs="Arial"/>
          <w:i/>
          <w:iCs/>
          <w:sz w:val="20"/>
          <w:szCs w:val="20"/>
        </w:rPr>
        <w:t xml:space="preserve"> </w:t>
      </w:r>
      <w:proofErr w:type="spellStart"/>
      <w:r w:rsidRPr="003E45A6">
        <w:rPr>
          <w:rFonts w:ascii="Arial" w:hAnsi="Arial" w:cs="Arial"/>
          <w:i/>
          <w:iCs/>
          <w:sz w:val="20"/>
          <w:szCs w:val="20"/>
        </w:rPr>
        <w:t>for</w:t>
      </w:r>
      <w:proofErr w:type="spellEnd"/>
      <w:r w:rsidRPr="003E45A6">
        <w:rPr>
          <w:rFonts w:ascii="Arial" w:hAnsi="Arial" w:cs="Arial"/>
          <w:i/>
          <w:iCs/>
          <w:sz w:val="20"/>
          <w:szCs w:val="20"/>
        </w:rPr>
        <w:t xml:space="preserve"> Quantum Computing. </w:t>
      </w:r>
      <w:proofErr w:type="spellStart"/>
      <w:r w:rsidRPr="003E45A6">
        <w:rPr>
          <w:rFonts w:ascii="Arial" w:hAnsi="Arial" w:cs="Arial"/>
          <w:i/>
          <w:iCs/>
          <w:sz w:val="20"/>
          <w:szCs w:val="20"/>
        </w:rPr>
        <w:t>PostQuantum</w:t>
      </w:r>
      <w:proofErr w:type="spellEnd"/>
      <w:r w:rsidRPr="003E45A6">
        <w:rPr>
          <w:rFonts w:ascii="Arial" w:hAnsi="Arial" w:cs="Arial"/>
          <w:sz w:val="20"/>
          <w:szCs w:val="20"/>
        </w:rPr>
        <w:t xml:space="preserve">. Obtenido de Quantum </w:t>
      </w:r>
      <w:proofErr w:type="spellStart"/>
      <w:r w:rsidRPr="003E45A6">
        <w:rPr>
          <w:rFonts w:ascii="Arial" w:hAnsi="Arial" w:cs="Arial"/>
          <w:sz w:val="20"/>
          <w:szCs w:val="20"/>
        </w:rPr>
        <w:t>Geopolitics</w:t>
      </w:r>
      <w:proofErr w:type="spellEnd"/>
      <w:r w:rsidRPr="003E45A6">
        <w:rPr>
          <w:rFonts w:ascii="Arial" w:hAnsi="Arial" w:cs="Arial"/>
          <w:sz w:val="20"/>
          <w:szCs w:val="20"/>
        </w:rPr>
        <w:t xml:space="preserve">: </w:t>
      </w:r>
      <w:proofErr w:type="spellStart"/>
      <w:r w:rsidRPr="003E45A6">
        <w:rPr>
          <w:rFonts w:ascii="Arial" w:hAnsi="Arial" w:cs="Arial"/>
          <w:sz w:val="20"/>
          <w:szCs w:val="20"/>
        </w:rPr>
        <w:t>The</w:t>
      </w:r>
      <w:proofErr w:type="spellEnd"/>
      <w:r w:rsidRPr="003E45A6">
        <w:rPr>
          <w:rFonts w:ascii="Arial" w:hAnsi="Arial" w:cs="Arial"/>
          <w:sz w:val="20"/>
          <w:szCs w:val="20"/>
        </w:rPr>
        <w:t xml:space="preserve"> Global </w:t>
      </w:r>
      <w:proofErr w:type="spellStart"/>
      <w:r w:rsidRPr="003E45A6">
        <w:rPr>
          <w:rFonts w:ascii="Arial" w:hAnsi="Arial" w:cs="Arial"/>
          <w:sz w:val="20"/>
          <w:szCs w:val="20"/>
        </w:rPr>
        <w:t>Race</w:t>
      </w:r>
      <w:proofErr w:type="spellEnd"/>
      <w:r w:rsidRPr="003E45A6">
        <w:rPr>
          <w:rFonts w:ascii="Arial" w:hAnsi="Arial" w:cs="Arial"/>
          <w:sz w:val="20"/>
          <w:szCs w:val="20"/>
        </w:rPr>
        <w:t xml:space="preserve"> </w:t>
      </w:r>
      <w:proofErr w:type="spellStart"/>
      <w:r w:rsidRPr="003E45A6">
        <w:rPr>
          <w:rFonts w:ascii="Arial" w:hAnsi="Arial" w:cs="Arial"/>
          <w:sz w:val="20"/>
          <w:szCs w:val="20"/>
        </w:rPr>
        <w:t>for</w:t>
      </w:r>
      <w:proofErr w:type="spellEnd"/>
      <w:r w:rsidRPr="003E45A6">
        <w:rPr>
          <w:rFonts w:ascii="Arial" w:hAnsi="Arial" w:cs="Arial"/>
          <w:sz w:val="20"/>
          <w:szCs w:val="20"/>
        </w:rPr>
        <w:t xml:space="preserve"> Quantum Computing </w:t>
      </w:r>
    </w:p>
    <w:p w14:paraId="00FF8910" w14:textId="248F0364" w:rsidR="00A16AFC" w:rsidRPr="003E45A6" w:rsidRDefault="00665D04" w:rsidP="003E45A6">
      <w:pPr>
        <w:pStyle w:val="Prrafodelista"/>
        <w:numPr>
          <w:ilvl w:val="0"/>
          <w:numId w:val="1"/>
        </w:numPr>
        <w:spacing w:before="100" w:beforeAutospacing="1" w:after="100" w:afterAutospacing="1" w:line="240" w:lineRule="auto"/>
        <w:jc w:val="both"/>
        <w:rPr>
          <w:rFonts w:ascii="Arial" w:hAnsi="Arial" w:cs="Arial"/>
          <w:sz w:val="20"/>
          <w:szCs w:val="20"/>
        </w:rPr>
      </w:pPr>
      <w:proofErr w:type="spellStart"/>
      <w:r>
        <w:rPr>
          <w:rFonts w:ascii="Arial" w:hAnsi="Arial" w:cs="Arial"/>
          <w:i/>
          <w:iCs/>
          <w:sz w:val="20"/>
          <w:szCs w:val="20"/>
        </w:rPr>
        <w:t>National</w:t>
      </w:r>
      <w:proofErr w:type="spellEnd"/>
      <w:r>
        <w:rPr>
          <w:rFonts w:ascii="Arial" w:hAnsi="Arial" w:cs="Arial"/>
          <w:i/>
          <w:iCs/>
          <w:sz w:val="20"/>
          <w:szCs w:val="20"/>
        </w:rPr>
        <w:t xml:space="preserve"> </w:t>
      </w:r>
      <w:proofErr w:type="spellStart"/>
      <w:r>
        <w:rPr>
          <w:rFonts w:ascii="Arial" w:hAnsi="Arial" w:cs="Arial"/>
          <w:i/>
          <w:iCs/>
          <w:sz w:val="20"/>
          <w:szCs w:val="20"/>
        </w:rPr>
        <w:t>Korea</w:t>
      </w:r>
      <w:proofErr w:type="spellEnd"/>
      <w:r>
        <w:rPr>
          <w:rFonts w:ascii="Arial" w:hAnsi="Arial" w:cs="Arial"/>
          <w:i/>
          <w:iCs/>
          <w:sz w:val="20"/>
          <w:szCs w:val="20"/>
        </w:rPr>
        <w:t xml:space="preserve"> 2023. </w:t>
      </w:r>
      <w:proofErr w:type="spellStart"/>
      <w:r w:rsidR="00A16AFC" w:rsidRPr="003E45A6">
        <w:rPr>
          <w:rFonts w:ascii="Arial" w:hAnsi="Arial" w:cs="Arial"/>
          <w:i/>
          <w:iCs/>
          <w:sz w:val="20"/>
          <w:szCs w:val="20"/>
        </w:rPr>
        <w:t>Korea´s</w:t>
      </w:r>
      <w:proofErr w:type="spellEnd"/>
      <w:r w:rsidR="00A16AFC" w:rsidRPr="003E45A6">
        <w:rPr>
          <w:rFonts w:ascii="Arial" w:hAnsi="Arial" w:cs="Arial"/>
          <w:i/>
          <w:iCs/>
          <w:sz w:val="20"/>
          <w:szCs w:val="20"/>
        </w:rPr>
        <w:t xml:space="preserve"> </w:t>
      </w:r>
      <w:proofErr w:type="spellStart"/>
      <w:r w:rsidR="00A16AFC" w:rsidRPr="003E45A6">
        <w:rPr>
          <w:rFonts w:ascii="Arial" w:hAnsi="Arial" w:cs="Arial"/>
          <w:i/>
          <w:iCs/>
          <w:sz w:val="20"/>
          <w:szCs w:val="20"/>
        </w:rPr>
        <w:t>National</w:t>
      </w:r>
      <w:proofErr w:type="spellEnd"/>
      <w:r w:rsidR="00A16AFC" w:rsidRPr="003E45A6">
        <w:rPr>
          <w:rFonts w:ascii="Arial" w:hAnsi="Arial" w:cs="Arial"/>
          <w:i/>
          <w:iCs/>
          <w:sz w:val="20"/>
          <w:szCs w:val="20"/>
        </w:rPr>
        <w:t xml:space="preserve"> Quantum </w:t>
      </w:r>
      <w:proofErr w:type="spellStart"/>
      <w:r w:rsidR="00A16AFC" w:rsidRPr="003E45A6">
        <w:rPr>
          <w:rFonts w:ascii="Arial" w:hAnsi="Arial" w:cs="Arial"/>
          <w:i/>
          <w:iCs/>
          <w:sz w:val="20"/>
          <w:szCs w:val="20"/>
        </w:rPr>
        <w:t>Strategy</w:t>
      </w:r>
      <w:proofErr w:type="spellEnd"/>
      <w:r w:rsidR="00A16AFC" w:rsidRPr="003E45A6">
        <w:rPr>
          <w:rFonts w:ascii="Arial" w:hAnsi="Arial" w:cs="Arial"/>
          <w:i/>
          <w:iCs/>
          <w:sz w:val="20"/>
          <w:szCs w:val="20"/>
        </w:rPr>
        <w:t>.</w:t>
      </w:r>
      <w:r w:rsidR="00A16AFC" w:rsidRPr="003E45A6">
        <w:rPr>
          <w:rFonts w:ascii="Arial" w:hAnsi="Arial" w:cs="Arial"/>
          <w:sz w:val="20"/>
          <w:szCs w:val="20"/>
        </w:rPr>
        <w:t xml:space="preserve"> </w:t>
      </w:r>
      <w:r w:rsidR="005A1DE5" w:rsidRPr="003E45A6">
        <w:rPr>
          <w:rFonts w:ascii="Arial" w:hAnsi="Arial" w:cs="Arial"/>
          <w:sz w:val="20"/>
          <w:szCs w:val="20"/>
        </w:rPr>
        <w:t>(2023</w:t>
      </w:r>
      <w:r w:rsidR="00A16AFC" w:rsidRPr="003E45A6">
        <w:rPr>
          <w:rFonts w:ascii="Arial" w:hAnsi="Arial" w:cs="Arial"/>
          <w:sz w:val="20"/>
          <w:szCs w:val="20"/>
        </w:rPr>
        <w:t xml:space="preserve"> junio </w:t>
      </w:r>
      <w:r w:rsidR="005A1DE5" w:rsidRPr="003E45A6">
        <w:rPr>
          <w:rFonts w:ascii="Arial" w:hAnsi="Arial" w:cs="Arial"/>
          <w:sz w:val="20"/>
          <w:szCs w:val="20"/>
        </w:rPr>
        <w:t>27)</w:t>
      </w:r>
      <w:r w:rsidR="00A16AFC" w:rsidRPr="003E45A6">
        <w:rPr>
          <w:rFonts w:ascii="Arial" w:hAnsi="Arial" w:cs="Arial"/>
          <w:sz w:val="20"/>
          <w:szCs w:val="20"/>
        </w:rPr>
        <w:t xml:space="preserve">. </w:t>
      </w:r>
      <w:r w:rsidR="001A3487" w:rsidRPr="003E45A6">
        <w:rPr>
          <w:rFonts w:ascii="Arial" w:hAnsi="Arial" w:cs="Arial"/>
          <w:sz w:val="20"/>
          <w:szCs w:val="20"/>
        </w:rPr>
        <w:t xml:space="preserve">Obtenido de  </w:t>
      </w:r>
      <w:hyperlink r:id="rId13" w:history="1">
        <w:r w:rsidR="001A3487" w:rsidRPr="003E45A6">
          <w:rPr>
            <w:rStyle w:val="Hipervnculo"/>
            <w:rFonts w:ascii="Arial" w:hAnsi="Arial" w:cs="Arial"/>
            <w:sz w:val="20"/>
            <w:szCs w:val="20"/>
          </w:rPr>
          <w:t>https://quantuminkorea.org/wp-content/uploads/2024/06/Koreas-National-Quantum-Strategy-2023_c.pdf</w:t>
        </w:r>
      </w:hyperlink>
      <w:r w:rsidR="00A16AFC" w:rsidRPr="003E45A6">
        <w:rPr>
          <w:rFonts w:ascii="Arial" w:hAnsi="Arial" w:cs="Arial"/>
          <w:sz w:val="20"/>
          <w:szCs w:val="20"/>
        </w:rPr>
        <w:t xml:space="preserve"> </w:t>
      </w:r>
    </w:p>
    <w:p w14:paraId="76B555AE" w14:textId="7D5279F9" w:rsidR="004F04FD" w:rsidRPr="003E45A6" w:rsidRDefault="004F04FD" w:rsidP="003E45A6">
      <w:pPr>
        <w:pStyle w:val="Prrafodelista"/>
        <w:numPr>
          <w:ilvl w:val="0"/>
          <w:numId w:val="1"/>
        </w:numPr>
        <w:spacing w:before="100" w:beforeAutospacing="1" w:after="100" w:afterAutospacing="1" w:line="240" w:lineRule="auto"/>
        <w:jc w:val="both"/>
        <w:outlineLvl w:val="0"/>
        <w:rPr>
          <w:rFonts w:ascii="Arial" w:hAnsi="Arial" w:cs="Arial"/>
          <w:sz w:val="20"/>
          <w:szCs w:val="20"/>
        </w:rPr>
      </w:pPr>
      <w:r w:rsidRPr="003E45A6">
        <w:rPr>
          <w:rFonts w:ascii="Arial" w:hAnsi="Arial" w:cs="Arial"/>
          <w:sz w:val="20"/>
          <w:szCs w:val="20"/>
        </w:rPr>
        <w:t>Leyva, A</w:t>
      </w:r>
      <w:r w:rsidR="00E2361D" w:rsidRPr="003E45A6">
        <w:rPr>
          <w:rFonts w:ascii="Arial" w:hAnsi="Arial" w:cs="Arial"/>
          <w:sz w:val="20"/>
          <w:szCs w:val="20"/>
        </w:rPr>
        <w:t>.</w:t>
      </w:r>
      <w:r w:rsidRPr="003E45A6">
        <w:rPr>
          <w:rFonts w:ascii="Arial" w:hAnsi="Arial" w:cs="Arial"/>
          <w:sz w:val="20"/>
          <w:szCs w:val="20"/>
        </w:rPr>
        <w:t xml:space="preserve"> (</w:t>
      </w:r>
      <w:r w:rsidR="005A1DE5" w:rsidRPr="003E45A6">
        <w:rPr>
          <w:rFonts w:ascii="Arial" w:hAnsi="Arial" w:cs="Arial"/>
          <w:sz w:val="20"/>
          <w:szCs w:val="20"/>
        </w:rPr>
        <w:t>2022</w:t>
      </w:r>
      <w:r w:rsidRPr="003E45A6">
        <w:rPr>
          <w:rFonts w:ascii="Arial" w:hAnsi="Arial" w:cs="Arial"/>
          <w:sz w:val="20"/>
          <w:szCs w:val="20"/>
        </w:rPr>
        <w:t xml:space="preserve"> noviembre </w:t>
      </w:r>
      <w:r w:rsidR="005A1DE5" w:rsidRPr="003E45A6">
        <w:rPr>
          <w:rFonts w:ascii="Arial" w:hAnsi="Arial" w:cs="Arial"/>
          <w:sz w:val="20"/>
          <w:szCs w:val="20"/>
        </w:rPr>
        <w:t>25</w:t>
      </w:r>
      <w:r w:rsidRPr="003E45A6">
        <w:rPr>
          <w:rFonts w:ascii="Arial" w:hAnsi="Arial" w:cs="Arial"/>
          <w:sz w:val="20"/>
          <w:szCs w:val="20"/>
        </w:rPr>
        <w:t>)</w:t>
      </w:r>
      <w:r w:rsidR="00651FE4" w:rsidRPr="003E45A6">
        <w:rPr>
          <w:rFonts w:ascii="Arial" w:hAnsi="Arial" w:cs="Arial"/>
          <w:sz w:val="20"/>
          <w:szCs w:val="20"/>
        </w:rPr>
        <w:t>.</w:t>
      </w:r>
      <w:r w:rsidRPr="003E45A6">
        <w:rPr>
          <w:rFonts w:ascii="Arial" w:hAnsi="Arial" w:cs="Arial"/>
          <w:sz w:val="20"/>
          <w:szCs w:val="20"/>
        </w:rPr>
        <w:t xml:space="preserve"> ¿Qué es la geopolítica cuántica? El orden Mundial. Obtenido de </w:t>
      </w:r>
      <w:hyperlink r:id="rId14" w:history="1">
        <w:r w:rsidRPr="003E45A6">
          <w:rPr>
            <w:rStyle w:val="Hipervnculo"/>
            <w:rFonts w:ascii="Arial" w:hAnsi="Arial" w:cs="Arial"/>
            <w:sz w:val="20"/>
            <w:szCs w:val="20"/>
          </w:rPr>
          <w:t>https://elordenmundial.com/que-es-geopolitica-cuantica/</w:t>
        </w:r>
      </w:hyperlink>
      <w:r w:rsidRPr="003E45A6">
        <w:rPr>
          <w:rFonts w:ascii="Arial" w:hAnsi="Arial" w:cs="Arial"/>
          <w:sz w:val="20"/>
          <w:szCs w:val="20"/>
        </w:rPr>
        <w:t xml:space="preserve"> </w:t>
      </w:r>
    </w:p>
    <w:p w14:paraId="233B18D3" w14:textId="43527A5F" w:rsidR="00CB5C55" w:rsidRPr="003E45A6" w:rsidRDefault="00665D04" w:rsidP="003E45A6">
      <w:pPr>
        <w:pStyle w:val="Prrafodelista"/>
        <w:numPr>
          <w:ilvl w:val="0"/>
          <w:numId w:val="1"/>
        </w:numPr>
        <w:spacing w:before="100" w:beforeAutospacing="1" w:after="100" w:afterAutospacing="1" w:line="240" w:lineRule="auto"/>
        <w:jc w:val="both"/>
        <w:outlineLvl w:val="0"/>
        <w:rPr>
          <w:rFonts w:ascii="Arial" w:hAnsi="Arial" w:cs="Arial"/>
          <w:sz w:val="20"/>
          <w:szCs w:val="20"/>
        </w:rPr>
      </w:pPr>
      <w:proofErr w:type="spellStart"/>
      <w:r w:rsidRPr="003E45A6">
        <w:rPr>
          <w:rFonts w:ascii="Arial" w:hAnsi="Arial" w:cs="Arial"/>
          <w:i/>
          <w:iCs/>
          <w:sz w:val="20"/>
          <w:szCs w:val="20"/>
        </w:rPr>
        <w:t>National</w:t>
      </w:r>
      <w:proofErr w:type="spellEnd"/>
      <w:r w:rsidRPr="003E45A6">
        <w:rPr>
          <w:rFonts w:ascii="Arial" w:hAnsi="Arial" w:cs="Arial"/>
          <w:i/>
          <w:iCs/>
          <w:sz w:val="20"/>
          <w:szCs w:val="20"/>
        </w:rPr>
        <w:t xml:space="preserve"> </w:t>
      </w:r>
      <w:r>
        <w:rPr>
          <w:rFonts w:ascii="Arial" w:hAnsi="Arial" w:cs="Arial"/>
          <w:i/>
          <w:iCs/>
          <w:sz w:val="20"/>
          <w:szCs w:val="20"/>
        </w:rPr>
        <w:t xml:space="preserve">UK 2023. </w:t>
      </w:r>
      <w:proofErr w:type="spellStart"/>
      <w:r w:rsidR="00CB5C55" w:rsidRPr="003E45A6">
        <w:rPr>
          <w:rFonts w:ascii="Arial" w:hAnsi="Arial" w:cs="Arial"/>
          <w:i/>
          <w:iCs/>
          <w:sz w:val="20"/>
          <w:szCs w:val="20"/>
        </w:rPr>
        <w:t>National</w:t>
      </w:r>
      <w:proofErr w:type="spellEnd"/>
      <w:r w:rsidR="00CB5C55" w:rsidRPr="003E45A6">
        <w:rPr>
          <w:rFonts w:ascii="Arial" w:hAnsi="Arial" w:cs="Arial"/>
          <w:i/>
          <w:iCs/>
          <w:sz w:val="20"/>
          <w:szCs w:val="20"/>
        </w:rPr>
        <w:t xml:space="preserve"> Quantum </w:t>
      </w:r>
      <w:proofErr w:type="spellStart"/>
      <w:r w:rsidR="00CB5C55" w:rsidRPr="003E45A6">
        <w:rPr>
          <w:rFonts w:ascii="Arial" w:hAnsi="Arial" w:cs="Arial"/>
          <w:i/>
          <w:iCs/>
          <w:sz w:val="20"/>
          <w:szCs w:val="20"/>
        </w:rPr>
        <w:t>Strategy</w:t>
      </w:r>
      <w:proofErr w:type="spellEnd"/>
      <w:r w:rsidR="00CB5C55" w:rsidRPr="003E45A6">
        <w:rPr>
          <w:rFonts w:ascii="Arial" w:hAnsi="Arial" w:cs="Arial"/>
          <w:i/>
          <w:iCs/>
          <w:sz w:val="20"/>
          <w:szCs w:val="20"/>
        </w:rPr>
        <w:t xml:space="preserve"> (</w:t>
      </w:r>
      <w:proofErr w:type="spellStart"/>
      <w:r w:rsidR="00CB5C55" w:rsidRPr="003E45A6">
        <w:rPr>
          <w:rFonts w:ascii="Arial" w:hAnsi="Arial" w:cs="Arial"/>
          <w:i/>
          <w:iCs/>
          <w:sz w:val="20"/>
          <w:szCs w:val="20"/>
        </w:rPr>
        <w:t>United</w:t>
      </w:r>
      <w:proofErr w:type="spellEnd"/>
      <w:r w:rsidR="00CB5C55" w:rsidRPr="003E45A6">
        <w:rPr>
          <w:rFonts w:ascii="Arial" w:hAnsi="Arial" w:cs="Arial"/>
          <w:i/>
          <w:iCs/>
          <w:sz w:val="20"/>
          <w:szCs w:val="20"/>
        </w:rPr>
        <w:t xml:space="preserve"> </w:t>
      </w:r>
      <w:proofErr w:type="spellStart"/>
      <w:r w:rsidR="00CB5C55" w:rsidRPr="003E45A6">
        <w:rPr>
          <w:rFonts w:ascii="Arial" w:hAnsi="Arial" w:cs="Arial"/>
          <w:i/>
          <w:iCs/>
          <w:sz w:val="20"/>
          <w:szCs w:val="20"/>
        </w:rPr>
        <w:t>Kingdom</w:t>
      </w:r>
      <w:proofErr w:type="spellEnd"/>
      <w:r w:rsidR="00CB5C55" w:rsidRPr="003E45A6">
        <w:rPr>
          <w:rFonts w:ascii="Arial" w:hAnsi="Arial" w:cs="Arial"/>
          <w:i/>
          <w:iCs/>
          <w:sz w:val="20"/>
          <w:szCs w:val="20"/>
        </w:rPr>
        <w:t xml:space="preserve">). </w:t>
      </w:r>
      <w:r w:rsidR="00FC762E" w:rsidRPr="003E45A6">
        <w:rPr>
          <w:rFonts w:ascii="Arial" w:hAnsi="Arial" w:cs="Arial"/>
          <w:sz w:val="20"/>
          <w:szCs w:val="20"/>
        </w:rPr>
        <w:t xml:space="preserve">(2023 marzo). </w:t>
      </w:r>
      <w:proofErr w:type="spellStart"/>
      <w:r w:rsidR="00CB5C55" w:rsidRPr="003E45A6">
        <w:rPr>
          <w:rFonts w:ascii="Arial" w:hAnsi="Arial" w:cs="Arial"/>
          <w:i/>
          <w:iCs/>
          <w:sz w:val="20"/>
          <w:szCs w:val="20"/>
        </w:rPr>
        <w:t>Department</w:t>
      </w:r>
      <w:proofErr w:type="spellEnd"/>
      <w:r w:rsidR="00CB5C55" w:rsidRPr="003E45A6">
        <w:rPr>
          <w:rFonts w:ascii="Arial" w:hAnsi="Arial" w:cs="Arial"/>
          <w:i/>
          <w:iCs/>
          <w:sz w:val="20"/>
          <w:szCs w:val="20"/>
        </w:rPr>
        <w:t xml:space="preserve"> </w:t>
      </w:r>
      <w:proofErr w:type="spellStart"/>
      <w:r w:rsidR="00CB5C55" w:rsidRPr="003E45A6">
        <w:rPr>
          <w:rFonts w:ascii="Arial" w:hAnsi="Arial" w:cs="Arial"/>
          <w:i/>
          <w:iCs/>
          <w:sz w:val="20"/>
          <w:szCs w:val="20"/>
        </w:rPr>
        <w:t>for</w:t>
      </w:r>
      <w:proofErr w:type="spellEnd"/>
      <w:r w:rsidR="00CB5C55" w:rsidRPr="003E45A6">
        <w:rPr>
          <w:rFonts w:ascii="Arial" w:hAnsi="Arial" w:cs="Arial"/>
          <w:i/>
          <w:iCs/>
          <w:sz w:val="20"/>
          <w:szCs w:val="20"/>
        </w:rPr>
        <w:t xml:space="preserve"> </w:t>
      </w:r>
      <w:proofErr w:type="spellStart"/>
      <w:r w:rsidR="00CB5C55" w:rsidRPr="003E45A6">
        <w:rPr>
          <w:rFonts w:ascii="Arial" w:hAnsi="Arial" w:cs="Arial"/>
          <w:i/>
          <w:iCs/>
          <w:sz w:val="20"/>
          <w:szCs w:val="20"/>
        </w:rPr>
        <w:t>Science</w:t>
      </w:r>
      <w:proofErr w:type="spellEnd"/>
      <w:r w:rsidR="00CB5C55" w:rsidRPr="003E45A6">
        <w:rPr>
          <w:rFonts w:ascii="Arial" w:hAnsi="Arial" w:cs="Arial"/>
          <w:i/>
          <w:iCs/>
          <w:sz w:val="20"/>
          <w:szCs w:val="20"/>
        </w:rPr>
        <w:t xml:space="preserve"> </w:t>
      </w:r>
      <w:proofErr w:type="spellStart"/>
      <w:r w:rsidR="00CB5C55" w:rsidRPr="003E45A6">
        <w:rPr>
          <w:rFonts w:ascii="Arial" w:hAnsi="Arial" w:cs="Arial"/>
          <w:i/>
          <w:iCs/>
          <w:sz w:val="20"/>
          <w:szCs w:val="20"/>
        </w:rPr>
        <w:t>Innovation</w:t>
      </w:r>
      <w:proofErr w:type="spellEnd"/>
      <w:r w:rsidR="00CB5C55" w:rsidRPr="003E45A6">
        <w:rPr>
          <w:rFonts w:ascii="Arial" w:hAnsi="Arial" w:cs="Arial"/>
          <w:i/>
          <w:iCs/>
          <w:sz w:val="20"/>
          <w:szCs w:val="20"/>
        </w:rPr>
        <w:t xml:space="preserve"> &amp; </w:t>
      </w:r>
      <w:proofErr w:type="spellStart"/>
      <w:r w:rsidR="00CB5C55" w:rsidRPr="003E45A6">
        <w:rPr>
          <w:rFonts w:ascii="Arial" w:hAnsi="Arial" w:cs="Arial"/>
          <w:i/>
          <w:iCs/>
          <w:sz w:val="20"/>
          <w:szCs w:val="20"/>
        </w:rPr>
        <w:t>Technology</w:t>
      </w:r>
      <w:proofErr w:type="spellEnd"/>
      <w:r w:rsidR="00CB5C55" w:rsidRPr="003E45A6">
        <w:rPr>
          <w:rFonts w:ascii="Arial" w:hAnsi="Arial" w:cs="Arial"/>
          <w:sz w:val="20"/>
          <w:szCs w:val="20"/>
        </w:rPr>
        <w:t xml:space="preserve">. </w:t>
      </w:r>
      <w:r w:rsidR="001A3487" w:rsidRPr="003E45A6">
        <w:rPr>
          <w:rFonts w:ascii="Arial" w:hAnsi="Arial" w:cs="Arial"/>
          <w:sz w:val="20"/>
          <w:szCs w:val="20"/>
        </w:rPr>
        <w:t xml:space="preserve">Obtenido de </w:t>
      </w:r>
      <w:hyperlink r:id="rId15" w:history="1">
        <w:r w:rsidR="00954FED" w:rsidRPr="003E45A6">
          <w:rPr>
            <w:rStyle w:val="Hipervnculo"/>
            <w:rFonts w:ascii="Arial" w:hAnsi="Arial" w:cs="Arial"/>
            <w:sz w:val="20"/>
            <w:szCs w:val="20"/>
          </w:rPr>
          <w:t>https://assets.publishing.service.gov.uk/media/6411a602e90e0776996a4ade/national_quantum_strategy.pdf</w:t>
        </w:r>
      </w:hyperlink>
      <w:r w:rsidR="00CB5C55" w:rsidRPr="003E45A6">
        <w:rPr>
          <w:rFonts w:ascii="Arial" w:hAnsi="Arial" w:cs="Arial"/>
          <w:sz w:val="20"/>
          <w:szCs w:val="20"/>
        </w:rPr>
        <w:t xml:space="preserve"> </w:t>
      </w:r>
    </w:p>
    <w:p w14:paraId="254B3F85" w14:textId="2BC3B807" w:rsidR="0017421C" w:rsidRPr="003E45A6" w:rsidRDefault="0017421C" w:rsidP="003E45A6">
      <w:pPr>
        <w:pStyle w:val="Prrafodelista"/>
        <w:numPr>
          <w:ilvl w:val="0"/>
          <w:numId w:val="1"/>
        </w:numPr>
        <w:spacing w:before="100" w:beforeAutospacing="1" w:after="100" w:afterAutospacing="1" w:line="240" w:lineRule="auto"/>
        <w:jc w:val="both"/>
        <w:outlineLvl w:val="0"/>
        <w:rPr>
          <w:rFonts w:ascii="Arial" w:hAnsi="Arial" w:cs="Arial"/>
          <w:sz w:val="20"/>
          <w:szCs w:val="20"/>
        </w:rPr>
      </w:pPr>
      <w:proofErr w:type="spellStart"/>
      <w:r w:rsidRPr="003E45A6">
        <w:rPr>
          <w:rFonts w:ascii="Arial" w:hAnsi="Arial" w:cs="Arial"/>
          <w:i/>
          <w:iCs/>
          <w:sz w:val="20"/>
          <w:szCs w:val="20"/>
        </w:rPr>
        <w:t>National</w:t>
      </w:r>
      <w:proofErr w:type="spellEnd"/>
      <w:r w:rsidRPr="003E45A6">
        <w:rPr>
          <w:rFonts w:ascii="Arial" w:hAnsi="Arial" w:cs="Arial"/>
          <w:i/>
          <w:iCs/>
          <w:sz w:val="20"/>
          <w:szCs w:val="20"/>
        </w:rPr>
        <w:t xml:space="preserve"> Quantum </w:t>
      </w:r>
      <w:proofErr w:type="spellStart"/>
      <w:r w:rsidRPr="003E45A6">
        <w:rPr>
          <w:rFonts w:ascii="Arial" w:hAnsi="Arial" w:cs="Arial"/>
          <w:i/>
          <w:iCs/>
          <w:sz w:val="20"/>
          <w:szCs w:val="20"/>
        </w:rPr>
        <w:t>Strategy</w:t>
      </w:r>
      <w:proofErr w:type="spellEnd"/>
      <w:r w:rsidRPr="003E45A6">
        <w:rPr>
          <w:rFonts w:ascii="Arial" w:hAnsi="Arial" w:cs="Arial"/>
          <w:i/>
          <w:iCs/>
          <w:sz w:val="20"/>
          <w:szCs w:val="20"/>
        </w:rPr>
        <w:t>.</w:t>
      </w:r>
      <w:r w:rsidR="001A3487" w:rsidRPr="003E45A6">
        <w:rPr>
          <w:rFonts w:ascii="Arial" w:eastAsia="Times New Roman" w:hAnsi="Arial" w:cs="Arial"/>
          <w:i/>
          <w:iCs/>
          <w:kern w:val="36"/>
          <w:sz w:val="20"/>
          <w:szCs w:val="20"/>
          <w:lang w:eastAsia="es-CU"/>
          <w14:ligatures w14:val="none"/>
        </w:rPr>
        <w:t xml:space="preserve"> </w:t>
      </w:r>
      <w:r w:rsidRPr="003E45A6">
        <w:rPr>
          <w:rFonts w:ascii="Arial" w:hAnsi="Arial" w:cs="Arial"/>
          <w:i/>
          <w:iCs/>
          <w:sz w:val="20"/>
          <w:szCs w:val="20"/>
        </w:rPr>
        <w:t xml:space="preserve">Quantum in </w:t>
      </w:r>
      <w:proofErr w:type="spellStart"/>
      <w:r w:rsidRPr="003E45A6">
        <w:rPr>
          <w:rFonts w:ascii="Arial" w:hAnsi="Arial" w:cs="Arial"/>
          <w:i/>
          <w:iCs/>
          <w:sz w:val="20"/>
          <w:szCs w:val="20"/>
        </w:rPr>
        <w:t>Korea</w:t>
      </w:r>
      <w:proofErr w:type="spellEnd"/>
      <w:r w:rsidRPr="003E45A6">
        <w:rPr>
          <w:rFonts w:ascii="Arial" w:hAnsi="Arial" w:cs="Arial"/>
          <w:i/>
          <w:iCs/>
          <w:sz w:val="20"/>
          <w:szCs w:val="20"/>
        </w:rPr>
        <w:t>.</w:t>
      </w:r>
      <w:r w:rsidR="00861B27" w:rsidRPr="003E45A6">
        <w:rPr>
          <w:rFonts w:ascii="Arial" w:hAnsi="Arial" w:cs="Arial"/>
          <w:i/>
          <w:iCs/>
          <w:sz w:val="20"/>
          <w:szCs w:val="20"/>
        </w:rPr>
        <w:t xml:space="preserve"> </w:t>
      </w:r>
      <w:proofErr w:type="spellStart"/>
      <w:r w:rsidR="00861B27" w:rsidRPr="003E45A6">
        <w:rPr>
          <w:rFonts w:ascii="Arial" w:hAnsi="Arial" w:cs="Arial"/>
          <w:i/>
          <w:iCs/>
          <w:sz w:val="20"/>
          <w:szCs w:val="20"/>
        </w:rPr>
        <w:t>Ministry</w:t>
      </w:r>
      <w:proofErr w:type="spellEnd"/>
      <w:r w:rsidR="00861B27" w:rsidRPr="003E45A6">
        <w:rPr>
          <w:rFonts w:ascii="Arial" w:hAnsi="Arial" w:cs="Arial"/>
          <w:i/>
          <w:iCs/>
          <w:sz w:val="20"/>
          <w:szCs w:val="20"/>
        </w:rPr>
        <w:t xml:space="preserve"> </w:t>
      </w:r>
      <w:proofErr w:type="spellStart"/>
      <w:r w:rsidR="00861B27" w:rsidRPr="003E45A6">
        <w:rPr>
          <w:rFonts w:ascii="Arial" w:hAnsi="Arial" w:cs="Arial"/>
          <w:i/>
          <w:iCs/>
          <w:sz w:val="20"/>
          <w:szCs w:val="20"/>
        </w:rPr>
        <w:t>of</w:t>
      </w:r>
      <w:proofErr w:type="spellEnd"/>
      <w:r w:rsidR="00861B27" w:rsidRPr="003E45A6">
        <w:rPr>
          <w:rFonts w:ascii="Arial" w:hAnsi="Arial" w:cs="Arial"/>
          <w:i/>
          <w:iCs/>
          <w:sz w:val="20"/>
          <w:szCs w:val="20"/>
        </w:rPr>
        <w:t xml:space="preserve"> </w:t>
      </w:r>
      <w:proofErr w:type="spellStart"/>
      <w:r w:rsidR="00861B27" w:rsidRPr="003E45A6">
        <w:rPr>
          <w:rFonts w:ascii="Arial" w:hAnsi="Arial" w:cs="Arial"/>
          <w:i/>
          <w:iCs/>
          <w:sz w:val="20"/>
          <w:szCs w:val="20"/>
        </w:rPr>
        <w:t>Science</w:t>
      </w:r>
      <w:proofErr w:type="spellEnd"/>
      <w:r w:rsidR="00861B27" w:rsidRPr="003E45A6">
        <w:rPr>
          <w:rFonts w:ascii="Arial" w:hAnsi="Arial" w:cs="Arial"/>
          <w:i/>
          <w:iCs/>
          <w:sz w:val="20"/>
          <w:szCs w:val="20"/>
        </w:rPr>
        <w:t xml:space="preserve"> and ICT</w:t>
      </w:r>
      <w:r w:rsidR="00861B27" w:rsidRPr="003E45A6">
        <w:rPr>
          <w:rFonts w:ascii="Arial" w:hAnsi="Arial" w:cs="Arial"/>
          <w:sz w:val="20"/>
          <w:szCs w:val="20"/>
        </w:rPr>
        <w:t>.</w:t>
      </w:r>
      <w:r w:rsidRPr="003E45A6">
        <w:rPr>
          <w:rFonts w:ascii="Arial" w:hAnsi="Arial" w:cs="Arial"/>
          <w:sz w:val="20"/>
          <w:szCs w:val="20"/>
        </w:rPr>
        <w:t xml:space="preserve"> </w:t>
      </w:r>
      <w:r w:rsidR="00665D04">
        <w:rPr>
          <w:rFonts w:ascii="Arial" w:hAnsi="Arial" w:cs="Arial"/>
          <w:sz w:val="20"/>
          <w:szCs w:val="20"/>
        </w:rPr>
        <w:t xml:space="preserve">(2023 junio). </w:t>
      </w:r>
      <w:r w:rsidR="001A3487" w:rsidRPr="003E45A6">
        <w:rPr>
          <w:rFonts w:ascii="Arial" w:hAnsi="Arial" w:cs="Arial"/>
          <w:sz w:val="20"/>
          <w:szCs w:val="20"/>
        </w:rPr>
        <w:t xml:space="preserve">Obtenido de </w:t>
      </w:r>
      <w:hyperlink r:id="rId16" w:history="1">
        <w:r w:rsidR="001A3487" w:rsidRPr="003E45A6">
          <w:rPr>
            <w:rStyle w:val="Hipervnculo"/>
            <w:rFonts w:ascii="Arial" w:hAnsi="Arial" w:cs="Arial"/>
            <w:sz w:val="20"/>
            <w:szCs w:val="20"/>
          </w:rPr>
          <w:t>https://quantuminkorea.org/national-quantum-strategy/</w:t>
        </w:r>
      </w:hyperlink>
      <w:r w:rsidRPr="003E45A6">
        <w:rPr>
          <w:rFonts w:ascii="Arial" w:hAnsi="Arial" w:cs="Arial"/>
          <w:sz w:val="20"/>
          <w:szCs w:val="20"/>
        </w:rPr>
        <w:t xml:space="preserve"> </w:t>
      </w:r>
    </w:p>
    <w:p w14:paraId="7E8DD751" w14:textId="7BD449B2" w:rsidR="00DA5D90" w:rsidRPr="003E45A6" w:rsidRDefault="005A1DE5" w:rsidP="003E45A6">
      <w:pPr>
        <w:pStyle w:val="Prrafodelista"/>
        <w:numPr>
          <w:ilvl w:val="0"/>
          <w:numId w:val="1"/>
        </w:numPr>
        <w:spacing w:before="100" w:beforeAutospacing="1" w:after="100" w:afterAutospacing="1" w:line="240" w:lineRule="auto"/>
        <w:jc w:val="both"/>
        <w:outlineLvl w:val="0"/>
        <w:rPr>
          <w:rFonts w:ascii="Arial" w:hAnsi="Arial" w:cs="Arial"/>
          <w:sz w:val="20"/>
          <w:szCs w:val="20"/>
        </w:rPr>
      </w:pPr>
      <w:proofErr w:type="spellStart"/>
      <w:r w:rsidRPr="003E45A6">
        <w:rPr>
          <w:rFonts w:ascii="Arial" w:hAnsi="Arial" w:cs="Arial"/>
          <w:i/>
          <w:iCs/>
          <w:sz w:val="20"/>
          <w:szCs w:val="20"/>
        </w:rPr>
        <w:t>Subcommittee</w:t>
      </w:r>
      <w:proofErr w:type="spellEnd"/>
      <w:r w:rsidRPr="003E45A6">
        <w:rPr>
          <w:rFonts w:ascii="Arial" w:hAnsi="Arial" w:cs="Arial"/>
          <w:i/>
          <w:iCs/>
          <w:sz w:val="20"/>
          <w:szCs w:val="20"/>
        </w:rPr>
        <w:t xml:space="preserve"> </w:t>
      </w:r>
      <w:proofErr w:type="spellStart"/>
      <w:r w:rsidRPr="003E45A6">
        <w:rPr>
          <w:rFonts w:ascii="Arial" w:hAnsi="Arial" w:cs="Arial"/>
          <w:i/>
          <w:iCs/>
          <w:sz w:val="20"/>
          <w:szCs w:val="20"/>
        </w:rPr>
        <w:t>on</w:t>
      </w:r>
      <w:proofErr w:type="spellEnd"/>
      <w:r w:rsidRPr="003E45A6">
        <w:rPr>
          <w:rFonts w:ascii="Arial" w:hAnsi="Arial" w:cs="Arial"/>
          <w:i/>
          <w:iCs/>
          <w:sz w:val="20"/>
          <w:szCs w:val="20"/>
        </w:rPr>
        <w:t xml:space="preserve"> quantum </w:t>
      </w:r>
      <w:proofErr w:type="spellStart"/>
      <w:r w:rsidRPr="003E45A6">
        <w:rPr>
          <w:rFonts w:ascii="Arial" w:hAnsi="Arial" w:cs="Arial"/>
          <w:i/>
          <w:iCs/>
          <w:sz w:val="20"/>
          <w:szCs w:val="20"/>
        </w:rPr>
        <w:t>information</w:t>
      </w:r>
      <w:proofErr w:type="spellEnd"/>
      <w:r w:rsidRPr="003E45A6">
        <w:rPr>
          <w:rFonts w:ascii="Arial" w:hAnsi="Arial" w:cs="Arial"/>
          <w:i/>
          <w:iCs/>
          <w:sz w:val="20"/>
          <w:szCs w:val="20"/>
        </w:rPr>
        <w:t xml:space="preserve"> </w:t>
      </w:r>
      <w:proofErr w:type="spellStart"/>
      <w:r w:rsidRPr="003E45A6">
        <w:rPr>
          <w:rFonts w:ascii="Arial" w:hAnsi="Arial" w:cs="Arial"/>
          <w:i/>
          <w:iCs/>
          <w:sz w:val="20"/>
          <w:szCs w:val="20"/>
        </w:rPr>
        <w:t>science</w:t>
      </w:r>
      <w:proofErr w:type="spellEnd"/>
      <w:r w:rsidRPr="003E45A6">
        <w:rPr>
          <w:rFonts w:ascii="Arial" w:hAnsi="Arial" w:cs="Arial"/>
          <w:sz w:val="20"/>
          <w:szCs w:val="20"/>
        </w:rPr>
        <w:t xml:space="preserve">. </w:t>
      </w:r>
      <w:r w:rsidR="00627953" w:rsidRPr="003E45A6">
        <w:rPr>
          <w:rFonts w:ascii="Arial" w:hAnsi="Arial" w:cs="Arial"/>
          <w:sz w:val="20"/>
          <w:szCs w:val="20"/>
        </w:rPr>
        <w:t>(</w:t>
      </w:r>
      <w:r w:rsidRPr="003E45A6">
        <w:rPr>
          <w:rFonts w:ascii="Arial" w:hAnsi="Arial" w:cs="Arial"/>
          <w:sz w:val="20"/>
          <w:szCs w:val="20"/>
        </w:rPr>
        <w:t>2018 septiembre</w:t>
      </w:r>
      <w:r w:rsidR="00627953" w:rsidRPr="003E45A6">
        <w:rPr>
          <w:rFonts w:ascii="Arial" w:hAnsi="Arial" w:cs="Arial"/>
          <w:sz w:val="20"/>
          <w:szCs w:val="20"/>
        </w:rPr>
        <w:t>)</w:t>
      </w:r>
      <w:r w:rsidRPr="003E45A6">
        <w:rPr>
          <w:rFonts w:ascii="Arial" w:hAnsi="Arial" w:cs="Arial"/>
          <w:sz w:val="20"/>
          <w:szCs w:val="20"/>
        </w:rPr>
        <w:t xml:space="preserve">. </w:t>
      </w:r>
      <w:proofErr w:type="spellStart"/>
      <w:r w:rsidRPr="003E45A6">
        <w:rPr>
          <w:rFonts w:ascii="Arial" w:hAnsi="Arial" w:cs="Arial"/>
          <w:i/>
          <w:iCs/>
          <w:sz w:val="20"/>
          <w:szCs w:val="20"/>
        </w:rPr>
        <w:t>National</w:t>
      </w:r>
      <w:proofErr w:type="spellEnd"/>
      <w:r w:rsidRPr="003E45A6">
        <w:rPr>
          <w:rFonts w:ascii="Arial" w:hAnsi="Arial" w:cs="Arial"/>
          <w:i/>
          <w:iCs/>
          <w:sz w:val="20"/>
          <w:szCs w:val="20"/>
        </w:rPr>
        <w:t xml:space="preserve"> </w:t>
      </w:r>
      <w:proofErr w:type="spellStart"/>
      <w:r w:rsidRPr="003E45A6">
        <w:rPr>
          <w:rFonts w:ascii="Arial" w:hAnsi="Arial" w:cs="Arial"/>
          <w:i/>
          <w:iCs/>
          <w:sz w:val="20"/>
          <w:szCs w:val="20"/>
        </w:rPr>
        <w:t>Strategic</w:t>
      </w:r>
      <w:proofErr w:type="spellEnd"/>
      <w:r w:rsidRPr="003E45A6">
        <w:rPr>
          <w:rFonts w:ascii="Arial" w:hAnsi="Arial" w:cs="Arial"/>
          <w:i/>
          <w:iCs/>
          <w:sz w:val="20"/>
          <w:szCs w:val="20"/>
        </w:rPr>
        <w:t xml:space="preserve"> </w:t>
      </w:r>
      <w:proofErr w:type="spellStart"/>
      <w:r w:rsidRPr="003E45A6">
        <w:rPr>
          <w:rFonts w:ascii="Arial" w:hAnsi="Arial" w:cs="Arial"/>
          <w:i/>
          <w:iCs/>
          <w:sz w:val="20"/>
          <w:szCs w:val="20"/>
        </w:rPr>
        <w:t>Overview</w:t>
      </w:r>
      <w:proofErr w:type="spellEnd"/>
      <w:r w:rsidRPr="003E45A6">
        <w:rPr>
          <w:rFonts w:ascii="Arial" w:hAnsi="Arial" w:cs="Arial"/>
          <w:i/>
          <w:iCs/>
          <w:sz w:val="20"/>
          <w:szCs w:val="20"/>
        </w:rPr>
        <w:t xml:space="preserve"> </w:t>
      </w:r>
      <w:proofErr w:type="spellStart"/>
      <w:r w:rsidRPr="003E45A6">
        <w:rPr>
          <w:rFonts w:ascii="Arial" w:hAnsi="Arial" w:cs="Arial"/>
          <w:i/>
          <w:iCs/>
          <w:sz w:val="20"/>
          <w:szCs w:val="20"/>
        </w:rPr>
        <w:t>for</w:t>
      </w:r>
      <w:proofErr w:type="spellEnd"/>
      <w:r w:rsidRPr="003E45A6">
        <w:rPr>
          <w:rFonts w:ascii="Arial" w:hAnsi="Arial" w:cs="Arial"/>
          <w:i/>
          <w:iCs/>
          <w:sz w:val="20"/>
          <w:szCs w:val="20"/>
        </w:rPr>
        <w:t xml:space="preserve"> quantum </w:t>
      </w:r>
      <w:proofErr w:type="spellStart"/>
      <w:r w:rsidRPr="003E45A6">
        <w:rPr>
          <w:rFonts w:ascii="Arial" w:hAnsi="Arial" w:cs="Arial"/>
          <w:i/>
          <w:iCs/>
          <w:sz w:val="20"/>
          <w:szCs w:val="20"/>
        </w:rPr>
        <w:t>information</w:t>
      </w:r>
      <w:proofErr w:type="spellEnd"/>
      <w:r w:rsidRPr="003E45A6">
        <w:rPr>
          <w:rFonts w:ascii="Arial" w:hAnsi="Arial" w:cs="Arial"/>
          <w:i/>
          <w:iCs/>
          <w:sz w:val="20"/>
          <w:szCs w:val="20"/>
        </w:rPr>
        <w:t xml:space="preserve"> </w:t>
      </w:r>
      <w:proofErr w:type="spellStart"/>
      <w:r w:rsidRPr="003E45A6">
        <w:rPr>
          <w:rFonts w:ascii="Arial" w:hAnsi="Arial" w:cs="Arial"/>
          <w:i/>
          <w:iCs/>
          <w:sz w:val="20"/>
          <w:szCs w:val="20"/>
        </w:rPr>
        <w:t>science</w:t>
      </w:r>
      <w:proofErr w:type="spellEnd"/>
      <w:r w:rsidRPr="003E45A6">
        <w:rPr>
          <w:rFonts w:ascii="Arial" w:hAnsi="Arial" w:cs="Arial"/>
          <w:i/>
          <w:iCs/>
          <w:sz w:val="20"/>
          <w:szCs w:val="20"/>
        </w:rPr>
        <w:t>.</w:t>
      </w:r>
      <w:r w:rsidRPr="003E45A6">
        <w:rPr>
          <w:rFonts w:ascii="Arial" w:hAnsi="Arial" w:cs="Arial"/>
          <w:sz w:val="20"/>
          <w:szCs w:val="20"/>
        </w:rPr>
        <w:t xml:space="preserve"> </w:t>
      </w:r>
      <w:r w:rsidRPr="003E45A6">
        <w:rPr>
          <w:rFonts w:ascii="Arial" w:hAnsi="Arial" w:cs="Arial"/>
          <w:i/>
          <w:iCs/>
          <w:sz w:val="20"/>
          <w:szCs w:val="20"/>
        </w:rPr>
        <w:t xml:space="preserve">Executive Office </w:t>
      </w:r>
      <w:proofErr w:type="spellStart"/>
      <w:r w:rsidRPr="003E45A6">
        <w:rPr>
          <w:rFonts w:ascii="Arial" w:hAnsi="Arial" w:cs="Arial"/>
          <w:i/>
          <w:iCs/>
          <w:sz w:val="20"/>
          <w:szCs w:val="20"/>
        </w:rPr>
        <w:t>of</w:t>
      </w:r>
      <w:proofErr w:type="spellEnd"/>
      <w:r w:rsidRPr="003E45A6">
        <w:rPr>
          <w:rFonts w:ascii="Arial" w:hAnsi="Arial" w:cs="Arial"/>
          <w:i/>
          <w:iCs/>
          <w:sz w:val="20"/>
          <w:szCs w:val="20"/>
        </w:rPr>
        <w:t xml:space="preserve"> </w:t>
      </w:r>
      <w:proofErr w:type="spellStart"/>
      <w:r w:rsidRPr="003E45A6">
        <w:rPr>
          <w:rFonts w:ascii="Arial" w:hAnsi="Arial" w:cs="Arial"/>
          <w:i/>
          <w:iCs/>
          <w:sz w:val="20"/>
          <w:szCs w:val="20"/>
        </w:rPr>
        <w:t>the</w:t>
      </w:r>
      <w:proofErr w:type="spellEnd"/>
      <w:r w:rsidRPr="003E45A6">
        <w:rPr>
          <w:rFonts w:ascii="Arial" w:hAnsi="Arial" w:cs="Arial"/>
          <w:i/>
          <w:iCs/>
          <w:sz w:val="20"/>
          <w:szCs w:val="20"/>
        </w:rPr>
        <w:t xml:space="preserve"> </w:t>
      </w:r>
      <w:proofErr w:type="spellStart"/>
      <w:r w:rsidRPr="003E45A6">
        <w:rPr>
          <w:rFonts w:ascii="Arial" w:hAnsi="Arial" w:cs="Arial"/>
          <w:i/>
          <w:iCs/>
          <w:sz w:val="20"/>
          <w:szCs w:val="20"/>
        </w:rPr>
        <w:t>President</w:t>
      </w:r>
      <w:proofErr w:type="spellEnd"/>
      <w:r w:rsidRPr="003E45A6">
        <w:rPr>
          <w:rFonts w:ascii="Arial" w:hAnsi="Arial" w:cs="Arial"/>
          <w:i/>
          <w:iCs/>
          <w:sz w:val="20"/>
          <w:szCs w:val="20"/>
        </w:rPr>
        <w:t xml:space="preserve"> </w:t>
      </w:r>
      <w:proofErr w:type="spellStart"/>
      <w:r w:rsidRPr="003E45A6">
        <w:rPr>
          <w:rFonts w:ascii="Arial" w:hAnsi="Arial" w:cs="Arial"/>
          <w:i/>
          <w:iCs/>
          <w:sz w:val="20"/>
          <w:szCs w:val="20"/>
        </w:rPr>
        <w:t>of</w:t>
      </w:r>
      <w:proofErr w:type="spellEnd"/>
      <w:r w:rsidRPr="003E45A6">
        <w:rPr>
          <w:rFonts w:ascii="Arial" w:hAnsi="Arial" w:cs="Arial"/>
          <w:i/>
          <w:iCs/>
          <w:sz w:val="20"/>
          <w:szCs w:val="20"/>
        </w:rPr>
        <w:t xml:space="preserve"> </w:t>
      </w:r>
      <w:proofErr w:type="spellStart"/>
      <w:r w:rsidRPr="003E45A6">
        <w:rPr>
          <w:rFonts w:ascii="Arial" w:hAnsi="Arial" w:cs="Arial"/>
          <w:i/>
          <w:iCs/>
          <w:sz w:val="20"/>
          <w:szCs w:val="20"/>
        </w:rPr>
        <w:t>the</w:t>
      </w:r>
      <w:proofErr w:type="spellEnd"/>
      <w:r w:rsidRPr="003E45A6">
        <w:rPr>
          <w:rFonts w:ascii="Arial" w:hAnsi="Arial" w:cs="Arial"/>
          <w:i/>
          <w:iCs/>
          <w:sz w:val="20"/>
          <w:szCs w:val="20"/>
        </w:rPr>
        <w:t xml:space="preserve"> </w:t>
      </w:r>
      <w:proofErr w:type="spellStart"/>
      <w:r w:rsidRPr="003E45A6">
        <w:rPr>
          <w:rFonts w:ascii="Arial" w:hAnsi="Arial" w:cs="Arial"/>
          <w:i/>
          <w:iCs/>
          <w:sz w:val="20"/>
          <w:szCs w:val="20"/>
        </w:rPr>
        <w:t>United</w:t>
      </w:r>
      <w:proofErr w:type="spellEnd"/>
      <w:r w:rsidRPr="003E45A6">
        <w:rPr>
          <w:rFonts w:ascii="Arial" w:hAnsi="Arial" w:cs="Arial"/>
          <w:i/>
          <w:iCs/>
          <w:sz w:val="20"/>
          <w:szCs w:val="20"/>
        </w:rPr>
        <w:t xml:space="preserve"> </w:t>
      </w:r>
      <w:proofErr w:type="spellStart"/>
      <w:r w:rsidRPr="003E45A6">
        <w:rPr>
          <w:rFonts w:ascii="Arial" w:hAnsi="Arial" w:cs="Arial"/>
          <w:i/>
          <w:iCs/>
          <w:sz w:val="20"/>
          <w:szCs w:val="20"/>
        </w:rPr>
        <w:t>States</w:t>
      </w:r>
      <w:proofErr w:type="spellEnd"/>
      <w:r w:rsidRPr="003E45A6">
        <w:rPr>
          <w:rFonts w:ascii="Arial" w:hAnsi="Arial" w:cs="Arial"/>
          <w:sz w:val="20"/>
          <w:szCs w:val="20"/>
        </w:rPr>
        <w:t xml:space="preserve"> </w:t>
      </w:r>
      <w:r w:rsidR="00DA5D90" w:rsidRPr="003E45A6">
        <w:rPr>
          <w:rFonts w:ascii="Arial" w:hAnsi="Arial" w:cs="Arial"/>
          <w:sz w:val="20"/>
          <w:szCs w:val="20"/>
        </w:rPr>
        <w:t xml:space="preserve">Obtenido de: </w:t>
      </w:r>
      <w:hyperlink r:id="rId17" w:history="1">
        <w:r w:rsidR="00DA5D90" w:rsidRPr="003E45A6">
          <w:rPr>
            <w:rStyle w:val="Hipervnculo"/>
            <w:rFonts w:ascii="Arial" w:hAnsi="Arial" w:cs="Arial"/>
            <w:sz w:val="20"/>
            <w:szCs w:val="20"/>
          </w:rPr>
          <w:t>https://www.quantum.gov/wp-content/uploads/2020/10/2018_NSTC_National_Strategic_Overview_QIS.pdf</w:t>
        </w:r>
      </w:hyperlink>
      <w:r w:rsidR="00DA5D90" w:rsidRPr="003E45A6">
        <w:rPr>
          <w:rFonts w:ascii="Arial" w:hAnsi="Arial" w:cs="Arial"/>
          <w:sz w:val="20"/>
          <w:szCs w:val="20"/>
        </w:rPr>
        <w:t xml:space="preserve"> </w:t>
      </w:r>
    </w:p>
    <w:p w14:paraId="3EECD7B5" w14:textId="06FE424E" w:rsidR="003E45A6" w:rsidRDefault="003E45A6" w:rsidP="003B19D6">
      <w:pPr>
        <w:pStyle w:val="Prrafodelista"/>
        <w:numPr>
          <w:ilvl w:val="0"/>
          <w:numId w:val="1"/>
        </w:numPr>
        <w:spacing w:before="100" w:beforeAutospacing="1" w:after="100" w:afterAutospacing="1" w:line="240" w:lineRule="auto"/>
        <w:jc w:val="both"/>
        <w:outlineLvl w:val="0"/>
        <w:rPr>
          <w:rFonts w:ascii="Arial" w:hAnsi="Arial" w:cs="Arial"/>
          <w:sz w:val="20"/>
          <w:szCs w:val="20"/>
        </w:rPr>
      </w:pPr>
      <w:proofErr w:type="spellStart"/>
      <w:r w:rsidRPr="00D50681">
        <w:rPr>
          <w:rFonts w:ascii="Arial" w:eastAsia="Times New Roman" w:hAnsi="Arial" w:cs="Arial"/>
          <w:i/>
          <w:iCs/>
          <w:kern w:val="36"/>
          <w:sz w:val="20"/>
          <w:szCs w:val="20"/>
          <w:lang w:eastAsia="es-CU"/>
          <w14:ligatures w14:val="none"/>
        </w:rPr>
        <w:t>National</w:t>
      </w:r>
      <w:proofErr w:type="spellEnd"/>
      <w:r w:rsidRPr="00D50681">
        <w:rPr>
          <w:rFonts w:ascii="Arial" w:eastAsia="Times New Roman" w:hAnsi="Arial" w:cs="Arial"/>
          <w:i/>
          <w:iCs/>
          <w:kern w:val="36"/>
          <w:sz w:val="20"/>
          <w:szCs w:val="20"/>
          <w:lang w:eastAsia="es-CU"/>
          <w14:ligatures w14:val="none"/>
        </w:rPr>
        <w:t xml:space="preserve"> Quantum </w:t>
      </w:r>
      <w:proofErr w:type="spellStart"/>
      <w:r w:rsidRPr="00D50681">
        <w:rPr>
          <w:rFonts w:ascii="Arial" w:eastAsia="Times New Roman" w:hAnsi="Arial" w:cs="Arial"/>
          <w:i/>
          <w:iCs/>
          <w:kern w:val="36"/>
          <w:sz w:val="20"/>
          <w:szCs w:val="20"/>
          <w:lang w:eastAsia="es-CU"/>
          <w14:ligatures w14:val="none"/>
        </w:rPr>
        <w:t>Mission</w:t>
      </w:r>
      <w:proofErr w:type="spellEnd"/>
      <w:r w:rsidRPr="00D50681">
        <w:rPr>
          <w:rFonts w:ascii="Arial" w:eastAsia="Times New Roman" w:hAnsi="Arial" w:cs="Arial"/>
          <w:i/>
          <w:iCs/>
          <w:kern w:val="36"/>
          <w:sz w:val="20"/>
          <w:szCs w:val="20"/>
          <w:lang w:eastAsia="es-CU"/>
          <w14:ligatures w14:val="none"/>
        </w:rPr>
        <w:t xml:space="preserve"> (</w:t>
      </w:r>
      <w:r w:rsidRPr="00665D04">
        <w:rPr>
          <w:rFonts w:ascii="Arial" w:eastAsia="Times New Roman" w:hAnsi="Arial" w:cs="Arial"/>
          <w:kern w:val="36"/>
          <w:sz w:val="20"/>
          <w:szCs w:val="20"/>
          <w:lang w:eastAsia="es-CU"/>
          <w14:ligatures w14:val="none"/>
        </w:rPr>
        <w:t xml:space="preserve">NQM). (2023 abril 19). </w:t>
      </w:r>
      <w:proofErr w:type="spellStart"/>
      <w:r w:rsidRPr="00665D04">
        <w:rPr>
          <w:rFonts w:ascii="Arial" w:eastAsia="Times New Roman" w:hAnsi="Arial" w:cs="Arial"/>
          <w:i/>
          <w:iCs/>
          <w:kern w:val="36"/>
          <w:sz w:val="20"/>
          <w:szCs w:val="20"/>
          <w:lang w:eastAsia="es-CU"/>
          <w14:ligatures w14:val="none"/>
        </w:rPr>
        <w:t>Department</w:t>
      </w:r>
      <w:proofErr w:type="spellEnd"/>
      <w:r w:rsidRPr="00665D04">
        <w:rPr>
          <w:rFonts w:ascii="Arial" w:eastAsia="Times New Roman" w:hAnsi="Arial" w:cs="Arial"/>
          <w:i/>
          <w:iCs/>
          <w:kern w:val="36"/>
          <w:sz w:val="20"/>
          <w:szCs w:val="20"/>
          <w:lang w:eastAsia="es-CU"/>
          <w14:ligatures w14:val="none"/>
        </w:rPr>
        <w:t xml:space="preserve"> </w:t>
      </w:r>
      <w:proofErr w:type="spellStart"/>
      <w:r w:rsidRPr="00665D04">
        <w:rPr>
          <w:rFonts w:ascii="Arial" w:eastAsia="Times New Roman" w:hAnsi="Arial" w:cs="Arial"/>
          <w:i/>
          <w:iCs/>
          <w:kern w:val="36"/>
          <w:sz w:val="20"/>
          <w:szCs w:val="20"/>
          <w:lang w:eastAsia="es-CU"/>
          <w14:ligatures w14:val="none"/>
        </w:rPr>
        <w:t>Of</w:t>
      </w:r>
      <w:proofErr w:type="spellEnd"/>
      <w:r w:rsidRPr="00665D04">
        <w:rPr>
          <w:rFonts w:ascii="Arial" w:eastAsia="Times New Roman" w:hAnsi="Arial" w:cs="Arial"/>
          <w:i/>
          <w:iCs/>
          <w:kern w:val="36"/>
          <w:sz w:val="20"/>
          <w:szCs w:val="20"/>
          <w:lang w:eastAsia="es-CU"/>
          <w14:ligatures w14:val="none"/>
        </w:rPr>
        <w:t xml:space="preserve"> </w:t>
      </w:r>
      <w:proofErr w:type="spellStart"/>
      <w:r w:rsidRPr="00665D04">
        <w:rPr>
          <w:rFonts w:ascii="Arial" w:eastAsia="Times New Roman" w:hAnsi="Arial" w:cs="Arial"/>
          <w:i/>
          <w:iCs/>
          <w:kern w:val="36"/>
          <w:sz w:val="20"/>
          <w:szCs w:val="20"/>
          <w:lang w:eastAsia="es-CU"/>
          <w14:ligatures w14:val="none"/>
        </w:rPr>
        <w:t>Science</w:t>
      </w:r>
      <w:proofErr w:type="spellEnd"/>
      <w:r w:rsidRPr="00665D04">
        <w:rPr>
          <w:rFonts w:ascii="Arial" w:eastAsia="Times New Roman" w:hAnsi="Arial" w:cs="Arial"/>
          <w:i/>
          <w:iCs/>
          <w:kern w:val="36"/>
          <w:sz w:val="20"/>
          <w:szCs w:val="20"/>
          <w:lang w:eastAsia="es-CU"/>
          <w14:ligatures w14:val="none"/>
        </w:rPr>
        <w:t xml:space="preserve"> &amp;</w:t>
      </w:r>
      <w:r w:rsidRPr="00665D04">
        <w:rPr>
          <w:rFonts w:ascii="Arial" w:eastAsia="Times New Roman" w:hAnsi="Arial" w:cs="Arial"/>
          <w:kern w:val="36"/>
          <w:sz w:val="20"/>
          <w:szCs w:val="20"/>
          <w:lang w:eastAsia="es-CU"/>
          <w14:ligatures w14:val="none"/>
        </w:rPr>
        <w:t xml:space="preserve"> </w:t>
      </w:r>
      <w:proofErr w:type="spellStart"/>
      <w:r w:rsidRPr="00665D04">
        <w:rPr>
          <w:rFonts w:ascii="Arial" w:eastAsia="Times New Roman" w:hAnsi="Arial" w:cs="Arial"/>
          <w:i/>
          <w:iCs/>
          <w:kern w:val="36"/>
          <w:sz w:val="20"/>
          <w:szCs w:val="20"/>
          <w:lang w:eastAsia="es-CU"/>
          <w14:ligatures w14:val="none"/>
        </w:rPr>
        <w:t>Technology</w:t>
      </w:r>
      <w:proofErr w:type="spellEnd"/>
      <w:r w:rsidRPr="00665D04">
        <w:rPr>
          <w:rFonts w:ascii="Arial" w:eastAsia="Times New Roman" w:hAnsi="Arial" w:cs="Arial"/>
          <w:kern w:val="36"/>
          <w:sz w:val="20"/>
          <w:szCs w:val="20"/>
          <w:lang w:eastAsia="es-CU"/>
          <w14:ligatures w14:val="none"/>
        </w:rPr>
        <w:t xml:space="preserve"> (India).</w:t>
      </w:r>
      <w:r w:rsidR="00665D04" w:rsidRPr="00665D04">
        <w:rPr>
          <w:rFonts w:ascii="Arial" w:eastAsia="Times New Roman" w:hAnsi="Arial" w:cs="Arial"/>
          <w:kern w:val="36"/>
          <w:sz w:val="20"/>
          <w:szCs w:val="20"/>
          <w:lang w:eastAsia="es-CU"/>
          <w14:ligatures w14:val="none"/>
        </w:rPr>
        <w:t xml:space="preserve"> </w:t>
      </w:r>
      <w:r w:rsidRPr="00665D04">
        <w:rPr>
          <w:rFonts w:ascii="Arial" w:hAnsi="Arial" w:cs="Arial"/>
          <w:sz w:val="20"/>
          <w:szCs w:val="20"/>
        </w:rPr>
        <w:t xml:space="preserve">Obtenido de: </w:t>
      </w:r>
      <w:hyperlink r:id="rId18" w:history="1">
        <w:r w:rsidRPr="00665D04">
          <w:rPr>
            <w:rStyle w:val="Hipervnculo"/>
            <w:rFonts w:ascii="Arial" w:hAnsi="Arial" w:cs="Arial"/>
            <w:sz w:val="20"/>
            <w:szCs w:val="20"/>
          </w:rPr>
          <w:t>https://dst.gov.in/national-quantum-mission-nqmn</w:t>
        </w:r>
      </w:hyperlink>
      <w:r w:rsidRPr="00665D04">
        <w:rPr>
          <w:rFonts w:ascii="Arial" w:hAnsi="Arial" w:cs="Arial"/>
          <w:sz w:val="20"/>
          <w:szCs w:val="20"/>
        </w:rPr>
        <w:t xml:space="preserve"> </w:t>
      </w:r>
    </w:p>
    <w:p w14:paraId="34E88DDB" w14:textId="413D26C5" w:rsidR="00EA398F" w:rsidRDefault="00D50681" w:rsidP="003B19D6">
      <w:pPr>
        <w:pStyle w:val="Prrafodelista"/>
        <w:numPr>
          <w:ilvl w:val="0"/>
          <w:numId w:val="1"/>
        </w:numPr>
        <w:spacing w:before="100" w:beforeAutospacing="1" w:after="100" w:afterAutospacing="1" w:line="240" w:lineRule="auto"/>
        <w:jc w:val="both"/>
        <w:outlineLvl w:val="0"/>
        <w:rPr>
          <w:rFonts w:ascii="Arial" w:hAnsi="Arial" w:cs="Arial"/>
          <w:sz w:val="20"/>
          <w:szCs w:val="20"/>
        </w:rPr>
      </w:pPr>
      <w:proofErr w:type="spellStart"/>
      <w:r w:rsidRPr="00665D04">
        <w:rPr>
          <w:rFonts w:ascii="Arial" w:eastAsia="Times New Roman" w:hAnsi="Arial" w:cs="Arial"/>
          <w:kern w:val="36"/>
          <w:sz w:val="20"/>
          <w:szCs w:val="20"/>
          <w:lang w:eastAsia="es-CU"/>
          <w14:ligatures w14:val="none"/>
        </w:rPr>
        <w:t>National</w:t>
      </w:r>
      <w:proofErr w:type="spellEnd"/>
      <w:r w:rsidRPr="00665D04">
        <w:rPr>
          <w:rFonts w:ascii="Arial" w:eastAsia="Times New Roman" w:hAnsi="Arial" w:cs="Arial"/>
          <w:kern w:val="36"/>
          <w:sz w:val="20"/>
          <w:szCs w:val="20"/>
          <w:lang w:eastAsia="es-CU"/>
          <w14:ligatures w14:val="none"/>
        </w:rPr>
        <w:t xml:space="preserve"> </w:t>
      </w:r>
      <w:r>
        <w:rPr>
          <w:rFonts w:ascii="Arial" w:eastAsia="Times New Roman" w:hAnsi="Arial" w:cs="Arial"/>
          <w:kern w:val="36"/>
          <w:sz w:val="20"/>
          <w:szCs w:val="20"/>
          <w:lang w:eastAsia="es-CU"/>
          <w14:ligatures w14:val="none"/>
        </w:rPr>
        <w:t xml:space="preserve">Australia 2023. </w:t>
      </w:r>
      <w:proofErr w:type="spellStart"/>
      <w:r w:rsidR="00EA398F" w:rsidRPr="00D50681">
        <w:rPr>
          <w:rFonts w:ascii="Arial" w:eastAsia="Times New Roman" w:hAnsi="Arial" w:cs="Arial"/>
          <w:i/>
          <w:iCs/>
          <w:kern w:val="36"/>
          <w:sz w:val="20"/>
          <w:szCs w:val="20"/>
          <w:lang w:eastAsia="es-CU"/>
          <w14:ligatures w14:val="none"/>
        </w:rPr>
        <w:t>National</w:t>
      </w:r>
      <w:proofErr w:type="spellEnd"/>
      <w:r w:rsidR="00EA398F" w:rsidRPr="00D50681">
        <w:rPr>
          <w:rFonts w:ascii="Arial" w:eastAsia="Times New Roman" w:hAnsi="Arial" w:cs="Arial"/>
          <w:i/>
          <w:iCs/>
          <w:kern w:val="36"/>
          <w:sz w:val="20"/>
          <w:szCs w:val="20"/>
          <w:lang w:eastAsia="es-CU"/>
          <w14:ligatures w14:val="none"/>
        </w:rPr>
        <w:t xml:space="preserve"> Quantum </w:t>
      </w:r>
      <w:proofErr w:type="spellStart"/>
      <w:r w:rsidR="00EA398F" w:rsidRPr="00D50681">
        <w:rPr>
          <w:rFonts w:ascii="Arial" w:eastAsia="Times New Roman" w:hAnsi="Arial" w:cs="Arial"/>
          <w:i/>
          <w:iCs/>
          <w:kern w:val="36"/>
          <w:sz w:val="20"/>
          <w:szCs w:val="20"/>
          <w:lang w:eastAsia="es-CU"/>
          <w14:ligatures w14:val="none"/>
        </w:rPr>
        <w:t>Estrategy</w:t>
      </w:r>
      <w:proofErr w:type="spellEnd"/>
      <w:r w:rsidR="00EA398F">
        <w:rPr>
          <w:rFonts w:ascii="Arial" w:eastAsia="Times New Roman" w:hAnsi="Arial" w:cs="Arial"/>
          <w:kern w:val="36"/>
          <w:sz w:val="20"/>
          <w:szCs w:val="20"/>
          <w:lang w:eastAsia="es-CU"/>
          <w14:ligatures w14:val="none"/>
        </w:rPr>
        <w:t xml:space="preserve"> (2023 mayo 3). Obtenido de. </w:t>
      </w:r>
      <w:hyperlink r:id="rId19" w:history="1">
        <w:r w:rsidRPr="005A10DB">
          <w:rPr>
            <w:rStyle w:val="Hipervnculo"/>
            <w:rFonts w:ascii="Arial" w:eastAsia="Times New Roman" w:hAnsi="Arial" w:cs="Arial"/>
            <w:kern w:val="36"/>
            <w:sz w:val="20"/>
            <w:szCs w:val="20"/>
            <w:lang w:eastAsia="es-CU"/>
            <w14:ligatures w14:val="none"/>
          </w:rPr>
          <w:t>https://www.industry.gov.au/sites/default/files/2023-05/national-quantum-strategy.pdf</w:t>
        </w:r>
      </w:hyperlink>
      <w:r>
        <w:rPr>
          <w:rFonts w:ascii="Arial" w:eastAsia="Times New Roman" w:hAnsi="Arial" w:cs="Arial"/>
          <w:kern w:val="36"/>
          <w:sz w:val="20"/>
          <w:szCs w:val="20"/>
          <w:lang w:eastAsia="es-CU"/>
          <w14:ligatures w14:val="none"/>
        </w:rPr>
        <w:t xml:space="preserve"> </w:t>
      </w:r>
    </w:p>
    <w:p w14:paraId="1B3171D5" w14:textId="77777777" w:rsidR="00D50681" w:rsidRPr="003E45A6" w:rsidRDefault="00D50681" w:rsidP="00D50681">
      <w:pPr>
        <w:pStyle w:val="Prrafodelista"/>
        <w:numPr>
          <w:ilvl w:val="0"/>
          <w:numId w:val="1"/>
        </w:numPr>
        <w:spacing w:before="100" w:beforeAutospacing="1" w:after="100" w:afterAutospacing="1" w:line="240" w:lineRule="auto"/>
        <w:jc w:val="both"/>
        <w:outlineLvl w:val="0"/>
        <w:rPr>
          <w:rFonts w:ascii="Arial" w:hAnsi="Arial" w:cs="Arial"/>
          <w:sz w:val="20"/>
          <w:szCs w:val="20"/>
        </w:rPr>
      </w:pPr>
      <w:proofErr w:type="spellStart"/>
      <w:r w:rsidRPr="003E45A6">
        <w:rPr>
          <w:rFonts w:ascii="Arial" w:hAnsi="Arial" w:cs="Arial"/>
          <w:i/>
          <w:iCs/>
          <w:sz w:val="20"/>
          <w:szCs w:val="20"/>
        </w:rPr>
        <w:t>National</w:t>
      </w:r>
      <w:proofErr w:type="spellEnd"/>
      <w:r w:rsidRPr="003E45A6">
        <w:rPr>
          <w:rFonts w:ascii="Arial" w:hAnsi="Arial" w:cs="Arial"/>
          <w:i/>
          <w:iCs/>
          <w:sz w:val="20"/>
          <w:szCs w:val="20"/>
        </w:rPr>
        <w:t xml:space="preserve"> </w:t>
      </w:r>
      <w:proofErr w:type="spellStart"/>
      <w:r w:rsidRPr="003E45A6">
        <w:rPr>
          <w:rFonts w:ascii="Arial" w:hAnsi="Arial" w:cs="Arial"/>
          <w:i/>
          <w:iCs/>
          <w:sz w:val="20"/>
          <w:szCs w:val="20"/>
        </w:rPr>
        <w:t>Strategy</w:t>
      </w:r>
      <w:proofErr w:type="spellEnd"/>
      <w:r w:rsidRPr="003E45A6">
        <w:rPr>
          <w:rFonts w:ascii="Arial" w:hAnsi="Arial" w:cs="Arial"/>
          <w:i/>
          <w:iCs/>
          <w:sz w:val="20"/>
          <w:szCs w:val="20"/>
        </w:rPr>
        <w:t xml:space="preserve"> </w:t>
      </w:r>
      <w:proofErr w:type="spellStart"/>
      <w:r w:rsidRPr="003E45A6">
        <w:rPr>
          <w:rFonts w:ascii="Arial" w:hAnsi="Arial" w:cs="Arial"/>
          <w:i/>
          <w:iCs/>
          <w:sz w:val="20"/>
          <w:szCs w:val="20"/>
        </w:rPr>
        <w:t>for</w:t>
      </w:r>
      <w:proofErr w:type="spellEnd"/>
      <w:r w:rsidRPr="003E45A6">
        <w:rPr>
          <w:rFonts w:ascii="Arial" w:hAnsi="Arial" w:cs="Arial"/>
          <w:i/>
          <w:iCs/>
          <w:sz w:val="20"/>
          <w:szCs w:val="20"/>
        </w:rPr>
        <w:t xml:space="preserve"> Quantum </w:t>
      </w:r>
      <w:proofErr w:type="spellStart"/>
      <w:r w:rsidRPr="003E45A6">
        <w:rPr>
          <w:rFonts w:ascii="Arial" w:hAnsi="Arial" w:cs="Arial"/>
          <w:i/>
          <w:iCs/>
          <w:sz w:val="20"/>
          <w:szCs w:val="20"/>
        </w:rPr>
        <w:t>Information</w:t>
      </w:r>
      <w:proofErr w:type="spellEnd"/>
      <w:r w:rsidRPr="003E45A6">
        <w:rPr>
          <w:rFonts w:ascii="Arial" w:hAnsi="Arial" w:cs="Arial"/>
          <w:i/>
          <w:iCs/>
          <w:sz w:val="20"/>
          <w:szCs w:val="20"/>
        </w:rPr>
        <w:t xml:space="preserve"> </w:t>
      </w:r>
      <w:proofErr w:type="spellStart"/>
      <w:r w:rsidRPr="003E45A6">
        <w:rPr>
          <w:rFonts w:ascii="Arial" w:hAnsi="Arial" w:cs="Arial"/>
          <w:i/>
          <w:iCs/>
          <w:sz w:val="20"/>
          <w:szCs w:val="20"/>
        </w:rPr>
        <w:t>Science</w:t>
      </w:r>
      <w:proofErr w:type="spellEnd"/>
      <w:r w:rsidRPr="003E45A6">
        <w:rPr>
          <w:rFonts w:ascii="Arial" w:hAnsi="Arial" w:cs="Arial"/>
          <w:sz w:val="20"/>
          <w:szCs w:val="20"/>
        </w:rPr>
        <w:t xml:space="preserve">. (2020 octubre). Obtenido de </w:t>
      </w:r>
      <w:hyperlink r:id="rId20" w:history="1">
        <w:r w:rsidRPr="003E45A6">
          <w:rPr>
            <w:rStyle w:val="Hipervnculo"/>
            <w:rFonts w:ascii="Arial" w:hAnsi="Arial" w:cs="Arial"/>
            <w:sz w:val="20"/>
            <w:szCs w:val="20"/>
          </w:rPr>
          <w:t>https://www.quantum.gov/wp-content/uploads/2020/10/QuantumFrontiers.pdf</w:t>
        </w:r>
      </w:hyperlink>
      <w:r w:rsidRPr="003E45A6">
        <w:rPr>
          <w:rFonts w:ascii="Arial" w:hAnsi="Arial" w:cs="Arial"/>
          <w:sz w:val="20"/>
          <w:szCs w:val="20"/>
        </w:rPr>
        <w:t xml:space="preserve"> </w:t>
      </w:r>
    </w:p>
    <w:p w14:paraId="3C930A90" w14:textId="33EFE2FA" w:rsidR="00323554" w:rsidRPr="00665D04" w:rsidRDefault="00323554" w:rsidP="003B19D6">
      <w:pPr>
        <w:pStyle w:val="Prrafodelista"/>
        <w:numPr>
          <w:ilvl w:val="0"/>
          <w:numId w:val="1"/>
        </w:numPr>
        <w:spacing w:before="100" w:beforeAutospacing="1" w:after="100" w:afterAutospacing="1" w:line="240" w:lineRule="auto"/>
        <w:jc w:val="both"/>
        <w:outlineLvl w:val="0"/>
        <w:rPr>
          <w:rFonts w:ascii="Arial" w:hAnsi="Arial" w:cs="Arial"/>
          <w:sz w:val="20"/>
          <w:szCs w:val="20"/>
        </w:rPr>
      </w:pPr>
      <w:r>
        <w:rPr>
          <w:rFonts w:ascii="Arial" w:hAnsi="Arial" w:cs="Arial"/>
          <w:sz w:val="20"/>
          <w:szCs w:val="20"/>
        </w:rPr>
        <w:t xml:space="preserve">Quantum NL 2023. </w:t>
      </w:r>
      <w:proofErr w:type="spellStart"/>
      <w:r>
        <w:rPr>
          <w:rFonts w:ascii="Arial" w:hAnsi="Arial" w:cs="Arial"/>
          <w:sz w:val="20"/>
          <w:szCs w:val="20"/>
        </w:rPr>
        <w:t>Quatum</w:t>
      </w:r>
      <w:proofErr w:type="spellEnd"/>
      <w:r>
        <w:rPr>
          <w:rFonts w:ascii="Arial" w:hAnsi="Arial" w:cs="Arial"/>
          <w:sz w:val="20"/>
          <w:szCs w:val="20"/>
        </w:rPr>
        <w:t xml:space="preserve"> Delta NL. (diciembre 2023).  Obtenido de: </w:t>
      </w:r>
      <w:hyperlink r:id="rId21" w:history="1">
        <w:r w:rsidRPr="005A10DB">
          <w:rPr>
            <w:rStyle w:val="Hipervnculo"/>
            <w:rFonts w:ascii="Arial" w:hAnsi="Arial" w:cs="Arial"/>
            <w:sz w:val="20"/>
            <w:szCs w:val="20"/>
          </w:rPr>
          <w:t>https://quantumdelta.nl/about-quantum-delta-nl</w:t>
        </w:r>
      </w:hyperlink>
      <w:r>
        <w:rPr>
          <w:rFonts w:ascii="Arial" w:hAnsi="Arial" w:cs="Arial"/>
          <w:sz w:val="20"/>
          <w:szCs w:val="20"/>
        </w:rPr>
        <w:t xml:space="preserve"> </w:t>
      </w:r>
    </w:p>
    <w:p w14:paraId="2DBB35F7" w14:textId="286A6AFE" w:rsidR="005D08E5" w:rsidRPr="003E45A6" w:rsidRDefault="00651FE4" w:rsidP="003E45A6">
      <w:pPr>
        <w:pStyle w:val="Prrafodelista"/>
        <w:numPr>
          <w:ilvl w:val="0"/>
          <w:numId w:val="1"/>
        </w:numPr>
        <w:spacing w:before="100" w:beforeAutospacing="1" w:after="100" w:afterAutospacing="1" w:line="240" w:lineRule="auto"/>
        <w:jc w:val="both"/>
        <w:outlineLvl w:val="0"/>
        <w:rPr>
          <w:rFonts w:ascii="Arial" w:hAnsi="Arial" w:cs="Arial"/>
          <w:sz w:val="20"/>
          <w:szCs w:val="20"/>
        </w:rPr>
      </w:pPr>
      <w:r w:rsidRPr="003E45A6">
        <w:rPr>
          <w:rFonts w:ascii="Arial" w:hAnsi="Arial" w:cs="Arial"/>
          <w:sz w:val="20"/>
          <w:szCs w:val="20"/>
        </w:rPr>
        <w:t>Rodríguez, A</w:t>
      </w:r>
      <w:r w:rsidR="00E2361D" w:rsidRPr="003E45A6">
        <w:rPr>
          <w:rFonts w:ascii="Arial" w:hAnsi="Arial" w:cs="Arial"/>
          <w:sz w:val="20"/>
          <w:szCs w:val="20"/>
        </w:rPr>
        <w:t>.</w:t>
      </w:r>
      <w:r w:rsidRPr="003E45A6">
        <w:rPr>
          <w:rFonts w:ascii="Arial" w:hAnsi="Arial" w:cs="Arial"/>
          <w:sz w:val="20"/>
          <w:szCs w:val="20"/>
        </w:rPr>
        <w:t xml:space="preserve"> (</w:t>
      </w:r>
      <w:r w:rsidR="00627953" w:rsidRPr="003E45A6">
        <w:rPr>
          <w:rFonts w:ascii="Arial" w:hAnsi="Arial" w:cs="Arial"/>
          <w:sz w:val="20"/>
          <w:szCs w:val="20"/>
        </w:rPr>
        <w:t>2021</w:t>
      </w:r>
      <w:r w:rsidRPr="003E45A6">
        <w:rPr>
          <w:rFonts w:ascii="Arial" w:hAnsi="Arial" w:cs="Arial"/>
          <w:sz w:val="20"/>
          <w:szCs w:val="20"/>
        </w:rPr>
        <w:t xml:space="preserve"> julio </w:t>
      </w:r>
      <w:r w:rsidR="00627953" w:rsidRPr="003E45A6">
        <w:rPr>
          <w:rFonts w:ascii="Arial" w:hAnsi="Arial" w:cs="Arial"/>
          <w:sz w:val="20"/>
          <w:szCs w:val="20"/>
        </w:rPr>
        <w:t>18</w:t>
      </w:r>
      <w:r w:rsidRPr="003E45A6">
        <w:rPr>
          <w:rFonts w:ascii="Arial" w:hAnsi="Arial" w:cs="Arial"/>
          <w:sz w:val="20"/>
          <w:szCs w:val="20"/>
        </w:rPr>
        <w:t xml:space="preserve">). </w:t>
      </w:r>
      <w:r w:rsidR="0045549A" w:rsidRPr="003E45A6">
        <w:rPr>
          <w:rFonts w:ascii="Arial" w:hAnsi="Arial" w:cs="Arial"/>
          <w:sz w:val="20"/>
          <w:szCs w:val="20"/>
        </w:rPr>
        <w:t xml:space="preserve">La carrera por dominar la computación cuántica, la próxima revolución tecnológica. </w:t>
      </w:r>
      <w:r w:rsidRPr="003E45A6">
        <w:rPr>
          <w:rFonts w:ascii="Arial" w:hAnsi="Arial" w:cs="Arial"/>
          <w:sz w:val="20"/>
          <w:szCs w:val="20"/>
        </w:rPr>
        <w:t xml:space="preserve">El orden Mundial. Obtenido de </w:t>
      </w:r>
      <w:hyperlink r:id="rId22" w:history="1">
        <w:r w:rsidRPr="003E45A6">
          <w:rPr>
            <w:rStyle w:val="Hipervnculo"/>
            <w:rFonts w:ascii="Arial" w:hAnsi="Arial" w:cs="Arial"/>
            <w:sz w:val="20"/>
            <w:szCs w:val="20"/>
          </w:rPr>
          <w:t>https://elordenmundial.com/carrera-dominar-computacion-cuantica-revolucion-tecnologica/</w:t>
        </w:r>
      </w:hyperlink>
      <w:r w:rsidR="0045549A" w:rsidRPr="003E45A6">
        <w:rPr>
          <w:rFonts w:ascii="Arial" w:hAnsi="Arial" w:cs="Arial"/>
          <w:sz w:val="20"/>
          <w:szCs w:val="20"/>
        </w:rPr>
        <w:t xml:space="preserve"> </w:t>
      </w:r>
    </w:p>
    <w:p w14:paraId="184C5E42" w14:textId="44C3C527" w:rsidR="00C1725F" w:rsidRPr="003E45A6" w:rsidRDefault="00C1725F" w:rsidP="003E45A6">
      <w:pPr>
        <w:pStyle w:val="Prrafodelista"/>
        <w:numPr>
          <w:ilvl w:val="0"/>
          <w:numId w:val="1"/>
        </w:numPr>
        <w:spacing w:before="100" w:beforeAutospacing="1" w:after="100" w:afterAutospacing="1" w:line="240" w:lineRule="auto"/>
        <w:jc w:val="both"/>
        <w:outlineLvl w:val="0"/>
        <w:rPr>
          <w:rFonts w:ascii="Arial" w:hAnsi="Arial" w:cs="Arial"/>
          <w:sz w:val="20"/>
          <w:szCs w:val="20"/>
        </w:rPr>
      </w:pPr>
      <w:r w:rsidRPr="003E45A6">
        <w:rPr>
          <w:rFonts w:ascii="Arial" w:eastAsia="Times New Roman" w:hAnsi="Arial" w:cs="Arial"/>
          <w:kern w:val="36"/>
          <w:sz w:val="20"/>
          <w:szCs w:val="20"/>
          <w:lang w:eastAsia="es-CU"/>
          <w14:ligatures w14:val="none"/>
        </w:rPr>
        <w:t xml:space="preserve">S.2228 - </w:t>
      </w:r>
      <w:proofErr w:type="spellStart"/>
      <w:r w:rsidRPr="003E45A6">
        <w:rPr>
          <w:rFonts w:ascii="Arial" w:eastAsia="Times New Roman" w:hAnsi="Arial" w:cs="Arial"/>
          <w:i/>
          <w:iCs/>
          <w:kern w:val="36"/>
          <w:sz w:val="20"/>
          <w:szCs w:val="20"/>
          <w:lang w:eastAsia="es-CU"/>
          <w14:ligatures w14:val="none"/>
        </w:rPr>
        <w:t>Building</w:t>
      </w:r>
      <w:proofErr w:type="spellEnd"/>
      <w:r w:rsidRPr="003E45A6">
        <w:rPr>
          <w:rFonts w:ascii="Arial" w:eastAsia="Times New Roman" w:hAnsi="Arial" w:cs="Arial"/>
          <w:i/>
          <w:iCs/>
          <w:kern w:val="36"/>
          <w:sz w:val="20"/>
          <w:szCs w:val="20"/>
          <w:lang w:eastAsia="es-CU"/>
          <w14:ligatures w14:val="none"/>
        </w:rPr>
        <w:t xml:space="preserve"> Chips in </w:t>
      </w:r>
      <w:proofErr w:type="spellStart"/>
      <w:r w:rsidRPr="003E45A6">
        <w:rPr>
          <w:rFonts w:ascii="Arial" w:eastAsia="Times New Roman" w:hAnsi="Arial" w:cs="Arial"/>
          <w:i/>
          <w:iCs/>
          <w:kern w:val="36"/>
          <w:sz w:val="20"/>
          <w:szCs w:val="20"/>
          <w:lang w:eastAsia="es-CU"/>
          <w14:ligatures w14:val="none"/>
        </w:rPr>
        <w:t>America</w:t>
      </w:r>
      <w:proofErr w:type="spellEnd"/>
      <w:r w:rsidRPr="003E45A6">
        <w:rPr>
          <w:rFonts w:ascii="Arial" w:eastAsia="Times New Roman" w:hAnsi="Arial" w:cs="Arial"/>
          <w:i/>
          <w:iCs/>
          <w:kern w:val="36"/>
          <w:sz w:val="20"/>
          <w:szCs w:val="20"/>
          <w:lang w:eastAsia="es-CU"/>
          <w14:ligatures w14:val="none"/>
        </w:rPr>
        <w:t xml:space="preserve"> </w:t>
      </w:r>
      <w:proofErr w:type="spellStart"/>
      <w:r w:rsidRPr="003E45A6">
        <w:rPr>
          <w:rFonts w:ascii="Arial" w:eastAsia="Times New Roman" w:hAnsi="Arial" w:cs="Arial"/>
          <w:i/>
          <w:iCs/>
          <w:kern w:val="36"/>
          <w:sz w:val="20"/>
          <w:szCs w:val="20"/>
          <w:lang w:eastAsia="es-CU"/>
          <w14:ligatures w14:val="none"/>
        </w:rPr>
        <w:t>Act</w:t>
      </w:r>
      <w:proofErr w:type="spellEnd"/>
      <w:r w:rsidRPr="003E45A6">
        <w:rPr>
          <w:rFonts w:ascii="Arial" w:eastAsia="Times New Roman" w:hAnsi="Arial" w:cs="Arial"/>
          <w:i/>
          <w:iCs/>
          <w:kern w:val="36"/>
          <w:sz w:val="20"/>
          <w:szCs w:val="20"/>
          <w:lang w:eastAsia="es-CU"/>
          <w14:ligatures w14:val="none"/>
        </w:rPr>
        <w:t xml:space="preserve"> </w:t>
      </w:r>
      <w:proofErr w:type="spellStart"/>
      <w:r w:rsidRPr="003E45A6">
        <w:rPr>
          <w:rFonts w:ascii="Arial" w:eastAsia="Times New Roman" w:hAnsi="Arial" w:cs="Arial"/>
          <w:i/>
          <w:iCs/>
          <w:kern w:val="36"/>
          <w:sz w:val="20"/>
          <w:szCs w:val="20"/>
          <w:lang w:eastAsia="es-CU"/>
          <w14:ligatures w14:val="none"/>
        </w:rPr>
        <w:t>of</w:t>
      </w:r>
      <w:proofErr w:type="spellEnd"/>
      <w:r w:rsidRPr="003E45A6">
        <w:rPr>
          <w:rFonts w:ascii="Arial" w:eastAsia="Times New Roman" w:hAnsi="Arial" w:cs="Arial"/>
          <w:kern w:val="36"/>
          <w:sz w:val="20"/>
          <w:szCs w:val="20"/>
          <w:lang w:eastAsia="es-CU"/>
          <w14:ligatures w14:val="none"/>
        </w:rPr>
        <w:t xml:space="preserve"> 2023. (2024 octubre 2). </w:t>
      </w:r>
      <w:r w:rsidR="00FC762E" w:rsidRPr="003E45A6">
        <w:rPr>
          <w:rFonts w:ascii="Arial" w:eastAsia="Times New Roman" w:hAnsi="Arial" w:cs="Arial"/>
          <w:kern w:val="36"/>
          <w:sz w:val="20"/>
          <w:szCs w:val="20"/>
          <w:lang w:eastAsia="es-CU"/>
          <w14:ligatures w14:val="none"/>
        </w:rPr>
        <w:t xml:space="preserve">Congress.gov. Obtenido de: </w:t>
      </w:r>
      <w:hyperlink r:id="rId23" w:history="1">
        <w:r w:rsidRPr="003E45A6">
          <w:rPr>
            <w:rStyle w:val="Hipervnculo"/>
            <w:rFonts w:ascii="Arial" w:hAnsi="Arial" w:cs="Arial"/>
            <w:sz w:val="20"/>
            <w:szCs w:val="20"/>
          </w:rPr>
          <w:t>https://www.congress.gov/bill/118th-congress/senate-bill/2228/text</w:t>
        </w:r>
      </w:hyperlink>
      <w:r w:rsidRPr="003E45A6">
        <w:rPr>
          <w:rFonts w:ascii="Arial" w:hAnsi="Arial" w:cs="Arial"/>
          <w:sz w:val="20"/>
          <w:szCs w:val="20"/>
        </w:rPr>
        <w:t xml:space="preserve"> </w:t>
      </w:r>
    </w:p>
    <w:p w14:paraId="25DA515D" w14:textId="3CE228E5" w:rsidR="001A3487" w:rsidRPr="003E45A6" w:rsidRDefault="001A3487" w:rsidP="003E45A6">
      <w:pPr>
        <w:pStyle w:val="Prrafodelista"/>
        <w:numPr>
          <w:ilvl w:val="0"/>
          <w:numId w:val="1"/>
        </w:numPr>
        <w:spacing w:before="100" w:beforeAutospacing="1" w:after="100" w:afterAutospacing="1" w:line="240" w:lineRule="auto"/>
        <w:jc w:val="both"/>
        <w:rPr>
          <w:rFonts w:ascii="Arial" w:hAnsi="Arial" w:cs="Arial"/>
          <w:sz w:val="20"/>
          <w:szCs w:val="20"/>
        </w:rPr>
      </w:pPr>
      <w:proofErr w:type="spellStart"/>
      <w:r w:rsidRPr="003E45A6">
        <w:rPr>
          <w:rFonts w:ascii="Arial" w:hAnsi="Arial" w:cs="Arial"/>
          <w:sz w:val="20"/>
          <w:szCs w:val="20"/>
        </w:rPr>
        <w:t>Soller</w:t>
      </w:r>
      <w:proofErr w:type="spellEnd"/>
      <w:r w:rsidRPr="003E45A6">
        <w:rPr>
          <w:rFonts w:ascii="Arial" w:hAnsi="Arial" w:cs="Arial"/>
          <w:sz w:val="20"/>
          <w:szCs w:val="20"/>
        </w:rPr>
        <w:t>, H. (</w:t>
      </w:r>
      <w:r w:rsidR="00627953" w:rsidRPr="003E45A6">
        <w:rPr>
          <w:rFonts w:ascii="Arial" w:hAnsi="Arial" w:cs="Arial"/>
          <w:sz w:val="20"/>
          <w:szCs w:val="20"/>
        </w:rPr>
        <w:t>2025</w:t>
      </w:r>
      <w:r w:rsidRPr="003E45A6">
        <w:rPr>
          <w:rFonts w:ascii="Arial" w:hAnsi="Arial" w:cs="Arial"/>
          <w:sz w:val="20"/>
          <w:szCs w:val="20"/>
        </w:rPr>
        <w:t xml:space="preserve"> agosto </w:t>
      </w:r>
      <w:r w:rsidR="00627953" w:rsidRPr="003E45A6">
        <w:rPr>
          <w:rFonts w:ascii="Arial" w:hAnsi="Arial" w:cs="Arial"/>
          <w:sz w:val="20"/>
          <w:szCs w:val="20"/>
        </w:rPr>
        <w:t>20</w:t>
      </w:r>
      <w:r w:rsidRPr="003E45A6">
        <w:rPr>
          <w:rFonts w:ascii="Arial" w:hAnsi="Arial" w:cs="Arial"/>
          <w:sz w:val="20"/>
          <w:szCs w:val="20"/>
        </w:rPr>
        <w:t xml:space="preserve">). </w:t>
      </w:r>
      <w:proofErr w:type="spellStart"/>
      <w:r w:rsidRPr="003E45A6">
        <w:rPr>
          <w:rFonts w:ascii="Arial" w:hAnsi="Arial" w:cs="Arial"/>
          <w:i/>
          <w:iCs/>
          <w:sz w:val="20"/>
          <w:szCs w:val="20"/>
        </w:rPr>
        <w:t>The</w:t>
      </w:r>
      <w:proofErr w:type="spellEnd"/>
      <w:r w:rsidRPr="003E45A6">
        <w:rPr>
          <w:rFonts w:ascii="Arial" w:hAnsi="Arial" w:cs="Arial"/>
          <w:i/>
          <w:iCs/>
          <w:sz w:val="20"/>
          <w:szCs w:val="20"/>
        </w:rPr>
        <w:t xml:space="preserve"> quantum </w:t>
      </w:r>
      <w:proofErr w:type="spellStart"/>
      <w:r w:rsidRPr="003E45A6">
        <w:rPr>
          <w:rFonts w:ascii="Arial" w:hAnsi="Arial" w:cs="Arial"/>
          <w:i/>
          <w:iCs/>
          <w:sz w:val="20"/>
          <w:szCs w:val="20"/>
        </w:rPr>
        <w:t>revolution</w:t>
      </w:r>
      <w:proofErr w:type="spellEnd"/>
      <w:r w:rsidRPr="003E45A6">
        <w:rPr>
          <w:rFonts w:ascii="Arial" w:hAnsi="Arial" w:cs="Arial"/>
          <w:i/>
          <w:iCs/>
          <w:sz w:val="20"/>
          <w:szCs w:val="20"/>
        </w:rPr>
        <w:t xml:space="preserve"> in </w:t>
      </w:r>
      <w:proofErr w:type="spellStart"/>
      <w:r w:rsidRPr="003E45A6">
        <w:rPr>
          <w:rFonts w:ascii="Arial" w:hAnsi="Arial" w:cs="Arial"/>
          <w:i/>
          <w:iCs/>
          <w:sz w:val="20"/>
          <w:szCs w:val="20"/>
        </w:rPr>
        <w:t>pharma</w:t>
      </w:r>
      <w:proofErr w:type="spellEnd"/>
      <w:r w:rsidRPr="003E45A6">
        <w:rPr>
          <w:rFonts w:ascii="Arial" w:hAnsi="Arial" w:cs="Arial"/>
          <w:i/>
          <w:iCs/>
          <w:sz w:val="20"/>
          <w:szCs w:val="20"/>
        </w:rPr>
        <w:t xml:space="preserve">: </w:t>
      </w:r>
      <w:proofErr w:type="spellStart"/>
      <w:r w:rsidRPr="003E45A6">
        <w:rPr>
          <w:rFonts w:ascii="Arial" w:hAnsi="Arial" w:cs="Arial"/>
          <w:i/>
          <w:iCs/>
          <w:sz w:val="20"/>
          <w:szCs w:val="20"/>
        </w:rPr>
        <w:t>Faster</w:t>
      </w:r>
      <w:proofErr w:type="spellEnd"/>
      <w:r w:rsidRPr="003E45A6">
        <w:rPr>
          <w:rFonts w:ascii="Arial" w:hAnsi="Arial" w:cs="Arial"/>
          <w:i/>
          <w:iCs/>
          <w:sz w:val="20"/>
          <w:szCs w:val="20"/>
        </w:rPr>
        <w:t xml:space="preserve">, </w:t>
      </w:r>
      <w:proofErr w:type="spellStart"/>
      <w:r w:rsidRPr="003E45A6">
        <w:rPr>
          <w:rFonts w:ascii="Arial" w:hAnsi="Arial" w:cs="Arial"/>
          <w:i/>
          <w:iCs/>
          <w:sz w:val="20"/>
          <w:szCs w:val="20"/>
        </w:rPr>
        <w:t>smarter</w:t>
      </w:r>
      <w:proofErr w:type="spellEnd"/>
      <w:r w:rsidRPr="003E45A6">
        <w:rPr>
          <w:rFonts w:ascii="Arial" w:hAnsi="Arial" w:cs="Arial"/>
          <w:i/>
          <w:iCs/>
          <w:sz w:val="20"/>
          <w:szCs w:val="20"/>
        </w:rPr>
        <w:t>, and more precise</w:t>
      </w:r>
      <w:r w:rsidRPr="003E45A6">
        <w:rPr>
          <w:rFonts w:ascii="Arial" w:hAnsi="Arial" w:cs="Arial"/>
          <w:sz w:val="20"/>
          <w:szCs w:val="20"/>
        </w:rPr>
        <w:t xml:space="preserve">. Obtenido de </w:t>
      </w:r>
      <w:hyperlink r:id="rId24" w:history="1">
        <w:r w:rsidRPr="003E45A6">
          <w:rPr>
            <w:rStyle w:val="Hipervnculo"/>
            <w:rFonts w:ascii="Arial" w:hAnsi="Arial" w:cs="Arial"/>
            <w:sz w:val="20"/>
            <w:szCs w:val="20"/>
          </w:rPr>
          <w:t>https://www.mckinsey.com/industries/life-sciences/our-insights/the-quantum-revolution-in-pharma-faster-smarter-and-more-precise</w:t>
        </w:r>
      </w:hyperlink>
      <w:r w:rsidRPr="003E45A6">
        <w:rPr>
          <w:rFonts w:ascii="Arial" w:hAnsi="Arial" w:cs="Arial"/>
          <w:sz w:val="20"/>
          <w:szCs w:val="20"/>
        </w:rPr>
        <w:t xml:space="preserve"> </w:t>
      </w:r>
    </w:p>
    <w:p w14:paraId="3BF95A72" w14:textId="2C41AB11" w:rsidR="00631C84" w:rsidRPr="003E45A6" w:rsidRDefault="00631C84" w:rsidP="003E45A6">
      <w:pPr>
        <w:pStyle w:val="Prrafodelista"/>
        <w:numPr>
          <w:ilvl w:val="0"/>
          <w:numId w:val="1"/>
        </w:numPr>
        <w:spacing w:before="100" w:beforeAutospacing="1" w:after="100" w:afterAutospacing="1" w:line="240" w:lineRule="auto"/>
        <w:jc w:val="both"/>
        <w:outlineLvl w:val="0"/>
        <w:rPr>
          <w:rFonts w:ascii="Arial" w:hAnsi="Arial" w:cs="Arial"/>
          <w:lang w:val="es-ES"/>
        </w:rPr>
      </w:pPr>
      <w:proofErr w:type="spellStart"/>
      <w:r w:rsidRPr="003E45A6">
        <w:rPr>
          <w:rFonts w:ascii="Arial" w:hAnsi="Arial" w:cs="Arial"/>
          <w:sz w:val="20"/>
          <w:szCs w:val="20"/>
        </w:rPr>
        <w:t>Strategic</w:t>
      </w:r>
      <w:proofErr w:type="spellEnd"/>
      <w:r w:rsidRPr="003E45A6">
        <w:rPr>
          <w:rFonts w:ascii="Arial" w:hAnsi="Arial" w:cs="Arial"/>
          <w:sz w:val="20"/>
          <w:szCs w:val="20"/>
        </w:rPr>
        <w:t xml:space="preserve"> </w:t>
      </w:r>
      <w:proofErr w:type="spellStart"/>
      <w:r w:rsidRPr="003E45A6">
        <w:rPr>
          <w:rFonts w:ascii="Arial" w:hAnsi="Arial" w:cs="Arial"/>
          <w:sz w:val="20"/>
          <w:szCs w:val="20"/>
        </w:rPr>
        <w:t>research</w:t>
      </w:r>
      <w:proofErr w:type="spellEnd"/>
      <w:r w:rsidRPr="003E45A6">
        <w:rPr>
          <w:rFonts w:ascii="Arial" w:hAnsi="Arial" w:cs="Arial"/>
          <w:sz w:val="20"/>
          <w:szCs w:val="20"/>
        </w:rPr>
        <w:t xml:space="preserve"> agenda </w:t>
      </w:r>
      <w:proofErr w:type="spellStart"/>
      <w:r w:rsidRPr="003E45A6">
        <w:rPr>
          <w:rFonts w:ascii="Arial" w:hAnsi="Arial" w:cs="Arial"/>
          <w:sz w:val="20"/>
          <w:szCs w:val="20"/>
        </w:rPr>
        <w:t>of</w:t>
      </w:r>
      <w:proofErr w:type="spellEnd"/>
      <w:r w:rsidRPr="003E45A6">
        <w:rPr>
          <w:rFonts w:ascii="Arial" w:hAnsi="Arial" w:cs="Arial"/>
          <w:sz w:val="20"/>
          <w:szCs w:val="20"/>
        </w:rPr>
        <w:t xml:space="preserve"> </w:t>
      </w:r>
      <w:proofErr w:type="spellStart"/>
      <w:r w:rsidRPr="003E45A6">
        <w:rPr>
          <w:rFonts w:ascii="Arial" w:hAnsi="Arial" w:cs="Arial"/>
          <w:sz w:val="20"/>
          <w:szCs w:val="20"/>
        </w:rPr>
        <w:t>the</w:t>
      </w:r>
      <w:proofErr w:type="spellEnd"/>
      <w:r w:rsidRPr="003E45A6">
        <w:rPr>
          <w:rFonts w:ascii="Arial" w:hAnsi="Arial" w:cs="Arial"/>
          <w:sz w:val="20"/>
          <w:szCs w:val="20"/>
        </w:rPr>
        <w:t xml:space="preserve"> quantum </w:t>
      </w:r>
      <w:proofErr w:type="spellStart"/>
      <w:r w:rsidRPr="003E45A6">
        <w:rPr>
          <w:rFonts w:ascii="Arial" w:hAnsi="Arial" w:cs="Arial"/>
          <w:sz w:val="20"/>
          <w:szCs w:val="20"/>
        </w:rPr>
        <w:t>flagship</w:t>
      </w:r>
      <w:proofErr w:type="spellEnd"/>
      <w:r w:rsidRPr="003E45A6">
        <w:rPr>
          <w:rFonts w:ascii="Arial" w:hAnsi="Arial" w:cs="Arial"/>
          <w:sz w:val="20"/>
          <w:szCs w:val="20"/>
        </w:rPr>
        <w:t xml:space="preserve"> (2020 marzo 3). Unión Europea. Obtenido de: strategic_research_agenda_of_the_quantum_flagship_march_2020_3B63E125-0B98-9D7C-E00CAE9B49872006_65402.pdf </w:t>
      </w:r>
    </w:p>
    <w:p w14:paraId="491CFDAF" w14:textId="2ED1A6D1" w:rsidR="00A61844" w:rsidRPr="00665D04" w:rsidRDefault="00E2361D" w:rsidP="003E45A6">
      <w:pPr>
        <w:pStyle w:val="Prrafodelista"/>
        <w:numPr>
          <w:ilvl w:val="0"/>
          <w:numId w:val="1"/>
        </w:numPr>
        <w:spacing w:before="100" w:beforeAutospacing="1" w:after="100" w:afterAutospacing="1" w:line="240" w:lineRule="auto"/>
        <w:jc w:val="both"/>
        <w:outlineLvl w:val="0"/>
        <w:rPr>
          <w:rFonts w:ascii="Arial" w:hAnsi="Arial" w:cs="Arial"/>
          <w:lang w:val="es-ES"/>
        </w:rPr>
      </w:pPr>
      <w:proofErr w:type="spellStart"/>
      <w:r w:rsidRPr="003E45A6">
        <w:rPr>
          <w:rFonts w:ascii="Arial" w:hAnsi="Arial" w:cs="Arial"/>
          <w:sz w:val="20"/>
          <w:szCs w:val="20"/>
        </w:rPr>
        <w:t>Tahan</w:t>
      </w:r>
      <w:proofErr w:type="spellEnd"/>
      <w:r w:rsidRPr="003E45A6">
        <w:rPr>
          <w:rFonts w:ascii="Arial" w:hAnsi="Arial" w:cs="Arial"/>
          <w:sz w:val="20"/>
          <w:szCs w:val="20"/>
        </w:rPr>
        <w:t>, C. (</w:t>
      </w:r>
      <w:r w:rsidR="00627953" w:rsidRPr="003E45A6">
        <w:rPr>
          <w:rFonts w:ascii="Arial" w:hAnsi="Arial" w:cs="Arial"/>
          <w:sz w:val="20"/>
          <w:szCs w:val="20"/>
        </w:rPr>
        <w:t>2020</w:t>
      </w:r>
      <w:r w:rsidRPr="003E45A6">
        <w:rPr>
          <w:rFonts w:ascii="Arial" w:hAnsi="Arial" w:cs="Arial"/>
          <w:sz w:val="20"/>
          <w:szCs w:val="20"/>
        </w:rPr>
        <w:t xml:space="preserve"> octubre </w:t>
      </w:r>
      <w:r w:rsidR="00627953" w:rsidRPr="003E45A6">
        <w:rPr>
          <w:rFonts w:ascii="Arial" w:hAnsi="Arial" w:cs="Arial"/>
          <w:sz w:val="20"/>
          <w:szCs w:val="20"/>
        </w:rPr>
        <w:t>27</w:t>
      </w:r>
      <w:r w:rsidRPr="003E45A6">
        <w:rPr>
          <w:rFonts w:ascii="Arial" w:hAnsi="Arial" w:cs="Arial"/>
          <w:sz w:val="20"/>
          <w:szCs w:val="20"/>
        </w:rPr>
        <w:t xml:space="preserve">). </w:t>
      </w:r>
      <w:proofErr w:type="spellStart"/>
      <w:r w:rsidRPr="003E45A6">
        <w:rPr>
          <w:rFonts w:ascii="Arial" w:hAnsi="Arial" w:cs="Arial"/>
          <w:i/>
          <w:iCs/>
          <w:sz w:val="20"/>
          <w:szCs w:val="20"/>
        </w:rPr>
        <w:t>National</w:t>
      </w:r>
      <w:proofErr w:type="spellEnd"/>
      <w:r w:rsidRPr="003E45A6">
        <w:rPr>
          <w:rFonts w:ascii="Arial" w:hAnsi="Arial" w:cs="Arial"/>
          <w:i/>
          <w:iCs/>
          <w:sz w:val="20"/>
          <w:szCs w:val="20"/>
        </w:rPr>
        <w:t xml:space="preserve"> </w:t>
      </w:r>
      <w:proofErr w:type="spellStart"/>
      <w:r w:rsidRPr="003E45A6">
        <w:rPr>
          <w:rFonts w:ascii="Arial" w:hAnsi="Arial" w:cs="Arial"/>
          <w:i/>
          <w:iCs/>
          <w:sz w:val="20"/>
          <w:szCs w:val="20"/>
        </w:rPr>
        <w:t>Strategy</w:t>
      </w:r>
      <w:proofErr w:type="spellEnd"/>
      <w:r w:rsidRPr="003E45A6">
        <w:rPr>
          <w:rFonts w:ascii="Arial" w:hAnsi="Arial" w:cs="Arial"/>
          <w:i/>
          <w:iCs/>
          <w:sz w:val="20"/>
          <w:szCs w:val="20"/>
        </w:rPr>
        <w:t xml:space="preserve"> </w:t>
      </w:r>
      <w:proofErr w:type="spellStart"/>
      <w:r w:rsidRPr="003E45A6">
        <w:rPr>
          <w:rFonts w:ascii="Arial" w:hAnsi="Arial" w:cs="Arial"/>
          <w:i/>
          <w:iCs/>
          <w:sz w:val="20"/>
          <w:szCs w:val="20"/>
        </w:rPr>
        <w:t>for</w:t>
      </w:r>
      <w:proofErr w:type="spellEnd"/>
      <w:r w:rsidRPr="003E45A6">
        <w:rPr>
          <w:rFonts w:ascii="Arial" w:hAnsi="Arial" w:cs="Arial"/>
          <w:i/>
          <w:iCs/>
          <w:sz w:val="20"/>
          <w:szCs w:val="20"/>
        </w:rPr>
        <w:t xml:space="preserve"> Quantum </w:t>
      </w:r>
      <w:proofErr w:type="spellStart"/>
      <w:r w:rsidRPr="003E45A6">
        <w:rPr>
          <w:rFonts w:ascii="Arial" w:hAnsi="Arial" w:cs="Arial"/>
          <w:i/>
          <w:iCs/>
          <w:sz w:val="20"/>
          <w:szCs w:val="20"/>
        </w:rPr>
        <w:t>Information</w:t>
      </w:r>
      <w:proofErr w:type="spellEnd"/>
      <w:r w:rsidRPr="003E45A6">
        <w:rPr>
          <w:rFonts w:ascii="Arial" w:hAnsi="Arial" w:cs="Arial"/>
          <w:i/>
          <w:iCs/>
          <w:sz w:val="20"/>
          <w:szCs w:val="20"/>
        </w:rPr>
        <w:t xml:space="preserve"> </w:t>
      </w:r>
      <w:proofErr w:type="spellStart"/>
      <w:r w:rsidRPr="003E45A6">
        <w:rPr>
          <w:rFonts w:ascii="Arial" w:hAnsi="Arial" w:cs="Arial"/>
          <w:i/>
          <w:iCs/>
          <w:sz w:val="20"/>
          <w:szCs w:val="20"/>
        </w:rPr>
        <w:t>Science</w:t>
      </w:r>
      <w:proofErr w:type="spellEnd"/>
      <w:r w:rsidRPr="003E45A6">
        <w:rPr>
          <w:rFonts w:ascii="Arial" w:hAnsi="Arial" w:cs="Arial"/>
          <w:sz w:val="20"/>
          <w:szCs w:val="20"/>
        </w:rPr>
        <w:t xml:space="preserve">. </w:t>
      </w:r>
      <w:r w:rsidR="001A3487" w:rsidRPr="003E45A6">
        <w:rPr>
          <w:rFonts w:ascii="Arial" w:hAnsi="Arial" w:cs="Arial"/>
          <w:sz w:val="20"/>
          <w:szCs w:val="20"/>
        </w:rPr>
        <w:t xml:space="preserve">Obtenido de </w:t>
      </w:r>
      <w:hyperlink r:id="rId25" w:history="1">
        <w:r w:rsidR="001A3487" w:rsidRPr="003E45A6">
          <w:rPr>
            <w:rStyle w:val="Hipervnculo"/>
            <w:rFonts w:ascii="Arial" w:hAnsi="Arial" w:cs="Arial"/>
            <w:sz w:val="20"/>
            <w:szCs w:val="20"/>
          </w:rPr>
          <w:t>https://science.osti.gov/-/media/nqiac/pdf/National_Strategy_for_QIS-NQIAC_20201027.pdf?la=en&amp;hash=D2A789BB20E66F608A0F3C641C8874B060000C0D</w:t>
        </w:r>
      </w:hyperlink>
      <w:r w:rsidRPr="003E45A6">
        <w:rPr>
          <w:rFonts w:ascii="Arial" w:hAnsi="Arial" w:cs="Arial"/>
          <w:sz w:val="20"/>
          <w:szCs w:val="20"/>
        </w:rPr>
        <w:t xml:space="preserve"> </w:t>
      </w:r>
    </w:p>
    <w:p w14:paraId="4D727425" w14:textId="2A7F438C" w:rsidR="00665D04" w:rsidRPr="00323554" w:rsidRDefault="00665D04" w:rsidP="003E45A6">
      <w:pPr>
        <w:pStyle w:val="Prrafodelista"/>
        <w:numPr>
          <w:ilvl w:val="0"/>
          <w:numId w:val="1"/>
        </w:numPr>
        <w:spacing w:before="100" w:beforeAutospacing="1" w:after="100" w:afterAutospacing="1" w:line="240" w:lineRule="auto"/>
        <w:jc w:val="both"/>
        <w:outlineLvl w:val="0"/>
        <w:rPr>
          <w:rFonts w:ascii="Arial" w:hAnsi="Arial" w:cs="Arial"/>
          <w:sz w:val="20"/>
          <w:szCs w:val="20"/>
          <w:lang w:val="es-ES"/>
        </w:rPr>
      </w:pPr>
      <w:proofErr w:type="spellStart"/>
      <w:r w:rsidRPr="00323554">
        <w:rPr>
          <w:rFonts w:ascii="Arial" w:hAnsi="Arial" w:cs="Arial"/>
          <w:sz w:val="20"/>
          <w:szCs w:val="20"/>
          <w:lang w:val="es-ES"/>
        </w:rPr>
        <w:t>Vision</w:t>
      </w:r>
      <w:proofErr w:type="spellEnd"/>
      <w:r w:rsidRPr="00323554">
        <w:rPr>
          <w:rFonts w:ascii="Arial" w:hAnsi="Arial" w:cs="Arial"/>
          <w:sz w:val="20"/>
          <w:szCs w:val="20"/>
          <w:lang w:val="es-ES"/>
        </w:rPr>
        <w:t xml:space="preserve"> </w:t>
      </w:r>
      <w:proofErr w:type="spellStart"/>
      <w:r w:rsidRPr="00323554">
        <w:rPr>
          <w:rFonts w:ascii="Arial" w:hAnsi="Arial" w:cs="Arial"/>
          <w:sz w:val="20"/>
          <w:szCs w:val="20"/>
          <w:lang w:val="es-ES"/>
        </w:rPr>
        <w:t>for</w:t>
      </w:r>
      <w:proofErr w:type="spellEnd"/>
      <w:r w:rsidRPr="00323554">
        <w:rPr>
          <w:rFonts w:ascii="Arial" w:hAnsi="Arial" w:cs="Arial"/>
          <w:sz w:val="20"/>
          <w:szCs w:val="20"/>
          <w:lang w:val="es-ES"/>
        </w:rPr>
        <w:t xml:space="preserve"> </w:t>
      </w:r>
      <w:proofErr w:type="spellStart"/>
      <w:r w:rsidRPr="00323554">
        <w:rPr>
          <w:rFonts w:ascii="Arial" w:hAnsi="Arial" w:cs="Arial"/>
          <w:sz w:val="20"/>
          <w:szCs w:val="20"/>
          <w:lang w:val="es-ES"/>
        </w:rPr>
        <w:t>the</w:t>
      </w:r>
      <w:proofErr w:type="spellEnd"/>
      <w:r w:rsidRPr="00323554">
        <w:rPr>
          <w:rFonts w:ascii="Arial" w:hAnsi="Arial" w:cs="Arial"/>
          <w:sz w:val="20"/>
          <w:szCs w:val="20"/>
          <w:lang w:val="es-ES"/>
        </w:rPr>
        <w:t xml:space="preserve"> Quantum </w:t>
      </w:r>
      <w:proofErr w:type="spellStart"/>
      <w:r w:rsidRPr="00323554">
        <w:rPr>
          <w:rFonts w:ascii="Arial" w:hAnsi="Arial" w:cs="Arial"/>
          <w:sz w:val="20"/>
          <w:szCs w:val="20"/>
          <w:lang w:val="es-ES"/>
        </w:rPr>
        <w:t>Ecosystem</w:t>
      </w:r>
      <w:proofErr w:type="spellEnd"/>
      <w:r w:rsidRPr="00323554">
        <w:rPr>
          <w:rFonts w:ascii="Arial" w:hAnsi="Arial" w:cs="Arial"/>
          <w:sz w:val="20"/>
          <w:szCs w:val="20"/>
          <w:lang w:val="es-ES"/>
        </w:rPr>
        <w:t xml:space="preserve"> </w:t>
      </w:r>
      <w:proofErr w:type="spellStart"/>
      <w:r w:rsidRPr="00323554">
        <w:rPr>
          <w:rFonts w:ascii="Arial" w:hAnsi="Arial" w:cs="Arial"/>
          <w:sz w:val="20"/>
          <w:szCs w:val="20"/>
          <w:lang w:val="es-ES"/>
        </w:rPr>
        <w:t>towards</w:t>
      </w:r>
      <w:proofErr w:type="spellEnd"/>
      <w:r w:rsidRPr="00323554">
        <w:rPr>
          <w:rFonts w:ascii="Arial" w:hAnsi="Arial" w:cs="Arial"/>
          <w:sz w:val="20"/>
          <w:szCs w:val="20"/>
          <w:lang w:val="es-ES"/>
        </w:rPr>
        <w:t xml:space="preserve"> 2035. (2023 diciembre). Obtenido de: </w:t>
      </w:r>
      <w:hyperlink r:id="rId26" w:history="1">
        <w:r w:rsidRPr="00323554">
          <w:rPr>
            <w:rStyle w:val="Hipervnculo"/>
            <w:rFonts w:ascii="Arial" w:hAnsi="Arial" w:cs="Arial"/>
            <w:sz w:val="20"/>
            <w:szCs w:val="20"/>
            <w:lang w:val="es-ES"/>
          </w:rPr>
          <w:t>https://assets.quantum-delta.prod.verveagency.com/assets/qdnl-vision-2035-summary-1731584077.pdf</w:t>
        </w:r>
      </w:hyperlink>
      <w:r w:rsidRPr="00323554">
        <w:rPr>
          <w:rFonts w:ascii="Arial" w:hAnsi="Arial" w:cs="Arial"/>
          <w:sz w:val="20"/>
          <w:szCs w:val="20"/>
          <w:lang w:val="es-ES"/>
        </w:rPr>
        <w:t xml:space="preserve"> </w:t>
      </w:r>
    </w:p>
    <w:p w14:paraId="6D7D3B2F" w14:textId="38345D36" w:rsidR="005A1DE5" w:rsidRPr="009F693A" w:rsidRDefault="005D08E5" w:rsidP="005A1DE5">
      <w:pPr>
        <w:pStyle w:val="Prrafodelista"/>
        <w:numPr>
          <w:ilvl w:val="0"/>
          <w:numId w:val="1"/>
        </w:numPr>
        <w:spacing w:before="100" w:beforeAutospacing="1" w:after="100" w:afterAutospacing="1" w:line="240" w:lineRule="auto"/>
        <w:jc w:val="both"/>
        <w:outlineLvl w:val="0"/>
        <w:rPr>
          <w:rFonts w:ascii="Arial" w:hAnsi="Arial" w:cs="Arial"/>
          <w:sz w:val="20"/>
          <w:szCs w:val="20"/>
          <w:lang w:val="es-ES"/>
        </w:rPr>
      </w:pPr>
      <w:r w:rsidRPr="003E45A6">
        <w:rPr>
          <w:rFonts w:ascii="Arial" w:hAnsi="Arial" w:cs="Arial"/>
          <w:sz w:val="20"/>
          <w:szCs w:val="20"/>
        </w:rPr>
        <w:t>Yang, Z. (</w:t>
      </w:r>
      <w:r w:rsidR="00627953" w:rsidRPr="003E45A6">
        <w:rPr>
          <w:rFonts w:ascii="Arial" w:hAnsi="Arial" w:cs="Arial"/>
          <w:sz w:val="20"/>
          <w:szCs w:val="20"/>
        </w:rPr>
        <w:t>2024</w:t>
      </w:r>
      <w:r w:rsidRPr="003E45A6">
        <w:rPr>
          <w:rFonts w:ascii="Arial" w:hAnsi="Arial" w:cs="Arial"/>
          <w:sz w:val="20"/>
          <w:szCs w:val="20"/>
        </w:rPr>
        <w:t xml:space="preserve"> julio </w:t>
      </w:r>
      <w:r w:rsidR="00627953" w:rsidRPr="003E45A6">
        <w:rPr>
          <w:rFonts w:ascii="Arial" w:hAnsi="Arial" w:cs="Arial"/>
          <w:sz w:val="20"/>
          <w:szCs w:val="20"/>
        </w:rPr>
        <w:t>5</w:t>
      </w:r>
      <w:r w:rsidRPr="003E45A6">
        <w:rPr>
          <w:rFonts w:ascii="Arial" w:hAnsi="Arial" w:cs="Arial"/>
          <w:sz w:val="20"/>
          <w:szCs w:val="20"/>
        </w:rPr>
        <w:t xml:space="preserve">). </w:t>
      </w:r>
      <w:proofErr w:type="spellStart"/>
      <w:r w:rsidRPr="003E45A6">
        <w:rPr>
          <w:rFonts w:ascii="Arial" w:hAnsi="Arial" w:cs="Arial"/>
          <w:i/>
          <w:iCs/>
          <w:sz w:val="20"/>
          <w:szCs w:val="20"/>
        </w:rPr>
        <w:t>Nation's</w:t>
      </w:r>
      <w:proofErr w:type="spellEnd"/>
      <w:r w:rsidRPr="003E45A6">
        <w:rPr>
          <w:rFonts w:ascii="Arial" w:hAnsi="Arial" w:cs="Arial"/>
          <w:i/>
          <w:iCs/>
          <w:sz w:val="20"/>
          <w:szCs w:val="20"/>
        </w:rPr>
        <w:t xml:space="preserve"> </w:t>
      </w:r>
      <w:proofErr w:type="spellStart"/>
      <w:r w:rsidRPr="003E45A6">
        <w:rPr>
          <w:rFonts w:ascii="Arial" w:hAnsi="Arial" w:cs="Arial"/>
          <w:i/>
          <w:iCs/>
          <w:sz w:val="20"/>
          <w:szCs w:val="20"/>
        </w:rPr>
        <w:t>inbound</w:t>
      </w:r>
      <w:proofErr w:type="spellEnd"/>
      <w:r w:rsidRPr="003E45A6">
        <w:rPr>
          <w:rFonts w:ascii="Arial" w:hAnsi="Arial" w:cs="Arial"/>
          <w:i/>
          <w:iCs/>
          <w:sz w:val="20"/>
          <w:szCs w:val="20"/>
        </w:rPr>
        <w:t xml:space="preserve"> </w:t>
      </w:r>
      <w:proofErr w:type="spellStart"/>
      <w:r w:rsidRPr="003E45A6">
        <w:rPr>
          <w:rFonts w:ascii="Arial" w:hAnsi="Arial" w:cs="Arial"/>
          <w:i/>
          <w:iCs/>
          <w:sz w:val="20"/>
          <w:szCs w:val="20"/>
        </w:rPr>
        <w:t>tourism</w:t>
      </w:r>
      <w:proofErr w:type="spellEnd"/>
      <w:r w:rsidRPr="003E45A6">
        <w:rPr>
          <w:rFonts w:ascii="Arial" w:hAnsi="Arial" w:cs="Arial"/>
          <w:i/>
          <w:iCs/>
          <w:sz w:val="20"/>
          <w:szCs w:val="20"/>
        </w:rPr>
        <w:t xml:space="preserve"> </w:t>
      </w:r>
      <w:proofErr w:type="spellStart"/>
      <w:r w:rsidRPr="003E45A6">
        <w:rPr>
          <w:rFonts w:ascii="Arial" w:hAnsi="Arial" w:cs="Arial"/>
          <w:i/>
          <w:iCs/>
          <w:sz w:val="20"/>
          <w:szCs w:val="20"/>
        </w:rPr>
        <w:t>sees</w:t>
      </w:r>
      <w:proofErr w:type="spellEnd"/>
      <w:r w:rsidRPr="003E45A6">
        <w:rPr>
          <w:rFonts w:ascii="Arial" w:hAnsi="Arial" w:cs="Arial"/>
          <w:i/>
          <w:iCs/>
          <w:sz w:val="20"/>
          <w:szCs w:val="20"/>
        </w:rPr>
        <w:t xml:space="preserve"> </w:t>
      </w:r>
      <w:proofErr w:type="spellStart"/>
      <w:r w:rsidRPr="003E45A6">
        <w:rPr>
          <w:rFonts w:ascii="Arial" w:hAnsi="Arial" w:cs="Arial"/>
          <w:i/>
          <w:iCs/>
          <w:sz w:val="20"/>
          <w:szCs w:val="20"/>
        </w:rPr>
        <w:t>robust</w:t>
      </w:r>
      <w:proofErr w:type="spellEnd"/>
      <w:r w:rsidRPr="003E45A6">
        <w:rPr>
          <w:rFonts w:ascii="Arial" w:hAnsi="Arial" w:cs="Arial"/>
          <w:i/>
          <w:iCs/>
          <w:sz w:val="20"/>
          <w:szCs w:val="20"/>
        </w:rPr>
        <w:t xml:space="preserve"> </w:t>
      </w:r>
      <w:proofErr w:type="spellStart"/>
      <w:r w:rsidRPr="003E45A6">
        <w:rPr>
          <w:rFonts w:ascii="Arial" w:hAnsi="Arial" w:cs="Arial"/>
          <w:i/>
          <w:iCs/>
          <w:sz w:val="20"/>
          <w:szCs w:val="20"/>
        </w:rPr>
        <w:t>growth</w:t>
      </w:r>
      <w:proofErr w:type="spellEnd"/>
      <w:r w:rsidRPr="003E45A6">
        <w:rPr>
          <w:rFonts w:ascii="Arial" w:hAnsi="Arial" w:cs="Arial"/>
          <w:i/>
          <w:iCs/>
          <w:sz w:val="20"/>
          <w:szCs w:val="20"/>
        </w:rPr>
        <w:t xml:space="preserve"> in </w:t>
      </w:r>
      <w:proofErr w:type="spellStart"/>
      <w:r w:rsidRPr="003E45A6">
        <w:rPr>
          <w:rFonts w:ascii="Arial" w:hAnsi="Arial" w:cs="Arial"/>
          <w:i/>
          <w:iCs/>
          <w:sz w:val="20"/>
          <w:szCs w:val="20"/>
        </w:rPr>
        <w:t>first</w:t>
      </w:r>
      <w:proofErr w:type="spellEnd"/>
      <w:r w:rsidRPr="003E45A6">
        <w:rPr>
          <w:rFonts w:ascii="Arial" w:hAnsi="Arial" w:cs="Arial"/>
          <w:i/>
          <w:iCs/>
          <w:sz w:val="20"/>
          <w:szCs w:val="20"/>
        </w:rPr>
        <w:t xml:space="preserve"> </w:t>
      </w:r>
      <w:proofErr w:type="spellStart"/>
      <w:r w:rsidRPr="003E45A6">
        <w:rPr>
          <w:rFonts w:ascii="Arial" w:hAnsi="Arial" w:cs="Arial"/>
          <w:i/>
          <w:iCs/>
          <w:sz w:val="20"/>
          <w:szCs w:val="20"/>
        </w:rPr>
        <w:t>alf</w:t>
      </w:r>
      <w:proofErr w:type="spellEnd"/>
      <w:r w:rsidRPr="003E45A6">
        <w:rPr>
          <w:rFonts w:ascii="Arial" w:hAnsi="Arial" w:cs="Arial"/>
          <w:i/>
          <w:iCs/>
          <w:sz w:val="20"/>
          <w:szCs w:val="20"/>
        </w:rPr>
        <w:t xml:space="preserve"> </w:t>
      </w:r>
      <w:proofErr w:type="spellStart"/>
      <w:r w:rsidRPr="003E45A6">
        <w:rPr>
          <w:rFonts w:ascii="Arial" w:hAnsi="Arial" w:cs="Arial"/>
          <w:i/>
          <w:iCs/>
          <w:sz w:val="20"/>
          <w:szCs w:val="20"/>
        </w:rPr>
        <w:t>of</w:t>
      </w:r>
      <w:proofErr w:type="spellEnd"/>
      <w:r w:rsidRPr="003E45A6">
        <w:rPr>
          <w:rFonts w:ascii="Arial" w:hAnsi="Arial" w:cs="Arial"/>
          <w:i/>
          <w:iCs/>
          <w:sz w:val="20"/>
          <w:szCs w:val="20"/>
        </w:rPr>
        <w:t xml:space="preserve"> 2024</w:t>
      </w:r>
      <w:r w:rsidRPr="003E45A6">
        <w:rPr>
          <w:rFonts w:ascii="Arial" w:hAnsi="Arial" w:cs="Arial"/>
          <w:sz w:val="20"/>
          <w:szCs w:val="20"/>
        </w:rPr>
        <w:t xml:space="preserve">. </w:t>
      </w:r>
      <w:r w:rsidRPr="003E45A6">
        <w:rPr>
          <w:rFonts w:ascii="Arial" w:hAnsi="Arial" w:cs="Arial"/>
          <w:i/>
          <w:iCs/>
          <w:sz w:val="20"/>
          <w:szCs w:val="20"/>
        </w:rPr>
        <w:t xml:space="preserve">China </w:t>
      </w:r>
      <w:proofErr w:type="spellStart"/>
      <w:r w:rsidRPr="003E45A6">
        <w:rPr>
          <w:rFonts w:ascii="Arial" w:hAnsi="Arial" w:cs="Arial"/>
          <w:i/>
          <w:iCs/>
          <w:sz w:val="20"/>
          <w:szCs w:val="20"/>
        </w:rPr>
        <w:t>Daily</w:t>
      </w:r>
      <w:proofErr w:type="spellEnd"/>
      <w:r w:rsidRPr="003E45A6">
        <w:rPr>
          <w:rFonts w:ascii="Arial" w:hAnsi="Arial" w:cs="Arial"/>
          <w:i/>
          <w:iCs/>
          <w:sz w:val="20"/>
          <w:szCs w:val="20"/>
        </w:rPr>
        <w:t xml:space="preserve">. </w:t>
      </w:r>
      <w:r w:rsidRPr="003E45A6">
        <w:rPr>
          <w:rFonts w:ascii="Arial" w:hAnsi="Arial" w:cs="Arial"/>
          <w:sz w:val="20"/>
          <w:szCs w:val="20"/>
        </w:rPr>
        <w:t xml:space="preserve">Obtenido de </w:t>
      </w:r>
      <w:hyperlink r:id="rId27" w:history="1">
        <w:r w:rsidR="00A61844" w:rsidRPr="003E45A6">
          <w:rPr>
            <w:rStyle w:val="Hipervnculo"/>
            <w:rFonts w:ascii="Arial" w:hAnsi="Arial" w:cs="Arial"/>
            <w:sz w:val="20"/>
            <w:szCs w:val="20"/>
          </w:rPr>
          <w:t>https://www.chinadaily.com.cn/a/202407/05/WS66881773a31095c51c50cae0.html</w:t>
        </w:r>
      </w:hyperlink>
      <w:r w:rsidR="00A61844" w:rsidRPr="003E45A6">
        <w:rPr>
          <w:rFonts w:ascii="Arial" w:hAnsi="Arial" w:cs="Arial"/>
          <w:sz w:val="20"/>
          <w:szCs w:val="20"/>
        </w:rPr>
        <w:t xml:space="preserve"> </w:t>
      </w:r>
    </w:p>
    <w:sectPr w:rsidR="005A1DE5" w:rsidRPr="009F693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5395"/>
    <w:multiLevelType w:val="multilevel"/>
    <w:tmpl w:val="A2308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6F0C9C"/>
    <w:multiLevelType w:val="multilevel"/>
    <w:tmpl w:val="F1364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D977B8"/>
    <w:multiLevelType w:val="hybridMultilevel"/>
    <w:tmpl w:val="4B0C7F2A"/>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 w15:restartNumberingAfterBreak="0">
    <w:nsid w:val="50296E1A"/>
    <w:multiLevelType w:val="hybridMultilevel"/>
    <w:tmpl w:val="85B8503C"/>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4" w15:restartNumberingAfterBreak="0">
    <w:nsid w:val="6D7035A1"/>
    <w:multiLevelType w:val="hybridMultilevel"/>
    <w:tmpl w:val="417A6554"/>
    <w:lvl w:ilvl="0" w:tplc="5C0A0001">
      <w:start w:val="1"/>
      <w:numFmt w:val="bullet"/>
      <w:lvlText w:val=""/>
      <w:lvlJc w:val="left"/>
      <w:pPr>
        <w:ind w:left="788" w:hanging="360"/>
      </w:pPr>
      <w:rPr>
        <w:rFonts w:ascii="Symbol" w:hAnsi="Symbol" w:hint="default"/>
      </w:rPr>
    </w:lvl>
    <w:lvl w:ilvl="1" w:tplc="5C0A0003" w:tentative="1">
      <w:start w:val="1"/>
      <w:numFmt w:val="bullet"/>
      <w:lvlText w:val="o"/>
      <w:lvlJc w:val="left"/>
      <w:pPr>
        <w:ind w:left="1508" w:hanging="360"/>
      </w:pPr>
      <w:rPr>
        <w:rFonts w:ascii="Courier New" w:hAnsi="Courier New" w:cs="Courier New" w:hint="default"/>
      </w:rPr>
    </w:lvl>
    <w:lvl w:ilvl="2" w:tplc="5C0A0005" w:tentative="1">
      <w:start w:val="1"/>
      <w:numFmt w:val="bullet"/>
      <w:lvlText w:val=""/>
      <w:lvlJc w:val="left"/>
      <w:pPr>
        <w:ind w:left="2228" w:hanging="360"/>
      </w:pPr>
      <w:rPr>
        <w:rFonts w:ascii="Wingdings" w:hAnsi="Wingdings" w:hint="default"/>
      </w:rPr>
    </w:lvl>
    <w:lvl w:ilvl="3" w:tplc="5C0A0001" w:tentative="1">
      <w:start w:val="1"/>
      <w:numFmt w:val="bullet"/>
      <w:lvlText w:val=""/>
      <w:lvlJc w:val="left"/>
      <w:pPr>
        <w:ind w:left="2948" w:hanging="360"/>
      </w:pPr>
      <w:rPr>
        <w:rFonts w:ascii="Symbol" w:hAnsi="Symbol" w:hint="default"/>
      </w:rPr>
    </w:lvl>
    <w:lvl w:ilvl="4" w:tplc="5C0A0003" w:tentative="1">
      <w:start w:val="1"/>
      <w:numFmt w:val="bullet"/>
      <w:lvlText w:val="o"/>
      <w:lvlJc w:val="left"/>
      <w:pPr>
        <w:ind w:left="3668" w:hanging="360"/>
      </w:pPr>
      <w:rPr>
        <w:rFonts w:ascii="Courier New" w:hAnsi="Courier New" w:cs="Courier New" w:hint="default"/>
      </w:rPr>
    </w:lvl>
    <w:lvl w:ilvl="5" w:tplc="5C0A0005" w:tentative="1">
      <w:start w:val="1"/>
      <w:numFmt w:val="bullet"/>
      <w:lvlText w:val=""/>
      <w:lvlJc w:val="left"/>
      <w:pPr>
        <w:ind w:left="4388" w:hanging="360"/>
      </w:pPr>
      <w:rPr>
        <w:rFonts w:ascii="Wingdings" w:hAnsi="Wingdings" w:hint="default"/>
      </w:rPr>
    </w:lvl>
    <w:lvl w:ilvl="6" w:tplc="5C0A0001" w:tentative="1">
      <w:start w:val="1"/>
      <w:numFmt w:val="bullet"/>
      <w:lvlText w:val=""/>
      <w:lvlJc w:val="left"/>
      <w:pPr>
        <w:ind w:left="5108" w:hanging="360"/>
      </w:pPr>
      <w:rPr>
        <w:rFonts w:ascii="Symbol" w:hAnsi="Symbol" w:hint="default"/>
      </w:rPr>
    </w:lvl>
    <w:lvl w:ilvl="7" w:tplc="5C0A0003" w:tentative="1">
      <w:start w:val="1"/>
      <w:numFmt w:val="bullet"/>
      <w:lvlText w:val="o"/>
      <w:lvlJc w:val="left"/>
      <w:pPr>
        <w:ind w:left="5828" w:hanging="360"/>
      </w:pPr>
      <w:rPr>
        <w:rFonts w:ascii="Courier New" w:hAnsi="Courier New" w:cs="Courier New" w:hint="default"/>
      </w:rPr>
    </w:lvl>
    <w:lvl w:ilvl="8" w:tplc="5C0A0005" w:tentative="1">
      <w:start w:val="1"/>
      <w:numFmt w:val="bullet"/>
      <w:lvlText w:val=""/>
      <w:lvlJc w:val="left"/>
      <w:pPr>
        <w:ind w:left="6548" w:hanging="360"/>
      </w:pPr>
      <w:rPr>
        <w:rFonts w:ascii="Wingdings" w:hAnsi="Wingdings" w:hint="default"/>
      </w:rPr>
    </w:lvl>
  </w:abstractNum>
  <w:num w:numId="1" w16cid:durableId="2110923839">
    <w:abstractNumId w:val="2"/>
  </w:num>
  <w:num w:numId="2" w16cid:durableId="302470049">
    <w:abstractNumId w:val="1"/>
  </w:num>
  <w:num w:numId="3" w16cid:durableId="1070737439">
    <w:abstractNumId w:val="4"/>
  </w:num>
  <w:num w:numId="4" w16cid:durableId="1265724708">
    <w:abstractNumId w:val="0"/>
  </w:num>
  <w:num w:numId="5" w16cid:durableId="21147402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3D8"/>
    <w:rsid w:val="000224DE"/>
    <w:rsid w:val="00027A52"/>
    <w:rsid w:val="000634D9"/>
    <w:rsid w:val="000D5E57"/>
    <w:rsid w:val="00107E86"/>
    <w:rsid w:val="0017421C"/>
    <w:rsid w:val="001A3487"/>
    <w:rsid w:val="001B03D8"/>
    <w:rsid w:val="002040A7"/>
    <w:rsid w:val="002106E9"/>
    <w:rsid w:val="00222A17"/>
    <w:rsid w:val="00247849"/>
    <w:rsid w:val="00261F43"/>
    <w:rsid w:val="002B5E94"/>
    <w:rsid w:val="002F493B"/>
    <w:rsid w:val="00303642"/>
    <w:rsid w:val="00323554"/>
    <w:rsid w:val="003404A2"/>
    <w:rsid w:val="00345776"/>
    <w:rsid w:val="00375C8D"/>
    <w:rsid w:val="003C703C"/>
    <w:rsid w:val="003E45A6"/>
    <w:rsid w:val="003E4968"/>
    <w:rsid w:val="004015F7"/>
    <w:rsid w:val="0041213F"/>
    <w:rsid w:val="00452C3C"/>
    <w:rsid w:val="0045549A"/>
    <w:rsid w:val="0049762E"/>
    <w:rsid w:val="004A0FF8"/>
    <w:rsid w:val="004C22ED"/>
    <w:rsid w:val="004C5FC8"/>
    <w:rsid w:val="004F04FD"/>
    <w:rsid w:val="00520455"/>
    <w:rsid w:val="0052407D"/>
    <w:rsid w:val="00550BBA"/>
    <w:rsid w:val="00563471"/>
    <w:rsid w:val="005A1DE5"/>
    <w:rsid w:val="005A600A"/>
    <w:rsid w:val="005D08E5"/>
    <w:rsid w:val="00627953"/>
    <w:rsid w:val="00631C84"/>
    <w:rsid w:val="0065093B"/>
    <w:rsid w:val="00651FE4"/>
    <w:rsid w:val="00652897"/>
    <w:rsid w:val="00662D25"/>
    <w:rsid w:val="00665D04"/>
    <w:rsid w:val="00695212"/>
    <w:rsid w:val="006C1775"/>
    <w:rsid w:val="006E54D1"/>
    <w:rsid w:val="0071588A"/>
    <w:rsid w:val="007651BD"/>
    <w:rsid w:val="00846EFC"/>
    <w:rsid w:val="008573C6"/>
    <w:rsid w:val="00861B27"/>
    <w:rsid w:val="00893144"/>
    <w:rsid w:val="008D2F38"/>
    <w:rsid w:val="00946724"/>
    <w:rsid w:val="00954FED"/>
    <w:rsid w:val="0098599D"/>
    <w:rsid w:val="00986A4D"/>
    <w:rsid w:val="009F693A"/>
    <w:rsid w:val="00A03403"/>
    <w:rsid w:val="00A12290"/>
    <w:rsid w:val="00A16AFC"/>
    <w:rsid w:val="00A21421"/>
    <w:rsid w:val="00A3460A"/>
    <w:rsid w:val="00A37800"/>
    <w:rsid w:val="00A61844"/>
    <w:rsid w:val="00A715A3"/>
    <w:rsid w:val="00A84772"/>
    <w:rsid w:val="00A91F9D"/>
    <w:rsid w:val="00B33559"/>
    <w:rsid w:val="00B42927"/>
    <w:rsid w:val="00B43CF6"/>
    <w:rsid w:val="00B51724"/>
    <w:rsid w:val="00B63CE5"/>
    <w:rsid w:val="00BD7607"/>
    <w:rsid w:val="00BE02B3"/>
    <w:rsid w:val="00C10B88"/>
    <w:rsid w:val="00C16902"/>
    <w:rsid w:val="00C1725F"/>
    <w:rsid w:val="00C211E0"/>
    <w:rsid w:val="00C3477F"/>
    <w:rsid w:val="00C56B4B"/>
    <w:rsid w:val="00C8366F"/>
    <w:rsid w:val="00CA3FBA"/>
    <w:rsid w:val="00CB2D8A"/>
    <w:rsid w:val="00CB5C55"/>
    <w:rsid w:val="00CF574B"/>
    <w:rsid w:val="00D50681"/>
    <w:rsid w:val="00D65B9C"/>
    <w:rsid w:val="00D74C3C"/>
    <w:rsid w:val="00DA5D90"/>
    <w:rsid w:val="00DB3800"/>
    <w:rsid w:val="00DF1FD5"/>
    <w:rsid w:val="00E05C83"/>
    <w:rsid w:val="00E11679"/>
    <w:rsid w:val="00E2361D"/>
    <w:rsid w:val="00E42838"/>
    <w:rsid w:val="00E538EC"/>
    <w:rsid w:val="00E85E2F"/>
    <w:rsid w:val="00EA13B4"/>
    <w:rsid w:val="00EA398F"/>
    <w:rsid w:val="00EA7EE4"/>
    <w:rsid w:val="00EB4497"/>
    <w:rsid w:val="00EE08D8"/>
    <w:rsid w:val="00EF1256"/>
    <w:rsid w:val="00F45A57"/>
    <w:rsid w:val="00FC762E"/>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9C03D"/>
  <w15:chartTrackingRefBased/>
  <w15:docId w15:val="{80143B47-6025-4F1A-AC30-F0DEE06B6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B03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B03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B03D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B03D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B03D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B03D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B03D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B03D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B03D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03D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B03D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B03D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B03D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B03D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B03D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B03D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B03D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B03D8"/>
    <w:rPr>
      <w:rFonts w:eastAsiaTheme="majorEastAsia" w:cstheme="majorBidi"/>
      <w:color w:val="272727" w:themeColor="text1" w:themeTint="D8"/>
    </w:rPr>
  </w:style>
  <w:style w:type="paragraph" w:styleId="Ttulo">
    <w:name w:val="Title"/>
    <w:basedOn w:val="Normal"/>
    <w:next w:val="Normal"/>
    <w:link w:val="TtuloCar"/>
    <w:uiPriority w:val="10"/>
    <w:qFormat/>
    <w:rsid w:val="001B03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B03D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B03D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B03D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B03D8"/>
    <w:pPr>
      <w:spacing w:before="160"/>
      <w:jc w:val="center"/>
    </w:pPr>
    <w:rPr>
      <w:i/>
      <w:iCs/>
      <w:color w:val="404040" w:themeColor="text1" w:themeTint="BF"/>
    </w:rPr>
  </w:style>
  <w:style w:type="character" w:customStyle="1" w:styleId="CitaCar">
    <w:name w:val="Cita Car"/>
    <w:basedOn w:val="Fuentedeprrafopredeter"/>
    <w:link w:val="Cita"/>
    <w:uiPriority w:val="29"/>
    <w:rsid w:val="001B03D8"/>
    <w:rPr>
      <w:i/>
      <w:iCs/>
      <w:color w:val="404040" w:themeColor="text1" w:themeTint="BF"/>
    </w:rPr>
  </w:style>
  <w:style w:type="paragraph" w:styleId="Prrafodelista">
    <w:name w:val="List Paragraph"/>
    <w:basedOn w:val="Normal"/>
    <w:uiPriority w:val="34"/>
    <w:qFormat/>
    <w:rsid w:val="001B03D8"/>
    <w:pPr>
      <w:ind w:left="720"/>
      <w:contextualSpacing/>
    </w:pPr>
  </w:style>
  <w:style w:type="character" w:styleId="nfasisintenso">
    <w:name w:val="Intense Emphasis"/>
    <w:basedOn w:val="Fuentedeprrafopredeter"/>
    <w:uiPriority w:val="21"/>
    <w:qFormat/>
    <w:rsid w:val="001B03D8"/>
    <w:rPr>
      <w:i/>
      <w:iCs/>
      <w:color w:val="0F4761" w:themeColor="accent1" w:themeShade="BF"/>
    </w:rPr>
  </w:style>
  <w:style w:type="paragraph" w:styleId="Citadestacada">
    <w:name w:val="Intense Quote"/>
    <w:basedOn w:val="Normal"/>
    <w:next w:val="Normal"/>
    <w:link w:val="CitadestacadaCar"/>
    <w:uiPriority w:val="30"/>
    <w:qFormat/>
    <w:rsid w:val="001B03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B03D8"/>
    <w:rPr>
      <w:i/>
      <w:iCs/>
      <w:color w:val="0F4761" w:themeColor="accent1" w:themeShade="BF"/>
    </w:rPr>
  </w:style>
  <w:style w:type="character" w:styleId="Referenciaintensa">
    <w:name w:val="Intense Reference"/>
    <w:basedOn w:val="Fuentedeprrafopredeter"/>
    <w:uiPriority w:val="32"/>
    <w:qFormat/>
    <w:rsid w:val="001B03D8"/>
    <w:rPr>
      <w:b/>
      <w:bCs/>
      <w:smallCaps/>
      <w:color w:val="0F4761" w:themeColor="accent1" w:themeShade="BF"/>
      <w:spacing w:val="5"/>
    </w:rPr>
  </w:style>
  <w:style w:type="character" w:styleId="Hipervnculo">
    <w:name w:val="Hyperlink"/>
    <w:basedOn w:val="Fuentedeprrafopredeter"/>
    <w:uiPriority w:val="99"/>
    <w:unhideWhenUsed/>
    <w:rsid w:val="001B03D8"/>
    <w:rPr>
      <w:color w:val="467886" w:themeColor="hyperlink"/>
      <w:u w:val="single"/>
    </w:rPr>
  </w:style>
  <w:style w:type="character" w:styleId="Mencinsinresolver">
    <w:name w:val="Unresolved Mention"/>
    <w:basedOn w:val="Fuentedeprrafopredeter"/>
    <w:uiPriority w:val="99"/>
    <w:semiHidden/>
    <w:unhideWhenUsed/>
    <w:rsid w:val="001B03D8"/>
    <w:rPr>
      <w:color w:val="605E5C"/>
      <w:shd w:val="clear" w:color="auto" w:fill="E1DFDD"/>
    </w:rPr>
  </w:style>
  <w:style w:type="paragraph" w:styleId="NormalWeb">
    <w:name w:val="Normal (Web)"/>
    <w:basedOn w:val="Normal"/>
    <w:uiPriority w:val="99"/>
    <w:semiHidden/>
    <w:unhideWhenUsed/>
    <w:rsid w:val="004C22ED"/>
    <w:rPr>
      <w:rFonts w:ascii="Times New Roman" w:hAnsi="Times New Roman" w:cs="Times New Roman"/>
    </w:rPr>
  </w:style>
  <w:style w:type="paragraph" w:styleId="HTMLconformatoprevio">
    <w:name w:val="HTML Preformatted"/>
    <w:basedOn w:val="Normal"/>
    <w:link w:val="HTMLconformatoprevioCar"/>
    <w:uiPriority w:val="99"/>
    <w:semiHidden/>
    <w:unhideWhenUsed/>
    <w:rsid w:val="00E2361D"/>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E2361D"/>
    <w:rPr>
      <w:rFonts w:ascii="Consolas" w:hAnsi="Consolas"/>
      <w:sz w:val="20"/>
      <w:szCs w:val="20"/>
    </w:rPr>
  </w:style>
  <w:style w:type="character" w:customStyle="1" w:styleId="y2iqfc">
    <w:name w:val="y2iqfc"/>
    <w:basedOn w:val="Fuentedeprrafopredeter"/>
    <w:rsid w:val="00210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73">
      <w:bodyDiv w:val="1"/>
      <w:marLeft w:val="0"/>
      <w:marRight w:val="0"/>
      <w:marTop w:val="0"/>
      <w:marBottom w:val="0"/>
      <w:divBdr>
        <w:top w:val="none" w:sz="0" w:space="0" w:color="auto"/>
        <w:left w:val="none" w:sz="0" w:space="0" w:color="auto"/>
        <w:bottom w:val="none" w:sz="0" w:space="0" w:color="auto"/>
        <w:right w:val="none" w:sz="0" w:space="0" w:color="auto"/>
      </w:divBdr>
    </w:div>
    <w:div w:id="27806292">
      <w:bodyDiv w:val="1"/>
      <w:marLeft w:val="0"/>
      <w:marRight w:val="0"/>
      <w:marTop w:val="0"/>
      <w:marBottom w:val="0"/>
      <w:divBdr>
        <w:top w:val="none" w:sz="0" w:space="0" w:color="auto"/>
        <w:left w:val="none" w:sz="0" w:space="0" w:color="auto"/>
        <w:bottom w:val="none" w:sz="0" w:space="0" w:color="auto"/>
        <w:right w:val="none" w:sz="0" w:space="0" w:color="auto"/>
      </w:divBdr>
    </w:div>
    <w:div w:id="83770894">
      <w:bodyDiv w:val="1"/>
      <w:marLeft w:val="0"/>
      <w:marRight w:val="0"/>
      <w:marTop w:val="0"/>
      <w:marBottom w:val="0"/>
      <w:divBdr>
        <w:top w:val="none" w:sz="0" w:space="0" w:color="auto"/>
        <w:left w:val="none" w:sz="0" w:space="0" w:color="auto"/>
        <w:bottom w:val="none" w:sz="0" w:space="0" w:color="auto"/>
        <w:right w:val="none" w:sz="0" w:space="0" w:color="auto"/>
      </w:divBdr>
    </w:div>
    <w:div w:id="88158118">
      <w:bodyDiv w:val="1"/>
      <w:marLeft w:val="0"/>
      <w:marRight w:val="0"/>
      <w:marTop w:val="0"/>
      <w:marBottom w:val="0"/>
      <w:divBdr>
        <w:top w:val="none" w:sz="0" w:space="0" w:color="auto"/>
        <w:left w:val="none" w:sz="0" w:space="0" w:color="auto"/>
        <w:bottom w:val="none" w:sz="0" w:space="0" w:color="auto"/>
        <w:right w:val="none" w:sz="0" w:space="0" w:color="auto"/>
      </w:divBdr>
    </w:div>
    <w:div w:id="117191787">
      <w:bodyDiv w:val="1"/>
      <w:marLeft w:val="0"/>
      <w:marRight w:val="0"/>
      <w:marTop w:val="0"/>
      <w:marBottom w:val="0"/>
      <w:divBdr>
        <w:top w:val="none" w:sz="0" w:space="0" w:color="auto"/>
        <w:left w:val="none" w:sz="0" w:space="0" w:color="auto"/>
        <w:bottom w:val="none" w:sz="0" w:space="0" w:color="auto"/>
        <w:right w:val="none" w:sz="0" w:space="0" w:color="auto"/>
      </w:divBdr>
    </w:div>
    <w:div w:id="179130098">
      <w:bodyDiv w:val="1"/>
      <w:marLeft w:val="0"/>
      <w:marRight w:val="0"/>
      <w:marTop w:val="0"/>
      <w:marBottom w:val="0"/>
      <w:divBdr>
        <w:top w:val="none" w:sz="0" w:space="0" w:color="auto"/>
        <w:left w:val="none" w:sz="0" w:space="0" w:color="auto"/>
        <w:bottom w:val="none" w:sz="0" w:space="0" w:color="auto"/>
        <w:right w:val="none" w:sz="0" w:space="0" w:color="auto"/>
      </w:divBdr>
    </w:div>
    <w:div w:id="294334232">
      <w:bodyDiv w:val="1"/>
      <w:marLeft w:val="0"/>
      <w:marRight w:val="0"/>
      <w:marTop w:val="0"/>
      <w:marBottom w:val="0"/>
      <w:divBdr>
        <w:top w:val="none" w:sz="0" w:space="0" w:color="auto"/>
        <w:left w:val="none" w:sz="0" w:space="0" w:color="auto"/>
        <w:bottom w:val="none" w:sz="0" w:space="0" w:color="auto"/>
        <w:right w:val="none" w:sz="0" w:space="0" w:color="auto"/>
      </w:divBdr>
    </w:div>
    <w:div w:id="361903528">
      <w:bodyDiv w:val="1"/>
      <w:marLeft w:val="0"/>
      <w:marRight w:val="0"/>
      <w:marTop w:val="0"/>
      <w:marBottom w:val="0"/>
      <w:divBdr>
        <w:top w:val="none" w:sz="0" w:space="0" w:color="auto"/>
        <w:left w:val="none" w:sz="0" w:space="0" w:color="auto"/>
        <w:bottom w:val="none" w:sz="0" w:space="0" w:color="auto"/>
        <w:right w:val="none" w:sz="0" w:space="0" w:color="auto"/>
      </w:divBdr>
    </w:div>
    <w:div w:id="362903290">
      <w:bodyDiv w:val="1"/>
      <w:marLeft w:val="0"/>
      <w:marRight w:val="0"/>
      <w:marTop w:val="0"/>
      <w:marBottom w:val="0"/>
      <w:divBdr>
        <w:top w:val="none" w:sz="0" w:space="0" w:color="auto"/>
        <w:left w:val="none" w:sz="0" w:space="0" w:color="auto"/>
        <w:bottom w:val="none" w:sz="0" w:space="0" w:color="auto"/>
        <w:right w:val="none" w:sz="0" w:space="0" w:color="auto"/>
      </w:divBdr>
    </w:div>
    <w:div w:id="443572739">
      <w:bodyDiv w:val="1"/>
      <w:marLeft w:val="0"/>
      <w:marRight w:val="0"/>
      <w:marTop w:val="0"/>
      <w:marBottom w:val="0"/>
      <w:divBdr>
        <w:top w:val="none" w:sz="0" w:space="0" w:color="auto"/>
        <w:left w:val="none" w:sz="0" w:space="0" w:color="auto"/>
        <w:bottom w:val="none" w:sz="0" w:space="0" w:color="auto"/>
        <w:right w:val="none" w:sz="0" w:space="0" w:color="auto"/>
      </w:divBdr>
      <w:divsChild>
        <w:div w:id="2069304332">
          <w:marLeft w:val="0"/>
          <w:marRight w:val="0"/>
          <w:marTop w:val="0"/>
          <w:marBottom w:val="0"/>
          <w:divBdr>
            <w:top w:val="none" w:sz="0" w:space="0" w:color="auto"/>
            <w:left w:val="none" w:sz="0" w:space="0" w:color="auto"/>
            <w:bottom w:val="none" w:sz="0" w:space="0" w:color="auto"/>
            <w:right w:val="none" w:sz="0" w:space="0" w:color="auto"/>
          </w:divBdr>
        </w:div>
      </w:divsChild>
    </w:div>
    <w:div w:id="471169089">
      <w:bodyDiv w:val="1"/>
      <w:marLeft w:val="0"/>
      <w:marRight w:val="0"/>
      <w:marTop w:val="0"/>
      <w:marBottom w:val="0"/>
      <w:divBdr>
        <w:top w:val="none" w:sz="0" w:space="0" w:color="auto"/>
        <w:left w:val="none" w:sz="0" w:space="0" w:color="auto"/>
        <w:bottom w:val="none" w:sz="0" w:space="0" w:color="auto"/>
        <w:right w:val="none" w:sz="0" w:space="0" w:color="auto"/>
      </w:divBdr>
    </w:div>
    <w:div w:id="485315717">
      <w:bodyDiv w:val="1"/>
      <w:marLeft w:val="0"/>
      <w:marRight w:val="0"/>
      <w:marTop w:val="0"/>
      <w:marBottom w:val="0"/>
      <w:divBdr>
        <w:top w:val="none" w:sz="0" w:space="0" w:color="auto"/>
        <w:left w:val="none" w:sz="0" w:space="0" w:color="auto"/>
        <w:bottom w:val="none" w:sz="0" w:space="0" w:color="auto"/>
        <w:right w:val="none" w:sz="0" w:space="0" w:color="auto"/>
      </w:divBdr>
      <w:divsChild>
        <w:div w:id="1496803800">
          <w:marLeft w:val="0"/>
          <w:marRight w:val="0"/>
          <w:marTop w:val="0"/>
          <w:marBottom w:val="0"/>
          <w:divBdr>
            <w:top w:val="none" w:sz="0" w:space="0" w:color="auto"/>
            <w:left w:val="none" w:sz="0" w:space="0" w:color="auto"/>
            <w:bottom w:val="none" w:sz="0" w:space="0" w:color="auto"/>
            <w:right w:val="none" w:sz="0" w:space="0" w:color="auto"/>
          </w:divBdr>
        </w:div>
      </w:divsChild>
    </w:div>
    <w:div w:id="518548784">
      <w:bodyDiv w:val="1"/>
      <w:marLeft w:val="0"/>
      <w:marRight w:val="0"/>
      <w:marTop w:val="0"/>
      <w:marBottom w:val="0"/>
      <w:divBdr>
        <w:top w:val="none" w:sz="0" w:space="0" w:color="auto"/>
        <w:left w:val="none" w:sz="0" w:space="0" w:color="auto"/>
        <w:bottom w:val="none" w:sz="0" w:space="0" w:color="auto"/>
        <w:right w:val="none" w:sz="0" w:space="0" w:color="auto"/>
      </w:divBdr>
    </w:div>
    <w:div w:id="540091678">
      <w:bodyDiv w:val="1"/>
      <w:marLeft w:val="0"/>
      <w:marRight w:val="0"/>
      <w:marTop w:val="0"/>
      <w:marBottom w:val="0"/>
      <w:divBdr>
        <w:top w:val="none" w:sz="0" w:space="0" w:color="auto"/>
        <w:left w:val="none" w:sz="0" w:space="0" w:color="auto"/>
        <w:bottom w:val="none" w:sz="0" w:space="0" w:color="auto"/>
        <w:right w:val="none" w:sz="0" w:space="0" w:color="auto"/>
      </w:divBdr>
    </w:div>
    <w:div w:id="590548122">
      <w:bodyDiv w:val="1"/>
      <w:marLeft w:val="0"/>
      <w:marRight w:val="0"/>
      <w:marTop w:val="0"/>
      <w:marBottom w:val="0"/>
      <w:divBdr>
        <w:top w:val="none" w:sz="0" w:space="0" w:color="auto"/>
        <w:left w:val="none" w:sz="0" w:space="0" w:color="auto"/>
        <w:bottom w:val="none" w:sz="0" w:space="0" w:color="auto"/>
        <w:right w:val="none" w:sz="0" w:space="0" w:color="auto"/>
      </w:divBdr>
    </w:div>
    <w:div w:id="663319387">
      <w:bodyDiv w:val="1"/>
      <w:marLeft w:val="0"/>
      <w:marRight w:val="0"/>
      <w:marTop w:val="0"/>
      <w:marBottom w:val="0"/>
      <w:divBdr>
        <w:top w:val="none" w:sz="0" w:space="0" w:color="auto"/>
        <w:left w:val="none" w:sz="0" w:space="0" w:color="auto"/>
        <w:bottom w:val="none" w:sz="0" w:space="0" w:color="auto"/>
        <w:right w:val="none" w:sz="0" w:space="0" w:color="auto"/>
      </w:divBdr>
    </w:div>
    <w:div w:id="663630115">
      <w:bodyDiv w:val="1"/>
      <w:marLeft w:val="0"/>
      <w:marRight w:val="0"/>
      <w:marTop w:val="0"/>
      <w:marBottom w:val="0"/>
      <w:divBdr>
        <w:top w:val="none" w:sz="0" w:space="0" w:color="auto"/>
        <w:left w:val="none" w:sz="0" w:space="0" w:color="auto"/>
        <w:bottom w:val="none" w:sz="0" w:space="0" w:color="auto"/>
        <w:right w:val="none" w:sz="0" w:space="0" w:color="auto"/>
      </w:divBdr>
    </w:div>
    <w:div w:id="688602280">
      <w:bodyDiv w:val="1"/>
      <w:marLeft w:val="0"/>
      <w:marRight w:val="0"/>
      <w:marTop w:val="0"/>
      <w:marBottom w:val="0"/>
      <w:divBdr>
        <w:top w:val="none" w:sz="0" w:space="0" w:color="auto"/>
        <w:left w:val="none" w:sz="0" w:space="0" w:color="auto"/>
        <w:bottom w:val="none" w:sz="0" w:space="0" w:color="auto"/>
        <w:right w:val="none" w:sz="0" w:space="0" w:color="auto"/>
      </w:divBdr>
    </w:div>
    <w:div w:id="736439990">
      <w:bodyDiv w:val="1"/>
      <w:marLeft w:val="0"/>
      <w:marRight w:val="0"/>
      <w:marTop w:val="0"/>
      <w:marBottom w:val="0"/>
      <w:divBdr>
        <w:top w:val="none" w:sz="0" w:space="0" w:color="auto"/>
        <w:left w:val="none" w:sz="0" w:space="0" w:color="auto"/>
        <w:bottom w:val="none" w:sz="0" w:space="0" w:color="auto"/>
        <w:right w:val="none" w:sz="0" w:space="0" w:color="auto"/>
      </w:divBdr>
    </w:div>
    <w:div w:id="739594453">
      <w:bodyDiv w:val="1"/>
      <w:marLeft w:val="0"/>
      <w:marRight w:val="0"/>
      <w:marTop w:val="0"/>
      <w:marBottom w:val="0"/>
      <w:divBdr>
        <w:top w:val="none" w:sz="0" w:space="0" w:color="auto"/>
        <w:left w:val="none" w:sz="0" w:space="0" w:color="auto"/>
        <w:bottom w:val="none" w:sz="0" w:space="0" w:color="auto"/>
        <w:right w:val="none" w:sz="0" w:space="0" w:color="auto"/>
      </w:divBdr>
    </w:div>
    <w:div w:id="806241922">
      <w:bodyDiv w:val="1"/>
      <w:marLeft w:val="0"/>
      <w:marRight w:val="0"/>
      <w:marTop w:val="0"/>
      <w:marBottom w:val="0"/>
      <w:divBdr>
        <w:top w:val="none" w:sz="0" w:space="0" w:color="auto"/>
        <w:left w:val="none" w:sz="0" w:space="0" w:color="auto"/>
        <w:bottom w:val="none" w:sz="0" w:space="0" w:color="auto"/>
        <w:right w:val="none" w:sz="0" w:space="0" w:color="auto"/>
      </w:divBdr>
    </w:div>
    <w:div w:id="809053441">
      <w:bodyDiv w:val="1"/>
      <w:marLeft w:val="0"/>
      <w:marRight w:val="0"/>
      <w:marTop w:val="0"/>
      <w:marBottom w:val="0"/>
      <w:divBdr>
        <w:top w:val="none" w:sz="0" w:space="0" w:color="auto"/>
        <w:left w:val="none" w:sz="0" w:space="0" w:color="auto"/>
        <w:bottom w:val="none" w:sz="0" w:space="0" w:color="auto"/>
        <w:right w:val="none" w:sz="0" w:space="0" w:color="auto"/>
      </w:divBdr>
    </w:div>
    <w:div w:id="823468614">
      <w:bodyDiv w:val="1"/>
      <w:marLeft w:val="0"/>
      <w:marRight w:val="0"/>
      <w:marTop w:val="0"/>
      <w:marBottom w:val="0"/>
      <w:divBdr>
        <w:top w:val="none" w:sz="0" w:space="0" w:color="auto"/>
        <w:left w:val="none" w:sz="0" w:space="0" w:color="auto"/>
        <w:bottom w:val="none" w:sz="0" w:space="0" w:color="auto"/>
        <w:right w:val="none" w:sz="0" w:space="0" w:color="auto"/>
      </w:divBdr>
    </w:div>
    <w:div w:id="868761484">
      <w:bodyDiv w:val="1"/>
      <w:marLeft w:val="0"/>
      <w:marRight w:val="0"/>
      <w:marTop w:val="0"/>
      <w:marBottom w:val="0"/>
      <w:divBdr>
        <w:top w:val="none" w:sz="0" w:space="0" w:color="auto"/>
        <w:left w:val="none" w:sz="0" w:space="0" w:color="auto"/>
        <w:bottom w:val="none" w:sz="0" w:space="0" w:color="auto"/>
        <w:right w:val="none" w:sz="0" w:space="0" w:color="auto"/>
      </w:divBdr>
    </w:div>
    <w:div w:id="897781349">
      <w:bodyDiv w:val="1"/>
      <w:marLeft w:val="0"/>
      <w:marRight w:val="0"/>
      <w:marTop w:val="0"/>
      <w:marBottom w:val="0"/>
      <w:divBdr>
        <w:top w:val="none" w:sz="0" w:space="0" w:color="auto"/>
        <w:left w:val="none" w:sz="0" w:space="0" w:color="auto"/>
        <w:bottom w:val="none" w:sz="0" w:space="0" w:color="auto"/>
        <w:right w:val="none" w:sz="0" w:space="0" w:color="auto"/>
      </w:divBdr>
    </w:div>
    <w:div w:id="933783052">
      <w:bodyDiv w:val="1"/>
      <w:marLeft w:val="0"/>
      <w:marRight w:val="0"/>
      <w:marTop w:val="0"/>
      <w:marBottom w:val="0"/>
      <w:divBdr>
        <w:top w:val="none" w:sz="0" w:space="0" w:color="auto"/>
        <w:left w:val="none" w:sz="0" w:space="0" w:color="auto"/>
        <w:bottom w:val="none" w:sz="0" w:space="0" w:color="auto"/>
        <w:right w:val="none" w:sz="0" w:space="0" w:color="auto"/>
      </w:divBdr>
    </w:div>
    <w:div w:id="938490724">
      <w:bodyDiv w:val="1"/>
      <w:marLeft w:val="0"/>
      <w:marRight w:val="0"/>
      <w:marTop w:val="0"/>
      <w:marBottom w:val="0"/>
      <w:divBdr>
        <w:top w:val="none" w:sz="0" w:space="0" w:color="auto"/>
        <w:left w:val="none" w:sz="0" w:space="0" w:color="auto"/>
        <w:bottom w:val="none" w:sz="0" w:space="0" w:color="auto"/>
        <w:right w:val="none" w:sz="0" w:space="0" w:color="auto"/>
      </w:divBdr>
    </w:div>
    <w:div w:id="940797460">
      <w:bodyDiv w:val="1"/>
      <w:marLeft w:val="0"/>
      <w:marRight w:val="0"/>
      <w:marTop w:val="0"/>
      <w:marBottom w:val="0"/>
      <w:divBdr>
        <w:top w:val="none" w:sz="0" w:space="0" w:color="auto"/>
        <w:left w:val="none" w:sz="0" w:space="0" w:color="auto"/>
        <w:bottom w:val="none" w:sz="0" w:space="0" w:color="auto"/>
        <w:right w:val="none" w:sz="0" w:space="0" w:color="auto"/>
      </w:divBdr>
    </w:div>
    <w:div w:id="973297103">
      <w:bodyDiv w:val="1"/>
      <w:marLeft w:val="0"/>
      <w:marRight w:val="0"/>
      <w:marTop w:val="0"/>
      <w:marBottom w:val="0"/>
      <w:divBdr>
        <w:top w:val="none" w:sz="0" w:space="0" w:color="auto"/>
        <w:left w:val="none" w:sz="0" w:space="0" w:color="auto"/>
        <w:bottom w:val="none" w:sz="0" w:space="0" w:color="auto"/>
        <w:right w:val="none" w:sz="0" w:space="0" w:color="auto"/>
      </w:divBdr>
    </w:div>
    <w:div w:id="975723578">
      <w:bodyDiv w:val="1"/>
      <w:marLeft w:val="0"/>
      <w:marRight w:val="0"/>
      <w:marTop w:val="0"/>
      <w:marBottom w:val="0"/>
      <w:divBdr>
        <w:top w:val="none" w:sz="0" w:space="0" w:color="auto"/>
        <w:left w:val="none" w:sz="0" w:space="0" w:color="auto"/>
        <w:bottom w:val="none" w:sz="0" w:space="0" w:color="auto"/>
        <w:right w:val="none" w:sz="0" w:space="0" w:color="auto"/>
      </w:divBdr>
    </w:div>
    <w:div w:id="980623449">
      <w:bodyDiv w:val="1"/>
      <w:marLeft w:val="0"/>
      <w:marRight w:val="0"/>
      <w:marTop w:val="0"/>
      <w:marBottom w:val="0"/>
      <w:divBdr>
        <w:top w:val="none" w:sz="0" w:space="0" w:color="auto"/>
        <w:left w:val="none" w:sz="0" w:space="0" w:color="auto"/>
        <w:bottom w:val="none" w:sz="0" w:space="0" w:color="auto"/>
        <w:right w:val="none" w:sz="0" w:space="0" w:color="auto"/>
      </w:divBdr>
    </w:div>
    <w:div w:id="1014263490">
      <w:bodyDiv w:val="1"/>
      <w:marLeft w:val="0"/>
      <w:marRight w:val="0"/>
      <w:marTop w:val="0"/>
      <w:marBottom w:val="0"/>
      <w:divBdr>
        <w:top w:val="none" w:sz="0" w:space="0" w:color="auto"/>
        <w:left w:val="none" w:sz="0" w:space="0" w:color="auto"/>
        <w:bottom w:val="none" w:sz="0" w:space="0" w:color="auto"/>
        <w:right w:val="none" w:sz="0" w:space="0" w:color="auto"/>
      </w:divBdr>
    </w:div>
    <w:div w:id="1021591880">
      <w:bodyDiv w:val="1"/>
      <w:marLeft w:val="0"/>
      <w:marRight w:val="0"/>
      <w:marTop w:val="0"/>
      <w:marBottom w:val="0"/>
      <w:divBdr>
        <w:top w:val="none" w:sz="0" w:space="0" w:color="auto"/>
        <w:left w:val="none" w:sz="0" w:space="0" w:color="auto"/>
        <w:bottom w:val="none" w:sz="0" w:space="0" w:color="auto"/>
        <w:right w:val="none" w:sz="0" w:space="0" w:color="auto"/>
      </w:divBdr>
      <w:divsChild>
        <w:div w:id="718167815">
          <w:marLeft w:val="0"/>
          <w:marRight w:val="0"/>
          <w:marTop w:val="0"/>
          <w:marBottom w:val="0"/>
          <w:divBdr>
            <w:top w:val="none" w:sz="0" w:space="0" w:color="auto"/>
            <w:left w:val="none" w:sz="0" w:space="0" w:color="auto"/>
            <w:bottom w:val="none" w:sz="0" w:space="0" w:color="auto"/>
            <w:right w:val="none" w:sz="0" w:space="0" w:color="auto"/>
          </w:divBdr>
          <w:divsChild>
            <w:div w:id="1130395120">
              <w:marLeft w:val="0"/>
              <w:marRight w:val="0"/>
              <w:marTop w:val="0"/>
              <w:marBottom w:val="0"/>
              <w:divBdr>
                <w:top w:val="none" w:sz="0" w:space="0" w:color="auto"/>
                <w:left w:val="none" w:sz="0" w:space="0" w:color="auto"/>
                <w:bottom w:val="none" w:sz="0" w:space="0" w:color="auto"/>
                <w:right w:val="none" w:sz="0" w:space="0" w:color="auto"/>
              </w:divBdr>
              <w:divsChild>
                <w:div w:id="85531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867635">
      <w:bodyDiv w:val="1"/>
      <w:marLeft w:val="0"/>
      <w:marRight w:val="0"/>
      <w:marTop w:val="0"/>
      <w:marBottom w:val="0"/>
      <w:divBdr>
        <w:top w:val="none" w:sz="0" w:space="0" w:color="auto"/>
        <w:left w:val="none" w:sz="0" w:space="0" w:color="auto"/>
        <w:bottom w:val="none" w:sz="0" w:space="0" w:color="auto"/>
        <w:right w:val="none" w:sz="0" w:space="0" w:color="auto"/>
      </w:divBdr>
    </w:div>
    <w:div w:id="1027680224">
      <w:bodyDiv w:val="1"/>
      <w:marLeft w:val="0"/>
      <w:marRight w:val="0"/>
      <w:marTop w:val="0"/>
      <w:marBottom w:val="0"/>
      <w:divBdr>
        <w:top w:val="none" w:sz="0" w:space="0" w:color="auto"/>
        <w:left w:val="none" w:sz="0" w:space="0" w:color="auto"/>
        <w:bottom w:val="none" w:sz="0" w:space="0" w:color="auto"/>
        <w:right w:val="none" w:sz="0" w:space="0" w:color="auto"/>
      </w:divBdr>
    </w:div>
    <w:div w:id="1202861794">
      <w:bodyDiv w:val="1"/>
      <w:marLeft w:val="0"/>
      <w:marRight w:val="0"/>
      <w:marTop w:val="0"/>
      <w:marBottom w:val="0"/>
      <w:divBdr>
        <w:top w:val="none" w:sz="0" w:space="0" w:color="auto"/>
        <w:left w:val="none" w:sz="0" w:space="0" w:color="auto"/>
        <w:bottom w:val="none" w:sz="0" w:space="0" w:color="auto"/>
        <w:right w:val="none" w:sz="0" w:space="0" w:color="auto"/>
      </w:divBdr>
    </w:div>
    <w:div w:id="1221135107">
      <w:bodyDiv w:val="1"/>
      <w:marLeft w:val="0"/>
      <w:marRight w:val="0"/>
      <w:marTop w:val="0"/>
      <w:marBottom w:val="0"/>
      <w:divBdr>
        <w:top w:val="none" w:sz="0" w:space="0" w:color="auto"/>
        <w:left w:val="none" w:sz="0" w:space="0" w:color="auto"/>
        <w:bottom w:val="none" w:sz="0" w:space="0" w:color="auto"/>
        <w:right w:val="none" w:sz="0" w:space="0" w:color="auto"/>
      </w:divBdr>
    </w:div>
    <w:div w:id="1227641245">
      <w:bodyDiv w:val="1"/>
      <w:marLeft w:val="0"/>
      <w:marRight w:val="0"/>
      <w:marTop w:val="0"/>
      <w:marBottom w:val="0"/>
      <w:divBdr>
        <w:top w:val="none" w:sz="0" w:space="0" w:color="auto"/>
        <w:left w:val="none" w:sz="0" w:space="0" w:color="auto"/>
        <w:bottom w:val="none" w:sz="0" w:space="0" w:color="auto"/>
        <w:right w:val="none" w:sz="0" w:space="0" w:color="auto"/>
      </w:divBdr>
    </w:div>
    <w:div w:id="1255356875">
      <w:bodyDiv w:val="1"/>
      <w:marLeft w:val="0"/>
      <w:marRight w:val="0"/>
      <w:marTop w:val="0"/>
      <w:marBottom w:val="0"/>
      <w:divBdr>
        <w:top w:val="none" w:sz="0" w:space="0" w:color="auto"/>
        <w:left w:val="none" w:sz="0" w:space="0" w:color="auto"/>
        <w:bottom w:val="none" w:sz="0" w:space="0" w:color="auto"/>
        <w:right w:val="none" w:sz="0" w:space="0" w:color="auto"/>
      </w:divBdr>
    </w:div>
    <w:div w:id="1266108791">
      <w:bodyDiv w:val="1"/>
      <w:marLeft w:val="0"/>
      <w:marRight w:val="0"/>
      <w:marTop w:val="0"/>
      <w:marBottom w:val="0"/>
      <w:divBdr>
        <w:top w:val="none" w:sz="0" w:space="0" w:color="auto"/>
        <w:left w:val="none" w:sz="0" w:space="0" w:color="auto"/>
        <w:bottom w:val="none" w:sz="0" w:space="0" w:color="auto"/>
        <w:right w:val="none" w:sz="0" w:space="0" w:color="auto"/>
      </w:divBdr>
    </w:div>
    <w:div w:id="1306591885">
      <w:bodyDiv w:val="1"/>
      <w:marLeft w:val="0"/>
      <w:marRight w:val="0"/>
      <w:marTop w:val="0"/>
      <w:marBottom w:val="0"/>
      <w:divBdr>
        <w:top w:val="none" w:sz="0" w:space="0" w:color="auto"/>
        <w:left w:val="none" w:sz="0" w:space="0" w:color="auto"/>
        <w:bottom w:val="none" w:sz="0" w:space="0" w:color="auto"/>
        <w:right w:val="none" w:sz="0" w:space="0" w:color="auto"/>
      </w:divBdr>
    </w:div>
    <w:div w:id="1360934081">
      <w:bodyDiv w:val="1"/>
      <w:marLeft w:val="0"/>
      <w:marRight w:val="0"/>
      <w:marTop w:val="0"/>
      <w:marBottom w:val="0"/>
      <w:divBdr>
        <w:top w:val="none" w:sz="0" w:space="0" w:color="auto"/>
        <w:left w:val="none" w:sz="0" w:space="0" w:color="auto"/>
        <w:bottom w:val="none" w:sz="0" w:space="0" w:color="auto"/>
        <w:right w:val="none" w:sz="0" w:space="0" w:color="auto"/>
      </w:divBdr>
    </w:div>
    <w:div w:id="1380521019">
      <w:bodyDiv w:val="1"/>
      <w:marLeft w:val="0"/>
      <w:marRight w:val="0"/>
      <w:marTop w:val="0"/>
      <w:marBottom w:val="0"/>
      <w:divBdr>
        <w:top w:val="none" w:sz="0" w:space="0" w:color="auto"/>
        <w:left w:val="none" w:sz="0" w:space="0" w:color="auto"/>
        <w:bottom w:val="none" w:sz="0" w:space="0" w:color="auto"/>
        <w:right w:val="none" w:sz="0" w:space="0" w:color="auto"/>
      </w:divBdr>
    </w:div>
    <w:div w:id="1476604140">
      <w:bodyDiv w:val="1"/>
      <w:marLeft w:val="0"/>
      <w:marRight w:val="0"/>
      <w:marTop w:val="0"/>
      <w:marBottom w:val="0"/>
      <w:divBdr>
        <w:top w:val="none" w:sz="0" w:space="0" w:color="auto"/>
        <w:left w:val="none" w:sz="0" w:space="0" w:color="auto"/>
        <w:bottom w:val="none" w:sz="0" w:space="0" w:color="auto"/>
        <w:right w:val="none" w:sz="0" w:space="0" w:color="auto"/>
      </w:divBdr>
    </w:div>
    <w:div w:id="1554921378">
      <w:bodyDiv w:val="1"/>
      <w:marLeft w:val="0"/>
      <w:marRight w:val="0"/>
      <w:marTop w:val="0"/>
      <w:marBottom w:val="0"/>
      <w:divBdr>
        <w:top w:val="none" w:sz="0" w:space="0" w:color="auto"/>
        <w:left w:val="none" w:sz="0" w:space="0" w:color="auto"/>
        <w:bottom w:val="none" w:sz="0" w:space="0" w:color="auto"/>
        <w:right w:val="none" w:sz="0" w:space="0" w:color="auto"/>
      </w:divBdr>
    </w:div>
    <w:div w:id="1571227624">
      <w:bodyDiv w:val="1"/>
      <w:marLeft w:val="0"/>
      <w:marRight w:val="0"/>
      <w:marTop w:val="0"/>
      <w:marBottom w:val="0"/>
      <w:divBdr>
        <w:top w:val="none" w:sz="0" w:space="0" w:color="auto"/>
        <w:left w:val="none" w:sz="0" w:space="0" w:color="auto"/>
        <w:bottom w:val="none" w:sz="0" w:space="0" w:color="auto"/>
        <w:right w:val="none" w:sz="0" w:space="0" w:color="auto"/>
      </w:divBdr>
    </w:div>
    <w:div w:id="1582525235">
      <w:bodyDiv w:val="1"/>
      <w:marLeft w:val="0"/>
      <w:marRight w:val="0"/>
      <w:marTop w:val="0"/>
      <w:marBottom w:val="0"/>
      <w:divBdr>
        <w:top w:val="none" w:sz="0" w:space="0" w:color="auto"/>
        <w:left w:val="none" w:sz="0" w:space="0" w:color="auto"/>
        <w:bottom w:val="none" w:sz="0" w:space="0" w:color="auto"/>
        <w:right w:val="none" w:sz="0" w:space="0" w:color="auto"/>
      </w:divBdr>
    </w:div>
    <w:div w:id="1594707605">
      <w:bodyDiv w:val="1"/>
      <w:marLeft w:val="0"/>
      <w:marRight w:val="0"/>
      <w:marTop w:val="0"/>
      <w:marBottom w:val="0"/>
      <w:divBdr>
        <w:top w:val="none" w:sz="0" w:space="0" w:color="auto"/>
        <w:left w:val="none" w:sz="0" w:space="0" w:color="auto"/>
        <w:bottom w:val="none" w:sz="0" w:space="0" w:color="auto"/>
        <w:right w:val="none" w:sz="0" w:space="0" w:color="auto"/>
      </w:divBdr>
    </w:div>
    <w:div w:id="1655334811">
      <w:bodyDiv w:val="1"/>
      <w:marLeft w:val="0"/>
      <w:marRight w:val="0"/>
      <w:marTop w:val="0"/>
      <w:marBottom w:val="0"/>
      <w:divBdr>
        <w:top w:val="none" w:sz="0" w:space="0" w:color="auto"/>
        <w:left w:val="none" w:sz="0" w:space="0" w:color="auto"/>
        <w:bottom w:val="none" w:sz="0" w:space="0" w:color="auto"/>
        <w:right w:val="none" w:sz="0" w:space="0" w:color="auto"/>
      </w:divBdr>
    </w:div>
    <w:div w:id="1666084538">
      <w:bodyDiv w:val="1"/>
      <w:marLeft w:val="0"/>
      <w:marRight w:val="0"/>
      <w:marTop w:val="0"/>
      <w:marBottom w:val="0"/>
      <w:divBdr>
        <w:top w:val="none" w:sz="0" w:space="0" w:color="auto"/>
        <w:left w:val="none" w:sz="0" w:space="0" w:color="auto"/>
        <w:bottom w:val="none" w:sz="0" w:space="0" w:color="auto"/>
        <w:right w:val="none" w:sz="0" w:space="0" w:color="auto"/>
      </w:divBdr>
    </w:div>
    <w:div w:id="1674331236">
      <w:bodyDiv w:val="1"/>
      <w:marLeft w:val="0"/>
      <w:marRight w:val="0"/>
      <w:marTop w:val="0"/>
      <w:marBottom w:val="0"/>
      <w:divBdr>
        <w:top w:val="none" w:sz="0" w:space="0" w:color="auto"/>
        <w:left w:val="none" w:sz="0" w:space="0" w:color="auto"/>
        <w:bottom w:val="none" w:sz="0" w:space="0" w:color="auto"/>
        <w:right w:val="none" w:sz="0" w:space="0" w:color="auto"/>
      </w:divBdr>
    </w:div>
    <w:div w:id="1794443546">
      <w:bodyDiv w:val="1"/>
      <w:marLeft w:val="0"/>
      <w:marRight w:val="0"/>
      <w:marTop w:val="0"/>
      <w:marBottom w:val="0"/>
      <w:divBdr>
        <w:top w:val="none" w:sz="0" w:space="0" w:color="auto"/>
        <w:left w:val="none" w:sz="0" w:space="0" w:color="auto"/>
        <w:bottom w:val="none" w:sz="0" w:space="0" w:color="auto"/>
        <w:right w:val="none" w:sz="0" w:space="0" w:color="auto"/>
      </w:divBdr>
    </w:div>
    <w:div w:id="1820998630">
      <w:bodyDiv w:val="1"/>
      <w:marLeft w:val="0"/>
      <w:marRight w:val="0"/>
      <w:marTop w:val="0"/>
      <w:marBottom w:val="0"/>
      <w:divBdr>
        <w:top w:val="none" w:sz="0" w:space="0" w:color="auto"/>
        <w:left w:val="none" w:sz="0" w:space="0" w:color="auto"/>
        <w:bottom w:val="none" w:sz="0" w:space="0" w:color="auto"/>
        <w:right w:val="none" w:sz="0" w:space="0" w:color="auto"/>
      </w:divBdr>
    </w:div>
    <w:div w:id="1821077670">
      <w:bodyDiv w:val="1"/>
      <w:marLeft w:val="0"/>
      <w:marRight w:val="0"/>
      <w:marTop w:val="0"/>
      <w:marBottom w:val="0"/>
      <w:divBdr>
        <w:top w:val="none" w:sz="0" w:space="0" w:color="auto"/>
        <w:left w:val="none" w:sz="0" w:space="0" w:color="auto"/>
        <w:bottom w:val="none" w:sz="0" w:space="0" w:color="auto"/>
        <w:right w:val="none" w:sz="0" w:space="0" w:color="auto"/>
      </w:divBdr>
    </w:div>
    <w:div w:id="1821844844">
      <w:bodyDiv w:val="1"/>
      <w:marLeft w:val="0"/>
      <w:marRight w:val="0"/>
      <w:marTop w:val="0"/>
      <w:marBottom w:val="0"/>
      <w:divBdr>
        <w:top w:val="none" w:sz="0" w:space="0" w:color="auto"/>
        <w:left w:val="none" w:sz="0" w:space="0" w:color="auto"/>
        <w:bottom w:val="none" w:sz="0" w:space="0" w:color="auto"/>
        <w:right w:val="none" w:sz="0" w:space="0" w:color="auto"/>
      </w:divBdr>
      <w:divsChild>
        <w:div w:id="233199548">
          <w:marLeft w:val="0"/>
          <w:marRight w:val="0"/>
          <w:marTop w:val="0"/>
          <w:marBottom w:val="0"/>
          <w:divBdr>
            <w:top w:val="none" w:sz="0" w:space="0" w:color="auto"/>
            <w:left w:val="none" w:sz="0" w:space="0" w:color="auto"/>
            <w:bottom w:val="none" w:sz="0" w:space="0" w:color="auto"/>
            <w:right w:val="none" w:sz="0" w:space="0" w:color="auto"/>
          </w:divBdr>
          <w:divsChild>
            <w:div w:id="1387334147">
              <w:marLeft w:val="0"/>
              <w:marRight w:val="0"/>
              <w:marTop w:val="0"/>
              <w:marBottom w:val="0"/>
              <w:divBdr>
                <w:top w:val="none" w:sz="0" w:space="0" w:color="auto"/>
                <w:left w:val="none" w:sz="0" w:space="0" w:color="auto"/>
                <w:bottom w:val="none" w:sz="0" w:space="0" w:color="auto"/>
                <w:right w:val="none" w:sz="0" w:space="0" w:color="auto"/>
              </w:divBdr>
              <w:divsChild>
                <w:div w:id="150755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101502">
      <w:bodyDiv w:val="1"/>
      <w:marLeft w:val="0"/>
      <w:marRight w:val="0"/>
      <w:marTop w:val="0"/>
      <w:marBottom w:val="0"/>
      <w:divBdr>
        <w:top w:val="none" w:sz="0" w:space="0" w:color="auto"/>
        <w:left w:val="none" w:sz="0" w:space="0" w:color="auto"/>
        <w:bottom w:val="none" w:sz="0" w:space="0" w:color="auto"/>
        <w:right w:val="none" w:sz="0" w:space="0" w:color="auto"/>
      </w:divBdr>
    </w:div>
    <w:div w:id="1878466640">
      <w:bodyDiv w:val="1"/>
      <w:marLeft w:val="0"/>
      <w:marRight w:val="0"/>
      <w:marTop w:val="0"/>
      <w:marBottom w:val="0"/>
      <w:divBdr>
        <w:top w:val="none" w:sz="0" w:space="0" w:color="auto"/>
        <w:left w:val="none" w:sz="0" w:space="0" w:color="auto"/>
        <w:bottom w:val="none" w:sz="0" w:space="0" w:color="auto"/>
        <w:right w:val="none" w:sz="0" w:space="0" w:color="auto"/>
      </w:divBdr>
    </w:div>
    <w:div w:id="1888100708">
      <w:bodyDiv w:val="1"/>
      <w:marLeft w:val="0"/>
      <w:marRight w:val="0"/>
      <w:marTop w:val="0"/>
      <w:marBottom w:val="0"/>
      <w:divBdr>
        <w:top w:val="none" w:sz="0" w:space="0" w:color="auto"/>
        <w:left w:val="none" w:sz="0" w:space="0" w:color="auto"/>
        <w:bottom w:val="none" w:sz="0" w:space="0" w:color="auto"/>
        <w:right w:val="none" w:sz="0" w:space="0" w:color="auto"/>
      </w:divBdr>
      <w:divsChild>
        <w:div w:id="186068798">
          <w:marLeft w:val="0"/>
          <w:marRight w:val="0"/>
          <w:marTop w:val="0"/>
          <w:marBottom w:val="0"/>
          <w:divBdr>
            <w:top w:val="none" w:sz="0" w:space="0" w:color="auto"/>
            <w:left w:val="none" w:sz="0" w:space="0" w:color="auto"/>
            <w:bottom w:val="none" w:sz="0" w:space="0" w:color="auto"/>
            <w:right w:val="none" w:sz="0" w:space="0" w:color="auto"/>
          </w:divBdr>
        </w:div>
      </w:divsChild>
    </w:div>
    <w:div w:id="1888763319">
      <w:bodyDiv w:val="1"/>
      <w:marLeft w:val="0"/>
      <w:marRight w:val="0"/>
      <w:marTop w:val="0"/>
      <w:marBottom w:val="0"/>
      <w:divBdr>
        <w:top w:val="none" w:sz="0" w:space="0" w:color="auto"/>
        <w:left w:val="none" w:sz="0" w:space="0" w:color="auto"/>
        <w:bottom w:val="none" w:sz="0" w:space="0" w:color="auto"/>
        <w:right w:val="none" w:sz="0" w:space="0" w:color="auto"/>
      </w:divBdr>
    </w:div>
    <w:div w:id="1948780158">
      <w:bodyDiv w:val="1"/>
      <w:marLeft w:val="0"/>
      <w:marRight w:val="0"/>
      <w:marTop w:val="0"/>
      <w:marBottom w:val="0"/>
      <w:divBdr>
        <w:top w:val="none" w:sz="0" w:space="0" w:color="auto"/>
        <w:left w:val="none" w:sz="0" w:space="0" w:color="auto"/>
        <w:bottom w:val="none" w:sz="0" w:space="0" w:color="auto"/>
        <w:right w:val="none" w:sz="0" w:space="0" w:color="auto"/>
      </w:divBdr>
      <w:divsChild>
        <w:div w:id="2068455359">
          <w:marLeft w:val="0"/>
          <w:marRight w:val="0"/>
          <w:marTop w:val="0"/>
          <w:marBottom w:val="0"/>
          <w:divBdr>
            <w:top w:val="none" w:sz="0" w:space="0" w:color="auto"/>
            <w:left w:val="none" w:sz="0" w:space="0" w:color="auto"/>
            <w:bottom w:val="none" w:sz="0" w:space="0" w:color="auto"/>
            <w:right w:val="none" w:sz="0" w:space="0" w:color="auto"/>
          </w:divBdr>
        </w:div>
      </w:divsChild>
    </w:div>
    <w:div w:id="1950235414">
      <w:bodyDiv w:val="1"/>
      <w:marLeft w:val="0"/>
      <w:marRight w:val="0"/>
      <w:marTop w:val="0"/>
      <w:marBottom w:val="0"/>
      <w:divBdr>
        <w:top w:val="none" w:sz="0" w:space="0" w:color="auto"/>
        <w:left w:val="none" w:sz="0" w:space="0" w:color="auto"/>
        <w:bottom w:val="none" w:sz="0" w:space="0" w:color="auto"/>
        <w:right w:val="none" w:sz="0" w:space="0" w:color="auto"/>
      </w:divBdr>
    </w:div>
    <w:div w:id="1953198498">
      <w:bodyDiv w:val="1"/>
      <w:marLeft w:val="0"/>
      <w:marRight w:val="0"/>
      <w:marTop w:val="0"/>
      <w:marBottom w:val="0"/>
      <w:divBdr>
        <w:top w:val="none" w:sz="0" w:space="0" w:color="auto"/>
        <w:left w:val="none" w:sz="0" w:space="0" w:color="auto"/>
        <w:bottom w:val="none" w:sz="0" w:space="0" w:color="auto"/>
        <w:right w:val="none" w:sz="0" w:space="0" w:color="auto"/>
      </w:divBdr>
    </w:div>
    <w:div w:id="1994984438">
      <w:bodyDiv w:val="1"/>
      <w:marLeft w:val="0"/>
      <w:marRight w:val="0"/>
      <w:marTop w:val="0"/>
      <w:marBottom w:val="0"/>
      <w:divBdr>
        <w:top w:val="none" w:sz="0" w:space="0" w:color="auto"/>
        <w:left w:val="none" w:sz="0" w:space="0" w:color="auto"/>
        <w:bottom w:val="none" w:sz="0" w:space="0" w:color="auto"/>
        <w:right w:val="none" w:sz="0" w:space="0" w:color="auto"/>
      </w:divBdr>
    </w:div>
    <w:div w:id="2054840784">
      <w:bodyDiv w:val="1"/>
      <w:marLeft w:val="0"/>
      <w:marRight w:val="0"/>
      <w:marTop w:val="0"/>
      <w:marBottom w:val="0"/>
      <w:divBdr>
        <w:top w:val="none" w:sz="0" w:space="0" w:color="auto"/>
        <w:left w:val="none" w:sz="0" w:space="0" w:color="auto"/>
        <w:bottom w:val="none" w:sz="0" w:space="0" w:color="auto"/>
        <w:right w:val="none" w:sz="0" w:space="0" w:color="auto"/>
      </w:divBdr>
    </w:div>
    <w:div w:id="212823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gob.es/content/dam/portal-mtdfp/carruselhome/Estrategia%20Tecnologias%20Cuanticas.pdf" TargetMode="External"/><Relationship Id="rId13" Type="http://schemas.openxmlformats.org/officeDocument/2006/relationships/hyperlink" Target="https://quantuminkorea.org/wp-content/uploads/2024/06/Koreas-National-Quantum-Strategy-2023_c.pdf" TargetMode="External"/><Relationship Id="rId18" Type="http://schemas.openxmlformats.org/officeDocument/2006/relationships/hyperlink" Target="https://dst.gov.in/national-quantum-mission-nqmn" TargetMode="External"/><Relationship Id="rId26" Type="http://schemas.openxmlformats.org/officeDocument/2006/relationships/hyperlink" Target="https://assets.quantum-delta.prod.verveagency.com/assets/qdnl-vision-2035-summary-1731584077.pdf" TargetMode="External"/><Relationship Id="rId3" Type="http://schemas.openxmlformats.org/officeDocument/2006/relationships/settings" Target="settings.xml"/><Relationship Id="rId21" Type="http://schemas.openxmlformats.org/officeDocument/2006/relationships/hyperlink" Target="https://quantumdelta.nl/about-quantum-delta-nl" TargetMode="External"/><Relationship Id="rId7" Type="http://schemas.openxmlformats.org/officeDocument/2006/relationships/hyperlink" Target="https://english.www.gov.cn/news/videos/202010/22/content_WS5f90e700c6d0f7257693e3fe.html" TargetMode="External"/><Relationship Id="rId12" Type="http://schemas.openxmlformats.org/officeDocument/2006/relationships/hyperlink" Target="https://www.congress.gov/bill/115th-congress/house-bill/6227" TargetMode="External"/><Relationship Id="rId17" Type="http://schemas.openxmlformats.org/officeDocument/2006/relationships/hyperlink" Target="https://www.quantum.gov/wp-content/uploads/2020/10/2018_NSTC_National_Strategic_Overview_QIS.pdf" TargetMode="External"/><Relationship Id="rId25" Type="http://schemas.openxmlformats.org/officeDocument/2006/relationships/hyperlink" Target="https://science.osti.gov/-/media/nqiac/pdf/National_Strategy_for_QIS-NQIAC_20201027.pdf?la=en&amp;hash=D2A789BB20E66F608A0F3C641C8874B060000C0D" TargetMode="External"/><Relationship Id="rId2" Type="http://schemas.openxmlformats.org/officeDocument/2006/relationships/styles" Target="styles.xml"/><Relationship Id="rId16" Type="http://schemas.openxmlformats.org/officeDocument/2006/relationships/hyperlink" Target="https://quantuminkorea.org/national-quantum-strategy/" TargetMode="External"/><Relationship Id="rId20" Type="http://schemas.openxmlformats.org/officeDocument/2006/relationships/hyperlink" Target="https://www.quantum.gov/wp-content/uploads/2020/10/QuantumFrontiers.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ised-isde.canada.ca/site/national-quantum-strategy/sites/default/files/attachments/2022/NQS-SQN-eng.pdf" TargetMode="External"/><Relationship Id="rId11" Type="http://schemas.openxmlformats.org/officeDocument/2006/relationships/hyperlink" Target="https://www.congress.gov/bill/117th-congress/house-bill/4346" TargetMode="External"/><Relationship Id="rId24" Type="http://schemas.openxmlformats.org/officeDocument/2006/relationships/hyperlink" Target="https://www.mckinsey.com/industries/life-sciences/our-insights/the-quantum-revolution-in-pharma-faster-smarter-and-more-precise" TargetMode="External"/><Relationship Id="rId5" Type="http://schemas.openxmlformats.org/officeDocument/2006/relationships/hyperlink" Target="https://blogs.iadb.org/conocimiento-abierto/es/como-funciona-la-computacion-cuantica/" TargetMode="External"/><Relationship Id="rId15" Type="http://schemas.openxmlformats.org/officeDocument/2006/relationships/hyperlink" Target="https://assets.publishing.service.gov.uk/media/6411a602e90e0776996a4ade/national_quantum_strategy.pdf" TargetMode="External"/><Relationship Id="rId23" Type="http://schemas.openxmlformats.org/officeDocument/2006/relationships/hyperlink" Target="https://www.congress.gov/bill/118th-congress/senate-bill/2228/text" TargetMode="External"/><Relationship Id="rId28" Type="http://schemas.openxmlformats.org/officeDocument/2006/relationships/fontTable" Target="fontTable.xml"/><Relationship Id="rId10" Type="http://schemas.openxmlformats.org/officeDocument/2006/relationships/hyperlink" Target="https://www.mckinsey.com/featured-insights/mckinsey-explainers/what-is-quantum-computing" TargetMode="External"/><Relationship Id="rId19" Type="http://schemas.openxmlformats.org/officeDocument/2006/relationships/hyperlink" Target="https://www.industry.gov.au/sites/default/files/2023-05/national-quantum-strategy.pdf" TargetMode="External"/><Relationship Id="rId4" Type="http://schemas.openxmlformats.org/officeDocument/2006/relationships/webSettings" Target="webSettings.xml"/><Relationship Id="rId9" Type="http://schemas.openxmlformats.org/officeDocument/2006/relationships/hyperlink" Target="https://quantique.france2030.gouv.fr/wp-content/uploads/2024/05/Quantique_rapport_activite_2022_v8.fr2030.pdf" TargetMode="External"/><Relationship Id="rId14" Type="http://schemas.openxmlformats.org/officeDocument/2006/relationships/hyperlink" Target="https://elordenmundial.com/que-es-geopolitica-cuantica/" TargetMode="External"/><Relationship Id="rId22" Type="http://schemas.openxmlformats.org/officeDocument/2006/relationships/hyperlink" Target="https://elordenmundial.com/carrera-dominar-computacion-cuantica-revolucion-tecnologica/" TargetMode="External"/><Relationship Id="rId27" Type="http://schemas.openxmlformats.org/officeDocument/2006/relationships/hyperlink" Target="https://www.chinadaily.com.cn/a/202407/05/WS66881773a31095c51c50cae0.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5577</Words>
  <Characters>30674</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del Porto Blanco</dc:creator>
  <cp:keywords/>
  <dc:description/>
  <cp:lastModifiedBy>Carlos del Porto Blanco</cp:lastModifiedBy>
  <cp:revision>2</cp:revision>
  <dcterms:created xsi:type="dcterms:W3CDTF">2025-10-03T14:30:00Z</dcterms:created>
  <dcterms:modified xsi:type="dcterms:W3CDTF">2025-10-03T14:30:00Z</dcterms:modified>
</cp:coreProperties>
</file>